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77" w:rsidRPr="00CD7B72" w:rsidRDefault="00870677" w:rsidP="00DA4279">
      <w:pPr>
        <w:snapToGrid w:val="0"/>
        <w:spacing w:line="480" w:lineRule="exact"/>
        <w:contextualSpacing/>
        <w:rPr>
          <w:rFonts w:ascii="Times New Roman" w:eastAsia="黑体" w:hAnsi="Times New Roman" w:cs="Times New Roman"/>
          <w:sz w:val="32"/>
        </w:rPr>
      </w:pPr>
      <w:bookmarkStart w:id="0" w:name="OLE_LINK1"/>
      <w:r w:rsidRPr="00CD7B72">
        <w:rPr>
          <w:rFonts w:ascii="Times New Roman" w:eastAsia="黑体" w:hAnsi="Times New Roman" w:cs="Times New Roman"/>
          <w:sz w:val="32"/>
        </w:rPr>
        <w:t>附件</w:t>
      </w:r>
      <w:r w:rsidRPr="00CD7B72">
        <w:rPr>
          <w:rFonts w:ascii="Times New Roman" w:eastAsia="黑体" w:hAnsi="Times New Roman" w:cs="Times New Roman"/>
          <w:sz w:val="32"/>
        </w:rPr>
        <w:t>2</w:t>
      </w:r>
    </w:p>
    <w:p w:rsidR="004C1737" w:rsidRPr="00CD7B72" w:rsidRDefault="00870677" w:rsidP="00CF0D29">
      <w:pPr>
        <w:spacing w:line="600" w:lineRule="exact"/>
        <w:jc w:val="center"/>
        <w:outlineLvl w:val="0"/>
        <w:rPr>
          <w:rFonts w:ascii="Times New Roman" w:eastAsia="方正小标宋简体" w:hAnsi="Times New Roman" w:cs="Times New Roman"/>
          <w:sz w:val="36"/>
          <w:szCs w:val="36"/>
        </w:rPr>
      </w:pPr>
      <w:r w:rsidRPr="00CD7B72">
        <w:rPr>
          <w:rFonts w:ascii="Times New Roman" w:eastAsia="方正小标宋简体" w:hAnsi="Times New Roman" w:cs="Times New Roman"/>
          <w:sz w:val="36"/>
          <w:szCs w:val="36"/>
        </w:rPr>
        <w:t>项目综合评分标准</w:t>
      </w:r>
    </w:p>
    <w:p w:rsidR="008D431D" w:rsidRPr="00CD7B72" w:rsidRDefault="008D431D" w:rsidP="00CF0D29">
      <w:pPr>
        <w:spacing w:line="280" w:lineRule="exact"/>
        <w:jc w:val="center"/>
        <w:rPr>
          <w:rFonts w:ascii="Times New Roman" w:eastAsia="方正小标宋简体" w:hAnsi="Times New Roman" w:cs="Times New Roman"/>
          <w:b/>
          <w:sz w:val="28"/>
        </w:rPr>
      </w:pPr>
    </w:p>
    <w:tbl>
      <w:tblPr>
        <w:tblStyle w:val="aa"/>
        <w:tblW w:w="9010" w:type="dxa"/>
        <w:jc w:val="center"/>
        <w:tblLook w:val="04A0" w:firstRow="1" w:lastRow="0" w:firstColumn="1" w:lastColumn="0" w:noHBand="0" w:noVBand="1"/>
      </w:tblPr>
      <w:tblGrid>
        <w:gridCol w:w="675"/>
        <w:gridCol w:w="1166"/>
        <w:gridCol w:w="677"/>
        <w:gridCol w:w="1126"/>
        <w:gridCol w:w="5366"/>
      </w:tblGrid>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序号</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评分因素</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分值</w:t>
            </w:r>
          </w:p>
        </w:tc>
        <w:tc>
          <w:tcPr>
            <w:tcW w:w="6492" w:type="dxa"/>
            <w:gridSpan w:val="2"/>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评分标准</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1</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报价</w:t>
            </w:r>
          </w:p>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15%</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15</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满足磋商文件要求且最终报价最低的报价为基准价，其价格分为满分。其他投标单位的价格分统一按照下列公式计算：投标报价得分</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基准价</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投标报价</w:t>
            </w:r>
            <w:r w:rsidRPr="00CD7B72">
              <w:rPr>
                <w:rFonts w:ascii="Times New Roman" w:eastAsia="仿宋_GB2312" w:hAnsi="Times New Roman" w:cs="Times New Roman"/>
                <w:szCs w:val="21"/>
              </w:rPr>
              <w:t>)×100</w:t>
            </w:r>
            <w:r w:rsidRPr="00CD7B72">
              <w:rPr>
                <w:rFonts w:ascii="Times New Roman" w:eastAsia="仿宋_GB2312" w:hAnsi="Times New Roman" w:cs="Times New Roman"/>
                <w:szCs w:val="21"/>
              </w:rPr>
              <w:t>。</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2</w:t>
            </w:r>
          </w:p>
        </w:tc>
        <w:tc>
          <w:tcPr>
            <w:tcW w:w="1166" w:type="dxa"/>
            <w:vAlign w:val="center"/>
          </w:tcPr>
          <w:p w:rsidR="005D3052" w:rsidRPr="00CD7B72" w:rsidRDefault="005D3052" w:rsidP="008F4AF9">
            <w:pPr>
              <w:widowControl/>
              <w:jc w:val="center"/>
              <w:rPr>
                <w:rFonts w:ascii="Times New Roman" w:eastAsia="仿宋_GB2312" w:hAnsi="Times New Roman" w:cs="Times New Roman"/>
                <w:szCs w:val="21"/>
              </w:rPr>
            </w:pPr>
            <w:r w:rsidRPr="00CD7B72">
              <w:rPr>
                <w:rFonts w:ascii="Times New Roman" w:eastAsia="仿宋_GB2312" w:hAnsi="Times New Roman" w:cs="Times New Roman"/>
                <w:szCs w:val="21"/>
              </w:rPr>
              <w:t>技术方案</w:t>
            </w:r>
            <w:r w:rsidRPr="00CD7B72">
              <w:rPr>
                <w:rFonts w:ascii="Times New Roman" w:eastAsia="仿宋_GB2312" w:hAnsi="Times New Roman" w:cs="Times New Roman"/>
                <w:szCs w:val="21"/>
              </w:rPr>
              <w:t>30%</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30</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从技术路线、实验器材配置、操作步骤、数据记录、数据处理、安全注意事项及事故应急预案</w:t>
            </w:r>
            <w:r w:rsidRPr="00CD7B72">
              <w:rPr>
                <w:rFonts w:ascii="Times New Roman" w:eastAsia="仿宋_GB2312" w:hAnsi="Times New Roman" w:cs="Times New Roman"/>
                <w:szCs w:val="21"/>
              </w:rPr>
              <w:t>6</w:t>
            </w:r>
            <w:r w:rsidRPr="00CD7B72">
              <w:rPr>
                <w:rFonts w:ascii="Times New Roman" w:eastAsia="仿宋_GB2312" w:hAnsi="Times New Roman" w:cs="Times New Roman"/>
                <w:szCs w:val="21"/>
              </w:rPr>
              <w:t>方面进行评分，方案设计全面、合理，并满足磋商文件要求的得</w:t>
            </w:r>
            <w:r w:rsidRPr="00CD7B72">
              <w:rPr>
                <w:rFonts w:ascii="Times New Roman" w:eastAsia="仿宋_GB2312" w:hAnsi="Times New Roman" w:cs="Times New Roman"/>
                <w:szCs w:val="21"/>
              </w:rPr>
              <w:t>30</w:t>
            </w:r>
            <w:r w:rsidRPr="00CD7B72">
              <w:rPr>
                <w:rFonts w:ascii="Times New Roman" w:eastAsia="仿宋_GB2312" w:hAnsi="Times New Roman" w:cs="Times New Roman"/>
                <w:szCs w:val="21"/>
              </w:rPr>
              <w:t>分；每出现</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方面内容缺失、缺陷的扣</w:t>
            </w:r>
            <w:r w:rsidRPr="00CD7B72">
              <w:rPr>
                <w:rFonts w:ascii="Times New Roman" w:eastAsia="仿宋_GB2312" w:hAnsi="Times New Roman" w:cs="Times New Roman"/>
                <w:szCs w:val="21"/>
              </w:rPr>
              <w:t>5</w:t>
            </w:r>
            <w:r w:rsidRPr="00CD7B72">
              <w:rPr>
                <w:rFonts w:ascii="Times New Roman" w:eastAsia="仿宋_GB2312" w:hAnsi="Times New Roman" w:cs="Times New Roman"/>
                <w:szCs w:val="21"/>
              </w:rPr>
              <w:t>分，扣完为止。（提供项目实施技术方案）</w:t>
            </w:r>
          </w:p>
        </w:tc>
      </w:tr>
      <w:tr w:rsidR="005D3052" w:rsidRPr="00CD7B72" w:rsidTr="005D3052">
        <w:trPr>
          <w:jc w:val="center"/>
        </w:trPr>
        <w:tc>
          <w:tcPr>
            <w:tcW w:w="675" w:type="dxa"/>
            <w:vMerge w:val="restart"/>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3</w:t>
            </w:r>
          </w:p>
        </w:tc>
        <w:tc>
          <w:tcPr>
            <w:tcW w:w="1166" w:type="dxa"/>
            <w:vMerge w:val="restart"/>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综合实力</w:t>
            </w:r>
            <w:r w:rsidRPr="00CD7B72">
              <w:rPr>
                <w:rFonts w:ascii="Times New Roman" w:eastAsia="仿宋_GB2312" w:hAnsi="Times New Roman" w:cs="Times New Roman"/>
                <w:szCs w:val="21"/>
              </w:rPr>
              <w:t>40%</w:t>
            </w:r>
          </w:p>
        </w:tc>
        <w:tc>
          <w:tcPr>
            <w:tcW w:w="677" w:type="dxa"/>
            <w:vMerge w:val="restart"/>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40</w:t>
            </w:r>
            <w:r w:rsidRPr="00CD7B72">
              <w:rPr>
                <w:rFonts w:ascii="Times New Roman" w:eastAsia="仿宋_GB2312" w:hAnsi="Times New Roman" w:cs="Times New Roman"/>
                <w:szCs w:val="21"/>
              </w:rPr>
              <w:t>分</w:t>
            </w:r>
          </w:p>
        </w:tc>
        <w:tc>
          <w:tcPr>
            <w:tcW w:w="1126"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设备配置（</w:t>
            </w:r>
            <w:r w:rsidRPr="00CD7B72">
              <w:rPr>
                <w:rFonts w:ascii="Times New Roman" w:eastAsia="仿宋_GB2312" w:hAnsi="Times New Roman" w:cs="Times New Roman"/>
                <w:szCs w:val="21"/>
              </w:rPr>
              <w:t>24</w:t>
            </w:r>
            <w:r w:rsidRPr="00CD7B72">
              <w:rPr>
                <w:rFonts w:ascii="Times New Roman" w:eastAsia="仿宋_GB2312" w:hAnsi="Times New Roman" w:cs="Times New Roman"/>
                <w:szCs w:val="21"/>
              </w:rPr>
              <w:t>分）</w:t>
            </w:r>
          </w:p>
        </w:tc>
        <w:tc>
          <w:tcPr>
            <w:tcW w:w="5366"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）同时具备便携式林格曼烟度法和便携式不透光烟度法汽车排放抽测设备的得</w:t>
            </w:r>
            <w:r w:rsidRPr="00CD7B72">
              <w:rPr>
                <w:rFonts w:ascii="Times New Roman" w:eastAsia="仿宋_GB2312" w:hAnsi="Times New Roman" w:cs="Times New Roman"/>
                <w:szCs w:val="21"/>
              </w:rPr>
              <w:t>10</w:t>
            </w:r>
            <w:r w:rsidRPr="00CD7B72">
              <w:rPr>
                <w:rFonts w:ascii="Times New Roman" w:eastAsia="仿宋_GB2312" w:hAnsi="Times New Roman" w:cs="Times New Roman"/>
                <w:szCs w:val="21"/>
              </w:rPr>
              <w:t>分；</w:t>
            </w:r>
            <w:r w:rsidRPr="00CD7B72">
              <w:rPr>
                <w:rFonts w:ascii="Times New Roman" w:eastAsia="仿宋_GB2312" w:hAnsi="Times New Roman" w:cs="Times New Roman"/>
                <w:szCs w:val="21"/>
              </w:rPr>
              <w:t xml:space="preserve"> </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）具备轻型柴油车工况法检测线，每有</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条得</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分，本项最多得</w:t>
            </w:r>
            <w:r w:rsidRPr="00CD7B72">
              <w:rPr>
                <w:rFonts w:ascii="Times New Roman" w:eastAsia="仿宋_GB2312" w:hAnsi="Times New Roman" w:cs="Times New Roman"/>
                <w:szCs w:val="21"/>
              </w:rPr>
              <w:t>5</w:t>
            </w:r>
            <w:r w:rsidRPr="00CD7B72">
              <w:rPr>
                <w:rFonts w:ascii="Times New Roman" w:eastAsia="仿宋_GB2312" w:hAnsi="Times New Roman" w:cs="Times New Roman"/>
                <w:szCs w:val="21"/>
              </w:rPr>
              <w:t>分；</w:t>
            </w:r>
            <w:r w:rsidRPr="00CD7B72">
              <w:rPr>
                <w:rFonts w:ascii="Times New Roman" w:eastAsia="仿宋_GB2312" w:hAnsi="Times New Roman" w:cs="Times New Roman"/>
                <w:szCs w:val="21"/>
              </w:rPr>
              <w:t xml:space="preserve"> </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）具备重型柴油车工况法检测线，每有</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条得</w:t>
            </w:r>
            <w:r w:rsidRPr="00CD7B72">
              <w:rPr>
                <w:rFonts w:ascii="Times New Roman" w:eastAsia="仿宋_GB2312" w:hAnsi="Times New Roman" w:cs="Times New Roman"/>
                <w:szCs w:val="21"/>
              </w:rPr>
              <w:t>1.5</w:t>
            </w:r>
            <w:r w:rsidRPr="00CD7B72">
              <w:rPr>
                <w:rFonts w:ascii="Times New Roman" w:eastAsia="仿宋_GB2312" w:hAnsi="Times New Roman" w:cs="Times New Roman"/>
                <w:szCs w:val="21"/>
              </w:rPr>
              <w:t>分，本项最多得</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分；</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）具备轻型柴油试验用车的得</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分；</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5</w:t>
            </w:r>
            <w:r w:rsidRPr="00CD7B72">
              <w:rPr>
                <w:rFonts w:ascii="Times New Roman" w:eastAsia="仿宋_GB2312" w:hAnsi="Times New Roman" w:cs="Times New Roman"/>
                <w:szCs w:val="21"/>
              </w:rPr>
              <w:t>）具备重型柴油试验用车的得</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分。</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（提供第</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5</w:t>
            </w:r>
            <w:r w:rsidRPr="00CD7B72">
              <w:rPr>
                <w:rFonts w:ascii="Times New Roman" w:eastAsia="仿宋_GB2312" w:hAnsi="Times New Roman" w:cs="Times New Roman"/>
                <w:szCs w:val="21"/>
              </w:rPr>
              <w:t>项设备购置发票复印件、实物图片等）</w:t>
            </w:r>
            <w:r w:rsidRPr="00CD7B72">
              <w:rPr>
                <w:rFonts w:ascii="Times New Roman" w:eastAsia="仿宋_GB2312" w:hAnsi="Times New Roman" w:cs="Times New Roman"/>
                <w:szCs w:val="21"/>
              </w:rPr>
              <w:t xml:space="preserve"> </w:t>
            </w:r>
          </w:p>
        </w:tc>
      </w:tr>
      <w:tr w:rsidR="005D3052" w:rsidRPr="00CD7B72" w:rsidTr="005D3052">
        <w:trPr>
          <w:jc w:val="center"/>
        </w:trPr>
        <w:tc>
          <w:tcPr>
            <w:tcW w:w="675"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66"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677"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2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资质能力</w:t>
            </w:r>
          </w:p>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10</w:t>
            </w:r>
            <w:r w:rsidRPr="00CD7B72">
              <w:rPr>
                <w:rFonts w:ascii="Times New Roman" w:eastAsia="仿宋_GB2312" w:hAnsi="Times New Roman" w:cs="Times New Roman"/>
                <w:szCs w:val="21"/>
              </w:rPr>
              <w:t>分）</w:t>
            </w:r>
          </w:p>
        </w:tc>
        <w:tc>
          <w:tcPr>
            <w:tcW w:w="5366"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具备使用便携式检测设备对路检路查机动车进行尾气抽测资质的得</w:t>
            </w:r>
            <w:r w:rsidRPr="00CD7B72">
              <w:rPr>
                <w:rFonts w:ascii="Times New Roman" w:eastAsia="仿宋_GB2312" w:hAnsi="Times New Roman" w:cs="Times New Roman"/>
                <w:szCs w:val="21"/>
              </w:rPr>
              <w:t>10</w:t>
            </w:r>
            <w:r w:rsidRPr="00CD7B72">
              <w:rPr>
                <w:rFonts w:ascii="Times New Roman" w:eastAsia="仿宋_GB2312" w:hAnsi="Times New Roman" w:cs="Times New Roman"/>
                <w:szCs w:val="21"/>
              </w:rPr>
              <w:t>，没有不得分。（提供《资质认定计量认证证书附表》复印件）</w:t>
            </w:r>
          </w:p>
        </w:tc>
      </w:tr>
      <w:tr w:rsidR="005D3052" w:rsidRPr="00CD7B72" w:rsidTr="005D3052">
        <w:trPr>
          <w:jc w:val="center"/>
        </w:trPr>
        <w:tc>
          <w:tcPr>
            <w:tcW w:w="675"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66"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677"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2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经营状况（</w:t>
            </w: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分）</w:t>
            </w:r>
          </w:p>
        </w:tc>
        <w:tc>
          <w:tcPr>
            <w:tcW w:w="5366"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2019</w:t>
            </w:r>
            <w:r w:rsidRPr="00CD7B72">
              <w:rPr>
                <w:rFonts w:ascii="Times New Roman" w:eastAsia="仿宋_GB2312" w:hAnsi="Times New Roman" w:cs="Times New Roman"/>
                <w:szCs w:val="21"/>
              </w:rPr>
              <w:t>年汽车排放检测量超过</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万辆的，得</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分；</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w:t>
            </w:r>
            <w:r w:rsidRPr="00CD7B72">
              <w:rPr>
                <w:rFonts w:ascii="Times New Roman" w:eastAsia="仿宋_GB2312" w:hAnsi="Times New Roman" w:cs="Times New Roman"/>
                <w:szCs w:val="21"/>
              </w:rPr>
              <w:t>2019</w:t>
            </w:r>
            <w:r w:rsidRPr="00CD7B72">
              <w:rPr>
                <w:rFonts w:ascii="Times New Roman" w:eastAsia="仿宋_GB2312" w:hAnsi="Times New Roman" w:cs="Times New Roman"/>
                <w:szCs w:val="21"/>
              </w:rPr>
              <w:t>年柴油车排放检测量超过</w:t>
            </w:r>
            <w:r w:rsidRPr="00CD7B72">
              <w:rPr>
                <w:rFonts w:ascii="Times New Roman" w:eastAsia="仿宋_GB2312" w:hAnsi="Times New Roman" w:cs="Times New Roman"/>
                <w:szCs w:val="21"/>
              </w:rPr>
              <w:t>0.3</w:t>
            </w:r>
            <w:r w:rsidRPr="00CD7B72">
              <w:rPr>
                <w:rFonts w:ascii="Times New Roman" w:eastAsia="仿宋_GB2312" w:hAnsi="Times New Roman" w:cs="Times New Roman"/>
                <w:szCs w:val="21"/>
              </w:rPr>
              <w:t>万辆的，得</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分。</w:t>
            </w:r>
          </w:p>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（提供以上数据信息的承诺函）</w:t>
            </w:r>
          </w:p>
        </w:tc>
      </w:tr>
      <w:tr w:rsidR="005D3052" w:rsidRPr="00CD7B72" w:rsidTr="005D3052">
        <w:trPr>
          <w:jc w:val="center"/>
        </w:trPr>
        <w:tc>
          <w:tcPr>
            <w:tcW w:w="675"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66"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677" w:type="dxa"/>
            <w:vMerge/>
            <w:vAlign w:val="center"/>
          </w:tcPr>
          <w:p w:rsidR="005D3052" w:rsidRPr="00CD7B72" w:rsidRDefault="005D3052" w:rsidP="008F4AF9">
            <w:pPr>
              <w:jc w:val="center"/>
              <w:rPr>
                <w:rFonts w:ascii="Times New Roman" w:eastAsia="仿宋_GB2312" w:hAnsi="Times New Roman" w:cs="Times New Roman"/>
                <w:szCs w:val="21"/>
              </w:rPr>
            </w:pPr>
          </w:p>
        </w:tc>
        <w:tc>
          <w:tcPr>
            <w:tcW w:w="112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人员资格（</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分）</w:t>
            </w:r>
          </w:p>
        </w:tc>
        <w:tc>
          <w:tcPr>
            <w:tcW w:w="5366"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技术负责人或质量负责人具备汽车或机械专业高级及以上职称资格的得</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分，没有不得分。</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4</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业绩</w:t>
            </w:r>
          </w:p>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6%</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6</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每具有</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个类似项目业绩得</w:t>
            </w:r>
            <w:r w:rsidRPr="00CD7B72">
              <w:rPr>
                <w:rFonts w:ascii="Times New Roman" w:eastAsia="仿宋_GB2312" w:hAnsi="Times New Roman" w:cs="Times New Roman"/>
                <w:szCs w:val="21"/>
              </w:rPr>
              <w:t>3</w:t>
            </w:r>
            <w:r w:rsidRPr="00CD7B72">
              <w:rPr>
                <w:rFonts w:ascii="Times New Roman" w:eastAsia="仿宋_GB2312" w:hAnsi="Times New Roman" w:cs="Times New Roman"/>
                <w:szCs w:val="21"/>
              </w:rPr>
              <w:t>分，最多得</w:t>
            </w:r>
            <w:r w:rsidRPr="00CD7B72">
              <w:rPr>
                <w:rFonts w:ascii="Times New Roman" w:eastAsia="仿宋_GB2312" w:hAnsi="Times New Roman" w:cs="Times New Roman"/>
                <w:szCs w:val="21"/>
              </w:rPr>
              <w:t>6</w:t>
            </w:r>
            <w:r w:rsidRPr="00CD7B72">
              <w:rPr>
                <w:rFonts w:ascii="Times New Roman" w:eastAsia="仿宋_GB2312" w:hAnsi="Times New Roman" w:cs="Times New Roman"/>
                <w:szCs w:val="21"/>
              </w:rPr>
              <w:t>分。（提供中标通知书或成交通知书或合同协议件复印件。）</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5</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获奖情况</w:t>
            </w:r>
            <w:r w:rsidRPr="00CD7B72">
              <w:rPr>
                <w:rFonts w:ascii="Times New Roman" w:eastAsia="仿宋_GB2312" w:hAnsi="Times New Roman" w:cs="Times New Roman"/>
                <w:szCs w:val="21"/>
              </w:rPr>
              <w:t>4%</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每具有</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个市级获奖项得</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分、</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个省级（及以上）获奖项得</w:t>
            </w:r>
            <w:r w:rsidRPr="00CD7B72">
              <w:rPr>
                <w:rFonts w:ascii="Times New Roman" w:eastAsia="仿宋_GB2312" w:hAnsi="Times New Roman" w:cs="Times New Roman"/>
                <w:szCs w:val="21"/>
              </w:rPr>
              <w:t>2</w:t>
            </w:r>
            <w:r w:rsidRPr="00CD7B72">
              <w:rPr>
                <w:rFonts w:ascii="Times New Roman" w:eastAsia="仿宋_GB2312" w:hAnsi="Times New Roman" w:cs="Times New Roman"/>
                <w:szCs w:val="21"/>
              </w:rPr>
              <w:t>分，最多得</w:t>
            </w: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分。（提供获奖证书复印件。）</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6</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后续服务</w:t>
            </w:r>
            <w:r w:rsidRPr="00CD7B72">
              <w:rPr>
                <w:rFonts w:ascii="Times New Roman" w:eastAsia="仿宋_GB2312" w:hAnsi="Times New Roman" w:cs="Times New Roman"/>
                <w:szCs w:val="21"/>
              </w:rPr>
              <w:t>4%</w:t>
            </w:r>
          </w:p>
        </w:tc>
        <w:tc>
          <w:tcPr>
            <w:tcW w:w="677"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根据提供的项目承诺函内容（包括</w:t>
            </w:r>
            <w:r w:rsidRPr="00CD7B72">
              <w:rPr>
                <w:rFonts w:ascii="宋体" w:eastAsia="宋体" w:hAnsi="宋体" w:cs="宋体" w:hint="eastAsia"/>
                <w:szCs w:val="21"/>
              </w:rPr>
              <w:t>①</w:t>
            </w:r>
            <w:r w:rsidRPr="00CD7B72">
              <w:rPr>
                <w:rFonts w:ascii="Times New Roman" w:eastAsia="仿宋_GB2312" w:hAnsi="Times New Roman" w:cs="Times New Roman"/>
                <w:szCs w:val="21"/>
              </w:rPr>
              <w:t>单位及法人三年内无行贿和犯罪记录；</w:t>
            </w:r>
            <w:r w:rsidRPr="00CD7B72">
              <w:rPr>
                <w:rFonts w:ascii="宋体" w:eastAsia="宋体" w:hAnsi="宋体" w:cs="宋体" w:hint="eastAsia"/>
                <w:szCs w:val="21"/>
              </w:rPr>
              <w:t>②</w:t>
            </w:r>
            <w:r w:rsidRPr="00CD7B72">
              <w:rPr>
                <w:rFonts w:ascii="Times New Roman" w:eastAsia="仿宋_GB2312" w:hAnsi="Times New Roman" w:cs="Times New Roman"/>
                <w:szCs w:val="21"/>
              </w:rPr>
              <w:t>安全责任；</w:t>
            </w:r>
            <w:r w:rsidRPr="00CD7B72">
              <w:rPr>
                <w:rFonts w:ascii="宋体" w:eastAsia="宋体" w:hAnsi="宋体" w:cs="宋体" w:hint="eastAsia"/>
                <w:szCs w:val="21"/>
              </w:rPr>
              <w:t>③</w:t>
            </w:r>
            <w:r w:rsidRPr="00CD7B72">
              <w:rPr>
                <w:rFonts w:ascii="Times New Roman" w:eastAsia="仿宋_GB2312" w:hAnsi="Times New Roman" w:cs="Times New Roman"/>
                <w:szCs w:val="21"/>
              </w:rPr>
              <w:t>完成时限；</w:t>
            </w:r>
            <w:r w:rsidRPr="00CD7B72">
              <w:rPr>
                <w:rFonts w:ascii="宋体" w:eastAsia="宋体" w:hAnsi="宋体" w:cs="宋体" w:hint="eastAsia"/>
                <w:szCs w:val="21"/>
              </w:rPr>
              <w:t>④</w:t>
            </w:r>
            <w:r w:rsidRPr="00CD7B72">
              <w:rPr>
                <w:rFonts w:ascii="Times New Roman" w:eastAsia="仿宋_GB2312" w:hAnsi="Times New Roman" w:cs="Times New Roman"/>
                <w:szCs w:val="21"/>
              </w:rPr>
              <w:t>实验数据真实性）进行评分，满足磋商文件要求的得</w:t>
            </w:r>
            <w:r w:rsidRPr="00CD7B72">
              <w:rPr>
                <w:rFonts w:ascii="Times New Roman" w:eastAsia="仿宋_GB2312" w:hAnsi="Times New Roman" w:cs="Times New Roman"/>
                <w:szCs w:val="21"/>
              </w:rPr>
              <w:t>4</w:t>
            </w:r>
            <w:r w:rsidRPr="00CD7B72">
              <w:rPr>
                <w:rFonts w:ascii="Times New Roman" w:eastAsia="仿宋_GB2312" w:hAnsi="Times New Roman" w:cs="Times New Roman"/>
                <w:szCs w:val="21"/>
              </w:rPr>
              <w:t>分，每出现一处缺失、缺陷或不符合项目要求的扣</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分，扣完为止；未提供的不得分。</w:t>
            </w:r>
          </w:p>
        </w:tc>
      </w:tr>
      <w:tr w:rsidR="005D3052" w:rsidRPr="00CD7B72" w:rsidTr="005D3052">
        <w:trPr>
          <w:jc w:val="center"/>
        </w:trPr>
        <w:tc>
          <w:tcPr>
            <w:tcW w:w="675"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7</w:t>
            </w:r>
          </w:p>
        </w:tc>
        <w:tc>
          <w:tcPr>
            <w:tcW w:w="1166" w:type="dxa"/>
            <w:vAlign w:val="center"/>
          </w:tcPr>
          <w:p w:rsidR="005D3052" w:rsidRPr="00CD7B72" w:rsidRDefault="005D3052" w:rsidP="008F4AF9">
            <w:pPr>
              <w:jc w:val="center"/>
              <w:rPr>
                <w:rFonts w:ascii="Times New Roman" w:eastAsia="仿宋_GB2312" w:hAnsi="Times New Roman" w:cs="Times New Roman"/>
                <w:szCs w:val="21"/>
              </w:rPr>
            </w:pPr>
            <w:r w:rsidRPr="00CD7B72">
              <w:rPr>
                <w:rFonts w:ascii="Times New Roman" w:eastAsia="仿宋_GB2312" w:hAnsi="Times New Roman" w:cs="Times New Roman"/>
                <w:szCs w:val="21"/>
              </w:rPr>
              <w:t>投标文件规范性</w:t>
            </w:r>
            <w:r w:rsidRPr="00CD7B72">
              <w:rPr>
                <w:rFonts w:ascii="Times New Roman" w:eastAsia="仿宋_GB2312" w:hAnsi="Times New Roman" w:cs="Times New Roman"/>
                <w:szCs w:val="21"/>
              </w:rPr>
              <w:t>1%</w:t>
            </w:r>
          </w:p>
        </w:tc>
        <w:tc>
          <w:tcPr>
            <w:tcW w:w="677" w:type="dxa"/>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分</w:t>
            </w:r>
          </w:p>
        </w:tc>
        <w:tc>
          <w:tcPr>
            <w:tcW w:w="6492" w:type="dxa"/>
            <w:gridSpan w:val="2"/>
            <w:vAlign w:val="center"/>
          </w:tcPr>
          <w:p w:rsidR="005D3052" w:rsidRPr="00CD7B72" w:rsidRDefault="005D3052" w:rsidP="008F4AF9">
            <w:pPr>
              <w:rPr>
                <w:rFonts w:ascii="Times New Roman" w:eastAsia="仿宋_GB2312" w:hAnsi="Times New Roman" w:cs="Times New Roman"/>
                <w:szCs w:val="21"/>
              </w:rPr>
            </w:pPr>
            <w:r w:rsidRPr="00CD7B72">
              <w:rPr>
                <w:rFonts w:ascii="Times New Roman" w:eastAsia="仿宋_GB2312" w:hAnsi="Times New Roman" w:cs="Times New Roman"/>
                <w:szCs w:val="21"/>
              </w:rPr>
              <w:t>投标文件制作规范，没有细微偏差情形的得</w:t>
            </w:r>
            <w:r w:rsidRPr="00CD7B72">
              <w:rPr>
                <w:rFonts w:ascii="Times New Roman" w:eastAsia="仿宋_GB2312" w:hAnsi="Times New Roman" w:cs="Times New Roman"/>
                <w:szCs w:val="21"/>
              </w:rPr>
              <w:t>1</w:t>
            </w:r>
            <w:r w:rsidRPr="00CD7B72">
              <w:rPr>
                <w:rFonts w:ascii="Times New Roman" w:eastAsia="仿宋_GB2312" w:hAnsi="Times New Roman" w:cs="Times New Roman"/>
                <w:szCs w:val="21"/>
              </w:rPr>
              <w:t>分；有一项细微偏差扣</w:t>
            </w:r>
            <w:r w:rsidRPr="00CD7B72">
              <w:rPr>
                <w:rFonts w:ascii="Times New Roman" w:eastAsia="仿宋_GB2312" w:hAnsi="Times New Roman" w:cs="Times New Roman"/>
                <w:szCs w:val="21"/>
              </w:rPr>
              <w:t>0.2</w:t>
            </w:r>
            <w:r w:rsidRPr="00CD7B72">
              <w:rPr>
                <w:rFonts w:ascii="Times New Roman" w:eastAsia="仿宋_GB2312" w:hAnsi="Times New Roman" w:cs="Times New Roman"/>
                <w:szCs w:val="21"/>
              </w:rPr>
              <w:t>分，直至该项分值扣完为止。</w:t>
            </w:r>
          </w:p>
        </w:tc>
      </w:tr>
    </w:tbl>
    <w:p w:rsidR="005C4E07" w:rsidRPr="00FE758E" w:rsidRDefault="004C1737" w:rsidP="00FE758E">
      <w:pPr>
        <w:rPr>
          <w:rFonts w:ascii="Times New Roman" w:eastAsia="仿宋_GB2312" w:hAnsi="Times New Roman" w:cs="Times New Roman" w:hint="eastAsia"/>
          <w:szCs w:val="21"/>
        </w:rPr>
      </w:pPr>
      <w:r w:rsidRPr="00CD7B72">
        <w:rPr>
          <w:rFonts w:ascii="Times New Roman" w:eastAsia="仿宋_GB2312" w:hAnsi="Times New Roman" w:cs="Times New Roman"/>
          <w:szCs w:val="21"/>
        </w:rPr>
        <w:t>注：评分的取值按四舍五入法精确到</w:t>
      </w:r>
      <w:r w:rsidRPr="00CD7B72">
        <w:rPr>
          <w:rFonts w:ascii="Times New Roman" w:eastAsia="仿宋_GB2312" w:hAnsi="Times New Roman" w:cs="Times New Roman"/>
          <w:szCs w:val="21"/>
        </w:rPr>
        <w:t>0.1</w:t>
      </w:r>
      <w:r w:rsidRPr="00CD7B72">
        <w:rPr>
          <w:rFonts w:ascii="Times New Roman" w:eastAsia="仿宋_GB2312" w:hAnsi="Times New Roman" w:cs="Times New Roman"/>
          <w:szCs w:val="21"/>
        </w:rPr>
        <w:t>分。</w:t>
      </w:r>
      <w:bookmarkEnd w:id="0"/>
    </w:p>
    <w:sectPr w:rsidR="005C4E07" w:rsidRPr="00FE758E" w:rsidSect="00CF0D29">
      <w:headerReference w:type="even" r:id="rId8"/>
      <w:headerReference w:type="default" r:id="rId9"/>
      <w:footerReference w:type="even" r:id="rId10"/>
      <w:footerReference w:type="default" r:id="rId11"/>
      <w:pgSz w:w="11906" w:h="16838" w:code="9"/>
      <w:pgMar w:top="2098"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567" w:rsidRDefault="003C0567" w:rsidP="005015F1">
      <w:r>
        <w:separator/>
      </w:r>
    </w:p>
  </w:endnote>
  <w:endnote w:type="continuationSeparator" w:id="0">
    <w:p w:rsidR="003C0567" w:rsidRDefault="003C0567" w:rsidP="005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hint="eastAsia"/>
        <w:sz w:val="28"/>
        <w:szCs w:val="28"/>
      </w:rPr>
      <w:id w:val="555132289"/>
      <w:docPartObj>
        <w:docPartGallery w:val="Page Numbers (Bottom of Page)"/>
        <w:docPartUnique/>
      </w:docPartObj>
    </w:sdtPr>
    <w:sdtEndPr>
      <w:rPr>
        <w:rFonts w:asciiTheme="minorHAnsi" w:hAnsiTheme="minorHAnsi"/>
      </w:rPr>
    </w:sdtEndPr>
    <w:sdtContent>
      <w:p w:rsidR="00CF0D29" w:rsidRDefault="00CF0D29" w:rsidP="00CF0D29">
        <w:pPr>
          <w:pStyle w:val="a6"/>
          <w:ind w:leftChars="100" w:left="210"/>
        </w:pPr>
        <w:r w:rsidRPr="00D222BE">
          <w:rPr>
            <w:rFonts w:asciiTheme="minorEastAsia" w:hAnsiTheme="minorEastAsia" w:hint="eastAsia"/>
            <w:sz w:val="28"/>
            <w:szCs w:val="28"/>
          </w:rPr>
          <w:t>—</w:t>
        </w:r>
        <w:r w:rsidRPr="00D222BE">
          <w:rPr>
            <w:rFonts w:asciiTheme="minorEastAsia" w:hAnsiTheme="minorEastAsia"/>
            <w:sz w:val="28"/>
            <w:szCs w:val="28"/>
          </w:rPr>
          <w:t xml:space="preserve"> </w:t>
        </w:r>
        <w:r w:rsidRPr="00D222BE">
          <w:rPr>
            <w:rFonts w:asciiTheme="minorEastAsia" w:hAnsiTheme="minorEastAsia"/>
            <w:sz w:val="28"/>
            <w:szCs w:val="28"/>
          </w:rPr>
          <w:fldChar w:fldCharType="begin"/>
        </w:r>
        <w:r w:rsidRPr="00D222BE">
          <w:rPr>
            <w:rFonts w:asciiTheme="minorEastAsia" w:hAnsiTheme="minorEastAsia"/>
            <w:sz w:val="28"/>
            <w:szCs w:val="28"/>
          </w:rPr>
          <w:instrText>PAGE   \* MERGEFORMAT</w:instrText>
        </w:r>
        <w:r w:rsidRPr="00D222BE">
          <w:rPr>
            <w:rFonts w:asciiTheme="minorEastAsia" w:hAnsiTheme="minorEastAsia"/>
            <w:sz w:val="28"/>
            <w:szCs w:val="28"/>
          </w:rPr>
          <w:fldChar w:fldCharType="separate"/>
        </w:r>
        <w:r w:rsidR="00CD7B72" w:rsidRPr="00CD7B72">
          <w:rPr>
            <w:rFonts w:asciiTheme="minorEastAsia" w:hAnsiTheme="minorEastAsia"/>
            <w:noProof/>
            <w:sz w:val="28"/>
            <w:szCs w:val="28"/>
            <w:lang w:val="zh-CN"/>
          </w:rPr>
          <w:t>2</w:t>
        </w:r>
        <w:r w:rsidRPr="00D222BE">
          <w:rPr>
            <w:rFonts w:asciiTheme="minorEastAsia" w:hAnsiTheme="minorEastAsia"/>
            <w:sz w:val="28"/>
            <w:szCs w:val="28"/>
          </w:rPr>
          <w:fldChar w:fldCharType="end"/>
        </w:r>
        <w:r w:rsidRPr="00D222BE">
          <w:rPr>
            <w:rFonts w:asciiTheme="minorEastAsia" w:hAnsiTheme="minorEastAsia" w:hint="eastAsia"/>
            <w:sz w:val="28"/>
            <w:szCs w:val="28"/>
          </w:rPr>
          <w:t xml:space="preserve"> </w:t>
        </w:r>
        <w:r w:rsidRPr="00D222BE">
          <w:rPr>
            <w:rFonts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hint="eastAsia"/>
        <w:sz w:val="28"/>
        <w:szCs w:val="28"/>
      </w:rPr>
      <w:id w:val="-1976516502"/>
      <w:docPartObj>
        <w:docPartGallery w:val="Page Numbers (Bottom of Page)"/>
        <w:docPartUnique/>
      </w:docPartObj>
    </w:sdtPr>
    <w:sdtEndPr>
      <w:rPr>
        <w:rFonts w:asciiTheme="minorHAnsi" w:hAnsiTheme="minorHAnsi"/>
      </w:rPr>
    </w:sdtEndPr>
    <w:sdtContent>
      <w:p w:rsidR="00CF0D29" w:rsidRDefault="00CF0D29" w:rsidP="00101E56">
        <w:pPr>
          <w:pStyle w:val="a6"/>
          <w:ind w:rightChars="100" w:right="210" w:firstLine="560"/>
          <w:jc w:val="right"/>
        </w:pPr>
        <w:r w:rsidRPr="00D222BE">
          <w:rPr>
            <w:rFonts w:asciiTheme="minorEastAsia" w:hAnsiTheme="minorEastAsia" w:hint="eastAsia"/>
            <w:sz w:val="28"/>
            <w:szCs w:val="28"/>
          </w:rPr>
          <w:t>—</w:t>
        </w:r>
        <w:r w:rsidRPr="00D222BE">
          <w:rPr>
            <w:rFonts w:asciiTheme="minorEastAsia" w:hAnsiTheme="minorEastAsia"/>
            <w:sz w:val="28"/>
            <w:szCs w:val="28"/>
          </w:rPr>
          <w:t xml:space="preserve"> </w:t>
        </w:r>
        <w:r w:rsidRPr="00D222BE">
          <w:rPr>
            <w:rFonts w:asciiTheme="minorEastAsia" w:hAnsiTheme="minorEastAsia"/>
            <w:sz w:val="28"/>
            <w:szCs w:val="28"/>
          </w:rPr>
          <w:fldChar w:fldCharType="begin"/>
        </w:r>
        <w:r w:rsidRPr="00D222BE">
          <w:rPr>
            <w:rFonts w:asciiTheme="minorEastAsia" w:hAnsiTheme="minorEastAsia"/>
            <w:sz w:val="28"/>
            <w:szCs w:val="28"/>
          </w:rPr>
          <w:instrText>PAGE   \* MERGEFORMAT</w:instrText>
        </w:r>
        <w:r w:rsidRPr="00D222BE">
          <w:rPr>
            <w:rFonts w:asciiTheme="minorEastAsia" w:hAnsiTheme="minorEastAsia"/>
            <w:sz w:val="28"/>
            <w:szCs w:val="28"/>
          </w:rPr>
          <w:fldChar w:fldCharType="separate"/>
        </w:r>
        <w:r w:rsidR="00CD7B72" w:rsidRPr="00CD7B72">
          <w:rPr>
            <w:rFonts w:asciiTheme="minorEastAsia" w:hAnsiTheme="minorEastAsia"/>
            <w:noProof/>
            <w:sz w:val="28"/>
            <w:szCs w:val="28"/>
            <w:lang w:val="zh-CN"/>
          </w:rPr>
          <w:t>1</w:t>
        </w:r>
        <w:r w:rsidRPr="00D222BE">
          <w:rPr>
            <w:rFonts w:asciiTheme="minorEastAsia" w:hAnsiTheme="minorEastAsia"/>
            <w:sz w:val="28"/>
            <w:szCs w:val="28"/>
          </w:rPr>
          <w:fldChar w:fldCharType="end"/>
        </w:r>
        <w:r w:rsidRPr="00D222BE">
          <w:rPr>
            <w:rFonts w:asciiTheme="minorEastAsia" w:hAnsiTheme="minorEastAsia" w:hint="eastAsia"/>
            <w:sz w:val="28"/>
            <w:szCs w:val="28"/>
          </w:rPr>
          <w:t xml:space="preserve"> </w:t>
        </w:r>
        <w:r w:rsidRPr="00D222BE">
          <w:rPr>
            <w:rFonts w:hint="eastAsia"/>
            <w:sz w:val="28"/>
            <w:szCs w:val="28"/>
          </w:rPr>
          <w:t>—</w:t>
        </w:r>
      </w:p>
    </w:sdtContent>
  </w:sdt>
  <w:p w:rsidR="00F70671" w:rsidRDefault="00F70671" w:rsidP="00CF0D2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567" w:rsidRDefault="003C0567" w:rsidP="005015F1">
      <w:r>
        <w:separator/>
      </w:r>
    </w:p>
  </w:footnote>
  <w:footnote w:type="continuationSeparator" w:id="0">
    <w:p w:rsidR="003C0567" w:rsidRDefault="003C0567" w:rsidP="0050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29" w:rsidRDefault="00CF0D29" w:rsidP="00CF0D29">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29" w:rsidRDefault="00CF0D29" w:rsidP="00CF0D2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65"/>
    <w:multiLevelType w:val="hybridMultilevel"/>
    <w:tmpl w:val="E79E3844"/>
    <w:lvl w:ilvl="0" w:tplc="A9C8E8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C4"/>
    <w:rsid w:val="00003CB2"/>
    <w:rsid w:val="00004868"/>
    <w:rsid w:val="0000589D"/>
    <w:rsid w:val="000102C6"/>
    <w:rsid w:val="00013846"/>
    <w:rsid w:val="000209E3"/>
    <w:rsid w:val="000227DF"/>
    <w:rsid w:val="00025473"/>
    <w:rsid w:val="0003351E"/>
    <w:rsid w:val="00033F12"/>
    <w:rsid w:val="00035FE6"/>
    <w:rsid w:val="0004221A"/>
    <w:rsid w:val="0004451A"/>
    <w:rsid w:val="0004583B"/>
    <w:rsid w:val="00046756"/>
    <w:rsid w:val="0005279A"/>
    <w:rsid w:val="00053D1D"/>
    <w:rsid w:val="00055BD7"/>
    <w:rsid w:val="00057CAD"/>
    <w:rsid w:val="00060071"/>
    <w:rsid w:val="000609A4"/>
    <w:rsid w:val="0006635A"/>
    <w:rsid w:val="000663A8"/>
    <w:rsid w:val="0006730B"/>
    <w:rsid w:val="0007288D"/>
    <w:rsid w:val="0007433C"/>
    <w:rsid w:val="00081590"/>
    <w:rsid w:val="00093355"/>
    <w:rsid w:val="000A0D31"/>
    <w:rsid w:val="000A39E4"/>
    <w:rsid w:val="000B444F"/>
    <w:rsid w:val="000B6390"/>
    <w:rsid w:val="000B6A41"/>
    <w:rsid w:val="000B73FF"/>
    <w:rsid w:val="000C0EE7"/>
    <w:rsid w:val="000D0D7E"/>
    <w:rsid w:val="000D4690"/>
    <w:rsid w:val="000D7364"/>
    <w:rsid w:val="000D7F74"/>
    <w:rsid w:val="000E2FE3"/>
    <w:rsid w:val="000E71E5"/>
    <w:rsid w:val="000F2D21"/>
    <w:rsid w:val="000F5A90"/>
    <w:rsid w:val="000F7ED7"/>
    <w:rsid w:val="00100083"/>
    <w:rsid w:val="001026B3"/>
    <w:rsid w:val="00110490"/>
    <w:rsid w:val="001140BD"/>
    <w:rsid w:val="001213B3"/>
    <w:rsid w:val="001214F2"/>
    <w:rsid w:val="00121556"/>
    <w:rsid w:val="0012235E"/>
    <w:rsid w:val="0012776D"/>
    <w:rsid w:val="00131001"/>
    <w:rsid w:val="00133655"/>
    <w:rsid w:val="00137EC4"/>
    <w:rsid w:val="00147EAB"/>
    <w:rsid w:val="0016005D"/>
    <w:rsid w:val="00182C06"/>
    <w:rsid w:val="0018498F"/>
    <w:rsid w:val="001872BA"/>
    <w:rsid w:val="00187B5B"/>
    <w:rsid w:val="00191883"/>
    <w:rsid w:val="00196688"/>
    <w:rsid w:val="001A23C6"/>
    <w:rsid w:val="001A5C07"/>
    <w:rsid w:val="001A5FD2"/>
    <w:rsid w:val="001B0E8F"/>
    <w:rsid w:val="001B0EA6"/>
    <w:rsid w:val="001B2746"/>
    <w:rsid w:val="001B278F"/>
    <w:rsid w:val="001B4D5E"/>
    <w:rsid w:val="001C4123"/>
    <w:rsid w:val="001C47E1"/>
    <w:rsid w:val="001C74ED"/>
    <w:rsid w:val="001D2CC3"/>
    <w:rsid w:val="001D4B8A"/>
    <w:rsid w:val="001D6329"/>
    <w:rsid w:val="001E1C37"/>
    <w:rsid w:val="001F2320"/>
    <w:rsid w:val="001F5589"/>
    <w:rsid w:val="001F59CF"/>
    <w:rsid w:val="00200D18"/>
    <w:rsid w:val="0020320A"/>
    <w:rsid w:val="0020563D"/>
    <w:rsid w:val="00212414"/>
    <w:rsid w:val="00216875"/>
    <w:rsid w:val="00216DCA"/>
    <w:rsid w:val="0021710A"/>
    <w:rsid w:val="002176F8"/>
    <w:rsid w:val="00223526"/>
    <w:rsid w:val="002505F5"/>
    <w:rsid w:val="002518D1"/>
    <w:rsid w:val="00264582"/>
    <w:rsid w:val="00264BA6"/>
    <w:rsid w:val="00265E67"/>
    <w:rsid w:val="00265FAC"/>
    <w:rsid w:val="002714AD"/>
    <w:rsid w:val="00277B23"/>
    <w:rsid w:val="00280C84"/>
    <w:rsid w:val="00286E0F"/>
    <w:rsid w:val="00294D78"/>
    <w:rsid w:val="00296629"/>
    <w:rsid w:val="002975FF"/>
    <w:rsid w:val="002A3B24"/>
    <w:rsid w:val="002A4FA4"/>
    <w:rsid w:val="002A69FB"/>
    <w:rsid w:val="002B1CC2"/>
    <w:rsid w:val="002B6A62"/>
    <w:rsid w:val="002B7876"/>
    <w:rsid w:val="002C0554"/>
    <w:rsid w:val="002C1003"/>
    <w:rsid w:val="002C2777"/>
    <w:rsid w:val="002C37E2"/>
    <w:rsid w:val="002C50AD"/>
    <w:rsid w:val="002C5141"/>
    <w:rsid w:val="002C63C6"/>
    <w:rsid w:val="002C746E"/>
    <w:rsid w:val="002D5D51"/>
    <w:rsid w:val="002E22F3"/>
    <w:rsid w:val="002E2CF8"/>
    <w:rsid w:val="002E4486"/>
    <w:rsid w:val="002E4555"/>
    <w:rsid w:val="002E7F03"/>
    <w:rsid w:val="002F0D41"/>
    <w:rsid w:val="002F4B05"/>
    <w:rsid w:val="002F7147"/>
    <w:rsid w:val="002F7952"/>
    <w:rsid w:val="00300A7A"/>
    <w:rsid w:val="003033D4"/>
    <w:rsid w:val="00307D94"/>
    <w:rsid w:val="003103DD"/>
    <w:rsid w:val="00312489"/>
    <w:rsid w:val="00314011"/>
    <w:rsid w:val="003141F3"/>
    <w:rsid w:val="003150F1"/>
    <w:rsid w:val="00322BBE"/>
    <w:rsid w:val="00323AB8"/>
    <w:rsid w:val="00324543"/>
    <w:rsid w:val="00324644"/>
    <w:rsid w:val="00332ED8"/>
    <w:rsid w:val="003378EE"/>
    <w:rsid w:val="0034401E"/>
    <w:rsid w:val="0034680F"/>
    <w:rsid w:val="003470A8"/>
    <w:rsid w:val="00356EB0"/>
    <w:rsid w:val="00363030"/>
    <w:rsid w:val="0037346B"/>
    <w:rsid w:val="003759BF"/>
    <w:rsid w:val="00377E1C"/>
    <w:rsid w:val="003831FD"/>
    <w:rsid w:val="0038463C"/>
    <w:rsid w:val="00385CED"/>
    <w:rsid w:val="00387125"/>
    <w:rsid w:val="00391EFC"/>
    <w:rsid w:val="00396838"/>
    <w:rsid w:val="003A040E"/>
    <w:rsid w:val="003A4551"/>
    <w:rsid w:val="003A4928"/>
    <w:rsid w:val="003A6601"/>
    <w:rsid w:val="003A7D89"/>
    <w:rsid w:val="003B3243"/>
    <w:rsid w:val="003B4847"/>
    <w:rsid w:val="003C0567"/>
    <w:rsid w:val="003C25B7"/>
    <w:rsid w:val="003C3613"/>
    <w:rsid w:val="003C78DF"/>
    <w:rsid w:val="003D0272"/>
    <w:rsid w:val="003D5F66"/>
    <w:rsid w:val="003E03D5"/>
    <w:rsid w:val="003E430C"/>
    <w:rsid w:val="003F10FE"/>
    <w:rsid w:val="003F3303"/>
    <w:rsid w:val="00411113"/>
    <w:rsid w:val="00412280"/>
    <w:rsid w:val="00412928"/>
    <w:rsid w:val="004136D3"/>
    <w:rsid w:val="00413B8C"/>
    <w:rsid w:val="00416D24"/>
    <w:rsid w:val="00431095"/>
    <w:rsid w:val="00437A09"/>
    <w:rsid w:val="00437A0A"/>
    <w:rsid w:val="00444B04"/>
    <w:rsid w:val="00450DA9"/>
    <w:rsid w:val="00451DF2"/>
    <w:rsid w:val="004543A7"/>
    <w:rsid w:val="004654D5"/>
    <w:rsid w:val="00466535"/>
    <w:rsid w:val="00467BC9"/>
    <w:rsid w:val="00467C9C"/>
    <w:rsid w:val="00476B8B"/>
    <w:rsid w:val="0047772B"/>
    <w:rsid w:val="00480F0B"/>
    <w:rsid w:val="00481F2B"/>
    <w:rsid w:val="00484152"/>
    <w:rsid w:val="00497AC4"/>
    <w:rsid w:val="004A216E"/>
    <w:rsid w:val="004A76EC"/>
    <w:rsid w:val="004B154E"/>
    <w:rsid w:val="004B50A3"/>
    <w:rsid w:val="004B56AB"/>
    <w:rsid w:val="004C1737"/>
    <w:rsid w:val="004C2CDD"/>
    <w:rsid w:val="004C662D"/>
    <w:rsid w:val="004D725C"/>
    <w:rsid w:val="004E2FE5"/>
    <w:rsid w:val="004E3219"/>
    <w:rsid w:val="004E4D18"/>
    <w:rsid w:val="004E7160"/>
    <w:rsid w:val="004F2E57"/>
    <w:rsid w:val="004F451B"/>
    <w:rsid w:val="004F4BA0"/>
    <w:rsid w:val="004F7341"/>
    <w:rsid w:val="005015F1"/>
    <w:rsid w:val="00505482"/>
    <w:rsid w:val="0050668B"/>
    <w:rsid w:val="005107A6"/>
    <w:rsid w:val="0052297F"/>
    <w:rsid w:val="00525D78"/>
    <w:rsid w:val="00526D19"/>
    <w:rsid w:val="005348B1"/>
    <w:rsid w:val="00543143"/>
    <w:rsid w:val="00561A4F"/>
    <w:rsid w:val="00561C13"/>
    <w:rsid w:val="00561FCE"/>
    <w:rsid w:val="00566428"/>
    <w:rsid w:val="00571164"/>
    <w:rsid w:val="00571277"/>
    <w:rsid w:val="005719A0"/>
    <w:rsid w:val="00571D0E"/>
    <w:rsid w:val="00580322"/>
    <w:rsid w:val="0058085C"/>
    <w:rsid w:val="00580F86"/>
    <w:rsid w:val="00581D11"/>
    <w:rsid w:val="0058285B"/>
    <w:rsid w:val="0059100F"/>
    <w:rsid w:val="00595172"/>
    <w:rsid w:val="00595F37"/>
    <w:rsid w:val="005963AA"/>
    <w:rsid w:val="005976C8"/>
    <w:rsid w:val="005A4D47"/>
    <w:rsid w:val="005B0452"/>
    <w:rsid w:val="005B4022"/>
    <w:rsid w:val="005B5E5B"/>
    <w:rsid w:val="005C3199"/>
    <w:rsid w:val="005C4E07"/>
    <w:rsid w:val="005C53D1"/>
    <w:rsid w:val="005D1A92"/>
    <w:rsid w:val="005D237B"/>
    <w:rsid w:val="005D3052"/>
    <w:rsid w:val="005D33F6"/>
    <w:rsid w:val="005D6494"/>
    <w:rsid w:val="005E417C"/>
    <w:rsid w:val="005E5E98"/>
    <w:rsid w:val="005F3BC2"/>
    <w:rsid w:val="005F779C"/>
    <w:rsid w:val="00602ACA"/>
    <w:rsid w:val="006037EB"/>
    <w:rsid w:val="00605B06"/>
    <w:rsid w:val="006133C5"/>
    <w:rsid w:val="00623A23"/>
    <w:rsid w:val="0062449F"/>
    <w:rsid w:val="0062474B"/>
    <w:rsid w:val="00636252"/>
    <w:rsid w:val="00637B98"/>
    <w:rsid w:val="00640799"/>
    <w:rsid w:val="00645A9B"/>
    <w:rsid w:val="00650ECF"/>
    <w:rsid w:val="006540D8"/>
    <w:rsid w:val="00665288"/>
    <w:rsid w:val="0067537B"/>
    <w:rsid w:val="00676FFE"/>
    <w:rsid w:val="00690927"/>
    <w:rsid w:val="00695822"/>
    <w:rsid w:val="00696149"/>
    <w:rsid w:val="00696398"/>
    <w:rsid w:val="00696E51"/>
    <w:rsid w:val="0069745C"/>
    <w:rsid w:val="006A10A4"/>
    <w:rsid w:val="006A3664"/>
    <w:rsid w:val="006A4CD9"/>
    <w:rsid w:val="006A5311"/>
    <w:rsid w:val="006A544C"/>
    <w:rsid w:val="006A662D"/>
    <w:rsid w:val="006A6F8B"/>
    <w:rsid w:val="006B4280"/>
    <w:rsid w:val="006B727E"/>
    <w:rsid w:val="006D299A"/>
    <w:rsid w:val="006D4042"/>
    <w:rsid w:val="006D6C7B"/>
    <w:rsid w:val="006E353C"/>
    <w:rsid w:val="006E4D2F"/>
    <w:rsid w:val="006E4E86"/>
    <w:rsid w:val="006F0BF6"/>
    <w:rsid w:val="006F1D39"/>
    <w:rsid w:val="006F627A"/>
    <w:rsid w:val="006F68FD"/>
    <w:rsid w:val="006F7E88"/>
    <w:rsid w:val="0071322C"/>
    <w:rsid w:val="007178EF"/>
    <w:rsid w:val="00720CFC"/>
    <w:rsid w:val="00722748"/>
    <w:rsid w:val="007249C7"/>
    <w:rsid w:val="007363F5"/>
    <w:rsid w:val="0073678C"/>
    <w:rsid w:val="007379AD"/>
    <w:rsid w:val="007473B3"/>
    <w:rsid w:val="00760A4B"/>
    <w:rsid w:val="0076685E"/>
    <w:rsid w:val="00777FE4"/>
    <w:rsid w:val="00782FBE"/>
    <w:rsid w:val="00785B74"/>
    <w:rsid w:val="00785BF9"/>
    <w:rsid w:val="00791CF2"/>
    <w:rsid w:val="00797DD8"/>
    <w:rsid w:val="007A0154"/>
    <w:rsid w:val="007A28A5"/>
    <w:rsid w:val="007A329F"/>
    <w:rsid w:val="007A59AF"/>
    <w:rsid w:val="007B16F1"/>
    <w:rsid w:val="007B18E4"/>
    <w:rsid w:val="007B64B0"/>
    <w:rsid w:val="007B7D11"/>
    <w:rsid w:val="007B7EF3"/>
    <w:rsid w:val="007C2F7F"/>
    <w:rsid w:val="007C69E1"/>
    <w:rsid w:val="007D234D"/>
    <w:rsid w:val="007F0A7E"/>
    <w:rsid w:val="007F291C"/>
    <w:rsid w:val="007F4451"/>
    <w:rsid w:val="007F77BE"/>
    <w:rsid w:val="00801FA7"/>
    <w:rsid w:val="00814C23"/>
    <w:rsid w:val="00823A39"/>
    <w:rsid w:val="00825DD3"/>
    <w:rsid w:val="008263B0"/>
    <w:rsid w:val="00831356"/>
    <w:rsid w:val="00833966"/>
    <w:rsid w:val="008354F6"/>
    <w:rsid w:val="008448CE"/>
    <w:rsid w:val="008467B4"/>
    <w:rsid w:val="00846FC4"/>
    <w:rsid w:val="008554FA"/>
    <w:rsid w:val="008562F0"/>
    <w:rsid w:val="008604C4"/>
    <w:rsid w:val="00861358"/>
    <w:rsid w:val="008642AF"/>
    <w:rsid w:val="00864A3D"/>
    <w:rsid w:val="00865FB0"/>
    <w:rsid w:val="008678E9"/>
    <w:rsid w:val="008679B0"/>
    <w:rsid w:val="00870677"/>
    <w:rsid w:val="00872DF9"/>
    <w:rsid w:val="00872E1B"/>
    <w:rsid w:val="00874252"/>
    <w:rsid w:val="00874E17"/>
    <w:rsid w:val="00876E2D"/>
    <w:rsid w:val="00882BA6"/>
    <w:rsid w:val="0088662E"/>
    <w:rsid w:val="00890368"/>
    <w:rsid w:val="008B1466"/>
    <w:rsid w:val="008B199D"/>
    <w:rsid w:val="008B52F2"/>
    <w:rsid w:val="008C0BC8"/>
    <w:rsid w:val="008C382F"/>
    <w:rsid w:val="008C5ECE"/>
    <w:rsid w:val="008C6135"/>
    <w:rsid w:val="008C6497"/>
    <w:rsid w:val="008C65D3"/>
    <w:rsid w:val="008D0FEC"/>
    <w:rsid w:val="008D431D"/>
    <w:rsid w:val="008D4C92"/>
    <w:rsid w:val="008E5FC8"/>
    <w:rsid w:val="008F0D52"/>
    <w:rsid w:val="008F3589"/>
    <w:rsid w:val="00904561"/>
    <w:rsid w:val="0090536E"/>
    <w:rsid w:val="00913265"/>
    <w:rsid w:val="00914C4B"/>
    <w:rsid w:val="00915EC0"/>
    <w:rsid w:val="00923B09"/>
    <w:rsid w:val="00924C2B"/>
    <w:rsid w:val="00930F35"/>
    <w:rsid w:val="009339F5"/>
    <w:rsid w:val="0094164C"/>
    <w:rsid w:val="009416ED"/>
    <w:rsid w:val="00947D0A"/>
    <w:rsid w:val="00951B68"/>
    <w:rsid w:val="00967CF2"/>
    <w:rsid w:val="00980B35"/>
    <w:rsid w:val="00983717"/>
    <w:rsid w:val="00987897"/>
    <w:rsid w:val="00992F93"/>
    <w:rsid w:val="00995E17"/>
    <w:rsid w:val="0099628B"/>
    <w:rsid w:val="00996BD3"/>
    <w:rsid w:val="009A24CD"/>
    <w:rsid w:val="009A478F"/>
    <w:rsid w:val="009A5BF0"/>
    <w:rsid w:val="009A70C0"/>
    <w:rsid w:val="009B3989"/>
    <w:rsid w:val="009B3F10"/>
    <w:rsid w:val="009C4746"/>
    <w:rsid w:val="009D1F42"/>
    <w:rsid w:val="009D2590"/>
    <w:rsid w:val="009D4275"/>
    <w:rsid w:val="009D6F1E"/>
    <w:rsid w:val="009E0DDC"/>
    <w:rsid w:val="009E1E8A"/>
    <w:rsid w:val="009E366A"/>
    <w:rsid w:val="009E5267"/>
    <w:rsid w:val="009E6820"/>
    <w:rsid w:val="009E776F"/>
    <w:rsid w:val="009F2095"/>
    <w:rsid w:val="00A00DBA"/>
    <w:rsid w:val="00A0157F"/>
    <w:rsid w:val="00A25665"/>
    <w:rsid w:val="00A33019"/>
    <w:rsid w:val="00A34C81"/>
    <w:rsid w:val="00A36223"/>
    <w:rsid w:val="00A50140"/>
    <w:rsid w:val="00A50ECF"/>
    <w:rsid w:val="00A54D0C"/>
    <w:rsid w:val="00A5732D"/>
    <w:rsid w:val="00A57FF9"/>
    <w:rsid w:val="00A600C4"/>
    <w:rsid w:val="00A60636"/>
    <w:rsid w:val="00A6233C"/>
    <w:rsid w:val="00A657AA"/>
    <w:rsid w:val="00A66285"/>
    <w:rsid w:val="00A70792"/>
    <w:rsid w:val="00A75C93"/>
    <w:rsid w:val="00A8339C"/>
    <w:rsid w:val="00A84CA6"/>
    <w:rsid w:val="00A85D58"/>
    <w:rsid w:val="00A8601F"/>
    <w:rsid w:val="00A90BA8"/>
    <w:rsid w:val="00A93BEF"/>
    <w:rsid w:val="00A94CAA"/>
    <w:rsid w:val="00AB6EB5"/>
    <w:rsid w:val="00AC0B8A"/>
    <w:rsid w:val="00AC3E8D"/>
    <w:rsid w:val="00AC4C8B"/>
    <w:rsid w:val="00AC5709"/>
    <w:rsid w:val="00AC5BDE"/>
    <w:rsid w:val="00AE0570"/>
    <w:rsid w:val="00AE0BAF"/>
    <w:rsid w:val="00AE1BFA"/>
    <w:rsid w:val="00AE670B"/>
    <w:rsid w:val="00AE762B"/>
    <w:rsid w:val="00AF175D"/>
    <w:rsid w:val="00AF17E9"/>
    <w:rsid w:val="00AF65AC"/>
    <w:rsid w:val="00AF7A55"/>
    <w:rsid w:val="00B02D72"/>
    <w:rsid w:val="00B05A77"/>
    <w:rsid w:val="00B05C74"/>
    <w:rsid w:val="00B11F52"/>
    <w:rsid w:val="00B20BC5"/>
    <w:rsid w:val="00B2164B"/>
    <w:rsid w:val="00B23A48"/>
    <w:rsid w:val="00B241C0"/>
    <w:rsid w:val="00B26ECF"/>
    <w:rsid w:val="00B308E2"/>
    <w:rsid w:val="00B354E9"/>
    <w:rsid w:val="00B40B47"/>
    <w:rsid w:val="00B4142E"/>
    <w:rsid w:val="00B44711"/>
    <w:rsid w:val="00B44AA3"/>
    <w:rsid w:val="00B454A4"/>
    <w:rsid w:val="00B465B0"/>
    <w:rsid w:val="00B46D22"/>
    <w:rsid w:val="00B574A0"/>
    <w:rsid w:val="00B57818"/>
    <w:rsid w:val="00B620AE"/>
    <w:rsid w:val="00B63355"/>
    <w:rsid w:val="00B66627"/>
    <w:rsid w:val="00B71EB9"/>
    <w:rsid w:val="00B756D9"/>
    <w:rsid w:val="00B81ED7"/>
    <w:rsid w:val="00B82A1E"/>
    <w:rsid w:val="00B85355"/>
    <w:rsid w:val="00B87C57"/>
    <w:rsid w:val="00B9048D"/>
    <w:rsid w:val="00B92ACB"/>
    <w:rsid w:val="00B94E8A"/>
    <w:rsid w:val="00B95806"/>
    <w:rsid w:val="00BA1452"/>
    <w:rsid w:val="00BA6337"/>
    <w:rsid w:val="00BC2521"/>
    <w:rsid w:val="00BC335D"/>
    <w:rsid w:val="00BD1931"/>
    <w:rsid w:val="00BD1A73"/>
    <w:rsid w:val="00BD1E8D"/>
    <w:rsid w:val="00BD2055"/>
    <w:rsid w:val="00BD4952"/>
    <w:rsid w:val="00BD4DEB"/>
    <w:rsid w:val="00BE365A"/>
    <w:rsid w:val="00BE603A"/>
    <w:rsid w:val="00BF1C2B"/>
    <w:rsid w:val="00BF377D"/>
    <w:rsid w:val="00BF5F40"/>
    <w:rsid w:val="00C01D7B"/>
    <w:rsid w:val="00C02086"/>
    <w:rsid w:val="00C02745"/>
    <w:rsid w:val="00C03437"/>
    <w:rsid w:val="00C12066"/>
    <w:rsid w:val="00C17DB2"/>
    <w:rsid w:val="00C3441B"/>
    <w:rsid w:val="00C354E8"/>
    <w:rsid w:val="00C41794"/>
    <w:rsid w:val="00C41C26"/>
    <w:rsid w:val="00C454D9"/>
    <w:rsid w:val="00C45EB2"/>
    <w:rsid w:val="00C46EA4"/>
    <w:rsid w:val="00C4721D"/>
    <w:rsid w:val="00C5040B"/>
    <w:rsid w:val="00C54ED5"/>
    <w:rsid w:val="00C57219"/>
    <w:rsid w:val="00C61157"/>
    <w:rsid w:val="00C640C0"/>
    <w:rsid w:val="00C706A2"/>
    <w:rsid w:val="00C7299A"/>
    <w:rsid w:val="00C7521A"/>
    <w:rsid w:val="00C76153"/>
    <w:rsid w:val="00C77956"/>
    <w:rsid w:val="00C802B0"/>
    <w:rsid w:val="00C80C77"/>
    <w:rsid w:val="00C8129A"/>
    <w:rsid w:val="00C81CF8"/>
    <w:rsid w:val="00C94906"/>
    <w:rsid w:val="00C97070"/>
    <w:rsid w:val="00CA2622"/>
    <w:rsid w:val="00CA6669"/>
    <w:rsid w:val="00CC2210"/>
    <w:rsid w:val="00CC3A87"/>
    <w:rsid w:val="00CD23FD"/>
    <w:rsid w:val="00CD4CF6"/>
    <w:rsid w:val="00CD5041"/>
    <w:rsid w:val="00CD7B72"/>
    <w:rsid w:val="00CE130A"/>
    <w:rsid w:val="00CE1A65"/>
    <w:rsid w:val="00CE5736"/>
    <w:rsid w:val="00CE6BCD"/>
    <w:rsid w:val="00CF0D29"/>
    <w:rsid w:val="00CF7325"/>
    <w:rsid w:val="00D15CBA"/>
    <w:rsid w:val="00D2427F"/>
    <w:rsid w:val="00D268D7"/>
    <w:rsid w:val="00D27CFF"/>
    <w:rsid w:val="00D33368"/>
    <w:rsid w:val="00D33CD5"/>
    <w:rsid w:val="00D47C94"/>
    <w:rsid w:val="00D527CF"/>
    <w:rsid w:val="00D52925"/>
    <w:rsid w:val="00D5334F"/>
    <w:rsid w:val="00D53B75"/>
    <w:rsid w:val="00D53F1D"/>
    <w:rsid w:val="00D65B47"/>
    <w:rsid w:val="00D76DCA"/>
    <w:rsid w:val="00D81B15"/>
    <w:rsid w:val="00D9094B"/>
    <w:rsid w:val="00D93255"/>
    <w:rsid w:val="00DA2609"/>
    <w:rsid w:val="00DA2744"/>
    <w:rsid w:val="00DA4279"/>
    <w:rsid w:val="00DA44E5"/>
    <w:rsid w:val="00DA5E56"/>
    <w:rsid w:val="00DB0303"/>
    <w:rsid w:val="00DB7FF4"/>
    <w:rsid w:val="00DC2C15"/>
    <w:rsid w:val="00DC7AB5"/>
    <w:rsid w:val="00DD2ECE"/>
    <w:rsid w:val="00DD3798"/>
    <w:rsid w:val="00DD7C43"/>
    <w:rsid w:val="00DE19D5"/>
    <w:rsid w:val="00DF213D"/>
    <w:rsid w:val="00DF378D"/>
    <w:rsid w:val="00DF3C7A"/>
    <w:rsid w:val="00DF556E"/>
    <w:rsid w:val="00E008CC"/>
    <w:rsid w:val="00E04C1B"/>
    <w:rsid w:val="00E07C88"/>
    <w:rsid w:val="00E2376C"/>
    <w:rsid w:val="00E32ABD"/>
    <w:rsid w:val="00E366B1"/>
    <w:rsid w:val="00E403E7"/>
    <w:rsid w:val="00E43BEF"/>
    <w:rsid w:val="00E44219"/>
    <w:rsid w:val="00E44C93"/>
    <w:rsid w:val="00E47CE8"/>
    <w:rsid w:val="00E5124D"/>
    <w:rsid w:val="00E53C94"/>
    <w:rsid w:val="00E60352"/>
    <w:rsid w:val="00E6082A"/>
    <w:rsid w:val="00E64989"/>
    <w:rsid w:val="00E662B7"/>
    <w:rsid w:val="00E6685A"/>
    <w:rsid w:val="00E72EFD"/>
    <w:rsid w:val="00E73813"/>
    <w:rsid w:val="00E80180"/>
    <w:rsid w:val="00E8394B"/>
    <w:rsid w:val="00EA3A29"/>
    <w:rsid w:val="00EA422D"/>
    <w:rsid w:val="00EA4BD9"/>
    <w:rsid w:val="00EA7011"/>
    <w:rsid w:val="00EA7829"/>
    <w:rsid w:val="00EC0187"/>
    <w:rsid w:val="00EC1F4D"/>
    <w:rsid w:val="00EC3658"/>
    <w:rsid w:val="00EC47C3"/>
    <w:rsid w:val="00ED1B22"/>
    <w:rsid w:val="00EF3DB6"/>
    <w:rsid w:val="00EF6C76"/>
    <w:rsid w:val="00F0125E"/>
    <w:rsid w:val="00F05BFA"/>
    <w:rsid w:val="00F20CE6"/>
    <w:rsid w:val="00F22CCB"/>
    <w:rsid w:val="00F240D7"/>
    <w:rsid w:val="00F24BB2"/>
    <w:rsid w:val="00F25A36"/>
    <w:rsid w:val="00F30322"/>
    <w:rsid w:val="00F30A55"/>
    <w:rsid w:val="00F36CB2"/>
    <w:rsid w:val="00F4129E"/>
    <w:rsid w:val="00F44E29"/>
    <w:rsid w:val="00F47C8D"/>
    <w:rsid w:val="00F513A8"/>
    <w:rsid w:val="00F5542B"/>
    <w:rsid w:val="00F616C8"/>
    <w:rsid w:val="00F62792"/>
    <w:rsid w:val="00F62895"/>
    <w:rsid w:val="00F62A02"/>
    <w:rsid w:val="00F6389A"/>
    <w:rsid w:val="00F66656"/>
    <w:rsid w:val="00F669EC"/>
    <w:rsid w:val="00F66B40"/>
    <w:rsid w:val="00F675A8"/>
    <w:rsid w:val="00F67CE2"/>
    <w:rsid w:val="00F704FF"/>
    <w:rsid w:val="00F70671"/>
    <w:rsid w:val="00F732E0"/>
    <w:rsid w:val="00F804D2"/>
    <w:rsid w:val="00F814DB"/>
    <w:rsid w:val="00F81EAC"/>
    <w:rsid w:val="00F84923"/>
    <w:rsid w:val="00F87D74"/>
    <w:rsid w:val="00F93D29"/>
    <w:rsid w:val="00FA1CFD"/>
    <w:rsid w:val="00FA75C7"/>
    <w:rsid w:val="00FC0001"/>
    <w:rsid w:val="00FC5F59"/>
    <w:rsid w:val="00FC6491"/>
    <w:rsid w:val="00FC6C0C"/>
    <w:rsid w:val="00FD04A3"/>
    <w:rsid w:val="00FD3C6C"/>
    <w:rsid w:val="00FD3D3C"/>
    <w:rsid w:val="00FE2B61"/>
    <w:rsid w:val="00FE37D8"/>
    <w:rsid w:val="00FE758E"/>
    <w:rsid w:val="00FF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57601"/>
  <w15:docId w15:val="{DA05F0F5-1464-418A-827C-4CA96640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85A"/>
    <w:pPr>
      <w:ind w:firstLineChars="200" w:firstLine="420"/>
    </w:pPr>
  </w:style>
  <w:style w:type="paragraph" w:styleId="a4">
    <w:name w:val="header"/>
    <w:basedOn w:val="a"/>
    <w:link w:val="a5"/>
    <w:uiPriority w:val="99"/>
    <w:unhideWhenUsed/>
    <w:rsid w:val="005015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15F1"/>
    <w:rPr>
      <w:sz w:val="18"/>
      <w:szCs w:val="18"/>
    </w:rPr>
  </w:style>
  <w:style w:type="paragraph" w:styleId="a6">
    <w:name w:val="footer"/>
    <w:basedOn w:val="a"/>
    <w:link w:val="a7"/>
    <w:uiPriority w:val="99"/>
    <w:unhideWhenUsed/>
    <w:rsid w:val="005015F1"/>
    <w:pPr>
      <w:tabs>
        <w:tab w:val="center" w:pos="4153"/>
        <w:tab w:val="right" w:pos="8306"/>
      </w:tabs>
      <w:snapToGrid w:val="0"/>
      <w:jc w:val="left"/>
    </w:pPr>
    <w:rPr>
      <w:sz w:val="18"/>
      <w:szCs w:val="18"/>
    </w:rPr>
  </w:style>
  <w:style w:type="character" w:customStyle="1" w:styleId="a7">
    <w:name w:val="页脚 字符"/>
    <w:basedOn w:val="a0"/>
    <w:link w:val="a6"/>
    <w:uiPriority w:val="99"/>
    <w:rsid w:val="005015F1"/>
    <w:rPr>
      <w:sz w:val="18"/>
      <w:szCs w:val="18"/>
    </w:rPr>
  </w:style>
  <w:style w:type="paragraph" w:styleId="a8">
    <w:name w:val="Balloon Text"/>
    <w:basedOn w:val="a"/>
    <w:link w:val="a9"/>
    <w:uiPriority w:val="99"/>
    <w:semiHidden/>
    <w:unhideWhenUsed/>
    <w:rsid w:val="007A329F"/>
    <w:rPr>
      <w:sz w:val="18"/>
      <w:szCs w:val="18"/>
    </w:rPr>
  </w:style>
  <w:style w:type="character" w:customStyle="1" w:styleId="a9">
    <w:name w:val="批注框文本 字符"/>
    <w:basedOn w:val="a0"/>
    <w:link w:val="a8"/>
    <w:uiPriority w:val="99"/>
    <w:semiHidden/>
    <w:rsid w:val="007A329F"/>
    <w:rPr>
      <w:sz w:val="18"/>
      <w:szCs w:val="18"/>
    </w:rPr>
  </w:style>
  <w:style w:type="table" w:styleId="aa">
    <w:name w:val="Table Grid"/>
    <w:basedOn w:val="a1"/>
    <w:uiPriority w:val="59"/>
    <w:rsid w:val="004C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 字符"/>
    <w:basedOn w:val="a0"/>
    <w:link w:val="ac"/>
    <w:rsid w:val="005C4E07"/>
    <w:rPr>
      <w:color w:val="FF0000"/>
      <w:szCs w:val="24"/>
    </w:rPr>
  </w:style>
  <w:style w:type="paragraph" w:styleId="ac">
    <w:name w:val="Body Text"/>
    <w:basedOn w:val="a"/>
    <w:next w:val="a"/>
    <w:link w:val="ab"/>
    <w:rsid w:val="005C4E07"/>
    <w:pPr>
      <w:widowControl/>
      <w:spacing w:line="360" w:lineRule="auto"/>
    </w:pPr>
    <w:rPr>
      <w:color w:val="FF0000"/>
      <w:szCs w:val="24"/>
    </w:rPr>
  </w:style>
  <w:style w:type="character" w:customStyle="1" w:styleId="1">
    <w:name w:val="正文文本 字符1"/>
    <w:basedOn w:val="a0"/>
    <w:uiPriority w:val="99"/>
    <w:semiHidden/>
    <w:rsid w:val="005C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0964">
      <w:bodyDiv w:val="1"/>
      <w:marLeft w:val="0"/>
      <w:marRight w:val="0"/>
      <w:marTop w:val="0"/>
      <w:marBottom w:val="0"/>
      <w:divBdr>
        <w:top w:val="none" w:sz="0" w:space="0" w:color="auto"/>
        <w:left w:val="none" w:sz="0" w:space="0" w:color="auto"/>
        <w:bottom w:val="none" w:sz="0" w:space="0" w:color="auto"/>
        <w:right w:val="none" w:sz="0" w:space="0" w:color="auto"/>
      </w:divBdr>
      <w:divsChild>
        <w:div w:id="861825635">
          <w:marLeft w:val="0"/>
          <w:marRight w:val="0"/>
          <w:marTop w:val="0"/>
          <w:marBottom w:val="0"/>
          <w:divBdr>
            <w:top w:val="none" w:sz="0" w:space="0" w:color="auto"/>
            <w:left w:val="none" w:sz="0" w:space="0" w:color="auto"/>
            <w:bottom w:val="none" w:sz="0" w:space="0" w:color="auto"/>
            <w:right w:val="none" w:sz="0" w:space="0" w:color="auto"/>
          </w:divBdr>
          <w:divsChild>
            <w:div w:id="1196701721">
              <w:marLeft w:val="0"/>
              <w:marRight w:val="0"/>
              <w:marTop w:val="0"/>
              <w:marBottom w:val="0"/>
              <w:divBdr>
                <w:top w:val="single" w:sz="6" w:space="0" w:color="E5E5E5"/>
                <w:left w:val="single" w:sz="6" w:space="0" w:color="E5E5E5"/>
                <w:bottom w:val="single" w:sz="6" w:space="0" w:color="E5E5E5"/>
                <w:right w:val="single" w:sz="6" w:space="0" w:color="E5E5E5"/>
              </w:divBdr>
              <w:divsChild>
                <w:div w:id="1093206154">
                  <w:marLeft w:val="0"/>
                  <w:marRight w:val="0"/>
                  <w:marTop w:val="0"/>
                  <w:marBottom w:val="0"/>
                  <w:divBdr>
                    <w:top w:val="none" w:sz="0" w:space="0" w:color="auto"/>
                    <w:left w:val="none" w:sz="0" w:space="0" w:color="auto"/>
                    <w:bottom w:val="none" w:sz="0" w:space="0" w:color="auto"/>
                    <w:right w:val="none" w:sz="0" w:space="0" w:color="auto"/>
                  </w:divBdr>
                  <w:divsChild>
                    <w:div w:id="13511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5881-A7DD-4E33-B801-4AA663E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506</Characters>
  <Application>Microsoft Office Word</Application>
  <DocSecurity>0</DocSecurity>
  <Lines>42</Lines>
  <Paragraphs>49</Paragraphs>
  <ScaleCrop>false</ScaleCrop>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孙宇汇</cp:lastModifiedBy>
  <cp:revision>3</cp:revision>
  <cp:lastPrinted>2020-05-06T01:09:00Z</cp:lastPrinted>
  <dcterms:created xsi:type="dcterms:W3CDTF">2020-05-09T08:04:00Z</dcterms:created>
  <dcterms:modified xsi:type="dcterms:W3CDTF">2020-05-09T08:05:00Z</dcterms:modified>
</cp:coreProperties>
</file>