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240" w:lineRule="exact"/>
        <w:jc w:val="left"/>
        <w:rPr>
          <w:rFonts w:eastAsia="仿宋_GB2312"/>
          <w:sz w:val="32"/>
          <w:szCs w:val="32"/>
        </w:rPr>
      </w:pPr>
    </w:p>
    <w:p>
      <w:pPr>
        <w:overflowPunct w:val="0"/>
        <w:topLinePunct/>
        <w:spacing w:line="600" w:lineRule="exact"/>
        <w:jc w:val="center"/>
        <w:rPr>
          <w:rFonts w:eastAsia="方正小标宋简体"/>
          <w:sz w:val="44"/>
          <w:szCs w:val="32"/>
        </w:rPr>
      </w:pPr>
      <w:r>
        <w:rPr>
          <w:rFonts w:hint="eastAsia" w:eastAsia="方正小标宋简体"/>
          <w:sz w:val="44"/>
          <w:szCs w:val="32"/>
        </w:rPr>
        <w:t>四川省生态环境保护综合行政执法事项指导目录</w:t>
      </w:r>
    </w:p>
    <w:p>
      <w:pPr>
        <w:overflowPunct w:val="0"/>
        <w:topLinePunct/>
        <w:spacing w:line="240" w:lineRule="exact"/>
        <w:jc w:val="left"/>
        <w:rPr>
          <w:rFonts w:eastAsia="仿宋_GB2312"/>
          <w:sz w:val="32"/>
          <w:szCs w:val="32"/>
        </w:rPr>
      </w:pPr>
    </w:p>
    <w:tbl>
      <w:tblPr>
        <w:tblStyle w:val="22"/>
        <w:tblW w:w="5000" w:type="pct"/>
        <w:jc w:val="center"/>
        <w:tblLayout w:type="autofit"/>
        <w:tblCellMar>
          <w:top w:w="0" w:type="dxa"/>
          <w:left w:w="28" w:type="dxa"/>
          <w:bottom w:w="0" w:type="dxa"/>
          <w:right w:w="28" w:type="dxa"/>
        </w:tblCellMar>
      </w:tblPr>
      <w:tblGrid>
        <w:gridCol w:w="476"/>
        <w:gridCol w:w="3484"/>
        <w:gridCol w:w="537"/>
        <w:gridCol w:w="13951"/>
        <w:gridCol w:w="668"/>
        <w:gridCol w:w="668"/>
      </w:tblGrid>
      <w:tr>
        <w:tblPrEx>
          <w:tblCellMar>
            <w:top w:w="0" w:type="dxa"/>
            <w:left w:w="28" w:type="dxa"/>
            <w:bottom w:w="0" w:type="dxa"/>
            <w:right w:w="28" w:type="dxa"/>
          </w:tblCellMar>
        </w:tblPrEx>
        <w:trPr>
          <w:trHeight w:val="20" w:hRule="atLeast"/>
          <w:tblHeader/>
          <w:jc w:val="center"/>
        </w:trPr>
        <w:tc>
          <w:tcPr>
            <w:tcW w:w="11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黑体" w:cs="宋体"/>
                <w:bCs/>
                <w:kern w:val="0"/>
                <w:szCs w:val="21"/>
              </w:rPr>
            </w:pPr>
            <w:r>
              <w:rPr>
                <w:rFonts w:hint="eastAsia" w:eastAsia="黑体" w:cs="宋体"/>
                <w:bCs/>
                <w:kern w:val="0"/>
                <w:szCs w:val="21"/>
              </w:rPr>
              <w:t>序号</w:t>
            </w:r>
          </w:p>
        </w:tc>
        <w:tc>
          <w:tcPr>
            <w:tcW w:w="882" w:type="pct"/>
            <w:tcBorders>
              <w:top w:val="single" w:color="auto" w:sz="4" w:space="0"/>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黑体" w:cs="宋体"/>
                <w:bCs/>
                <w:kern w:val="0"/>
                <w:szCs w:val="21"/>
              </w:rPr>
            </w:pPr>
            <w:r>
              <w:rPr>
                <w:rFonts w:hint="eastAsia" w:eastAsia="黑体" w:cs="宋体"/>
                <w:bCs/>
                <w:kern w:val="0"/>
                <w:szCs w:val="21"/>
              </w:rPr>
              <w:t>事项名称</w:t>
            </w:r>
          </w:p>
        </w:tc>
        <w:tc>
          <w:tcPr>
            <w:tcW w:w="137" w:type="pct"/>
            <w:tcBorders>
              <w:top w:val="single" w:color="auto" w:sz="4" w:space="0"/>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黑体" w:cs="宋体"/>
                <w:bCs/>
                <w:kern w:val="0"/>
                <w:szCs w:val="21"/>
              </w:rPr>
            </w:pPr>
            <w:r>
              <w:rPr>
                <w:rFonts w:hint="eastAsia" w:eastAsia="黑体" w:cs="宋体"/>
                <w:bCs/>
                <w:kern w:val="0"/>
                <w:szCs w:val="21"/>
              </w:rPr>
              <w:t>职权类型</w:t>
            </w:r>
          </w:p>
        </w:tc>
        <w:tc>
          <w:tcPr>
            <w:tcW w:w="3527" w:type="pct"/>
            <w:tcBorders>
              <w:top w:val="single" w:color="auto" w:sz="4" w:space="0"/>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黑体" w:cs="宋体"/>
                <w:bCs/>
                <w:kern w:val="0"/>
                <w:szCs w:val="21"/>
              </w:rPr>
            </w:pPr>
            <w:r>
              <w:rPr>
                <w:rFonts w:hint="eastAsia" w:eastAsia="黑体" w:cs="宋体"/>
                <w:bCs/>
                <w:kern w:val="0"/>
                <w:szCs w:val="21"/>
              </w:rPr>
              <w:t>法定依据</w:t>
            </w:r>
          </w:p>
        </w:tc>
        <w:tc>
          <w:tcPr>
            <w:tcW w:w="170" w:type="pct"/>
            <w:tcBorders>
              <w:top w:val="single" w:color="auto" w:sz="4" w:space="0"/>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黑体" w:cs="宋体"/>
                <w:bCs/>
                <w:kern w:val="0"/>
                <w:szCs w:val="21"/>
              </w:rPr>
            </w:pPr>
            <w:r>
              <w:rPr>
                <w:rFonts w:hint="eastAsia" w:eastAsia="黑体" w:cs="宋体"/>
                <w:bCs/>
                <w:kern w:val="0"/>
                <w:szCs w:val="21"/>
              </w:rPr>
              <w:t>责任部门</w:t>
            </w:r>
          </w:p>
        </w:tc>
        <w:tc>
          <w:tcPr>
            <w:tcW w:w="170" w:type="pct"/>
            <w:tcBorders>
              <w:top w:val="single" w:color="auto" w:sz="4" w:space="0"/>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黑体" w:cs="宋体"/>
                <w:bCs/>
                <w:kern w:val="0"/>
                <w:szCs w:val="21"/>
              </w:rPr>
            </w:pPr>
            <w:r>
              <w:rPr>
                <w:rFonts w:hint="eastAsia" w:eastAsia="黑体" w:cs="宋体"/>
                <w:bCs/>
                <w:kern w:val="0"/>
                <w:szCs w:val="21"/>
              </w:rPr>
              <w:t>第一责任层级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对违法排放污染物，受到罚款处罚，被责令改正，拒不改正的按日连续处罚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【法律】《中华人民共和国环境保护法》第五十九条  企业事业单位和其他生产经营者违法排放污染物，受到罚款处罚，被责令改正，拒不改正的，依法作出处罚决定的行政机关可以自责令改正之日的次日起，按照原处罚数额按日连续处罚。前款规定的罚款处罚，依照有关法律法规按照防治污染设施的运行成本、违法行为造成的直接损失或者违法所得等因素确定的规定执行。地方性法规可以根据环境保护的实际需要，增加第一款规定的按日连续处罚的违法行为的种类。</w:t>
            </w:r>
            <w:r>
              <w:rPr>
                <w:rFonts w:hint="eastAsia" w:eastAsia="仿宋_GB2312" w:cs="宋体"/>
                <w:kern w:val="0"/>
                <w:szCs w:val="21"/>
              </w:rPr>
              <w:br w:type="textWrapping"/>
            </w:r>
            <w:r>
              <w:rPr>
                <w:rFonts w:hint="eastAsia" w:eastAsia="仿宋_GB2312" w:cs="宋体"/>
                <w:kern w:val="0"/>
                <w:szCs w:val="21"/>
              </w:rPr>
              <w:t>【法律】《中华人民共和国大气污染防治法》第一百二十三条  企业事业单位和其他生产经营者有下列行为之一，受到罚款处罚，被责令改正，拒不改正的，依法作出处罚决定的行政机关可以自责令改正之日的次日起，按照原处罚数额按日连续处罚：（一）未依法取得排污许可证排放大气污染物的；（二）超过大气污染物排放标准或者超过重点大气污染物排放总量控制指标排放大气污染物的；（三）通过逃避监管的方式排放大气污染物的；（四）建筑施工或者贮存易产生扬尘的物料未采取有效措施防治扬尘污染的。</w:t>
            </w:r>
            <w:r>
              <w:rPr>
                <w:rFonts w:hint="eastAsia" w:eastAsia="仿宋_GB2312" w:cs="宋体"/>
                <w:kern w:val="0"/>
                <w:szCs w:val="21"/>
              </w:rPr>
              <w:br w:type="textWrapping"/>
            </w:r>
            <w:r>
              <w:rPr>
                <w:rFonts w:hint="eastAsia" w:eastAsia="仿宋_GB2312" w:cs="宋体"/>
                <w:kern w:val="0"/>
                <w:szCs w:val="21"/>
              </w:rPr>
              <w:t>【法律】《中华人民共和国水污染防治法》第九十五条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r>
              <w:rPr>
                <w:rFonts w:hint="eastAsia" w:eastAsia="仿宋_GB2312" w:cs="宋体"/>
                <w:kern w:val="0"/>
                <w:szCs w:val="21"/>
              </w:rPr>
              <w:br w:type="textWrapping"/>
            </w:r>
            <w:r>
              <w:rPr>
                <w:rFonts w:hint="eastAsia" w:eastAsia="仿宋_GB2312" w:cs="宋体"/>
                <w:kern w:val="0"/>
                <w:szCs w:val="21"/>
              </w:rPr>
              <w:t>【法律】《中华人民共和国固体废物污染环境防治法》第一百一十九条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r>
              <w:rPr>
                <w:rFonts w:hint="eastAsia" w:eastAsia="仿宋_GB2312" w:cs="宋体"/>
                <w:kern w:val="0"/>
                <w:szCs w:val="21"/>
              </w:rPr>
              <w:br w:type="textWrapping"/>
            </w:r>
            <w:r>
              <w:rPr>
                <w:rFonts w:hint="eastAsia" w:eastAsia="仿宋_GB2312" w:cs="宋体"/>
                <w:kern w:val="0"/>
                <w:szCs w:val="21"/>
              </w:rPr>
              <w:t>【部门规章】《排污许可管理办法（试行）》第五十九条  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w:t>
            </w:r>
            <w:r>
              <w:rPr>
                <w:rFonts w:hint="eastAsia" w:eastAsia="仿宋_GB2312" w:cs="宋体"/>
                <w:kern w:val="0"/>
                <w:szCs w:val="21"/>
              </w:rPr>
              <w:br w:type="textWrapping"/>
            </w:r>
            <w:r>
              <w:rPr>
                <w:rFonts w:hint="eastAsia" w:eastAsia="仿宋_GB2312" w:cs="宋体"/>
                <w:kern w:val="0"/>
                <w:szCs w:val="21"/>
              </w:rPr>
              <w:t>【地方性法规】《四川省环境保护条例》第八十条  企业事业单位和其他生产经营者有下列行为之一，受到罚款处罚，被责令改正，拒不改正的，依法作出罚款处罚决定的行政机关可以自责令改正之日的次日起，按照原处罚数额按日连续处罚：（一）未依法取得排污许可证排放污染物的；（二）超过国家或者地方规定的污染物排放标准，或者超过重点污染物排放总量控制指标排放污染物的；（三）通过烟气旁路、暗管、渗井、渗坑、灌注或者篡改、伪造监测数据，或者不按照规定运行防治污染设施等逃避监管的方式排放污染物的；（四）违法排放、倾倒和处置含重金属的污染物、持久性有机污染物、危险废物等有毒物质；（五）排放法律法规规定禁止排放的污染物的；（六）法律法规规定的其他实施按日连续处罚的行为。</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对超过污染物排放标准或者超过重点污染物排放总量控制指标排放污染物的；未依法取得排污许可证排放污染物的；逃避监管的方式排放污染物的处罚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color w:val="000000"/>
                <w:kern w:val="0"/>
                <w:szCs w:val="21"/>
              </w:rPr>
            </w:pPr>
            <w:r>
              <w:rPr>
                <w:rFonts w:hint="eastAsia" w:eastAsia="仿宋_GB2312" w:cs="宋体"/>
                <w:color w:val="000000"/>
                <w:kern w:val="0"/>
                <w:szCs w:val="21"/>
              </w:rPr>
              <w:t xml:space="preserve">【法律】《中华人民共和国环境保护法》第六十条 </w:t>
            </w:r>
            <w:r>
              <w:rPr>
                <w:rFonts w:hint="eastAsia" w:eastAsia="仿宋_GB2312" w:cs="Arial"/>
                <w:color w:val="000000"/>
                <w:kern w:val="0"/>
                <w:szCs w:val="21"/>
              </w:rPr>
              <w:t> </w:t>
            </w:r>
            <w:r>
              <w:rPr>
                <w:rFonts w:hint="eastAsia" w:eastAsia="仿宋_GB2312" w:cs="宋体"/>
                <w:color w:val="000000"/>
                <w:kern w:val="0"/>
                <w:szCs w:val="21"/>
              </w:rPr>
              <w:t>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r>
              <w:rPr>
                <w:rFonts w:hint="eastAsia" w:eastAsia="仿宋_GB2312" w:cs="宋体"/>
                <w:color w:val="000000"/>
                <w:kern w:val="0"/>
                <w:szCs w:val="21"/>
              </w:rPr>
              <w:br w:type="page"/>
            </w:r>
            <w:r>
              <w:rPr>
                <w:rFonts w:hint="eastAsia" w:eastAsia="仿宋_GB2312" w:cs="宋体"/>
                <w:color w:val="000000"/>
                <w:kern w:val="0"/>
                <w:szCs w:val="21"/>
              </w:rPr>
              <w:t>【法律】《中华人民共和国水污染防治法》第八十三条　违反本法规定，有下列行为之一的，由县级以上人民政府环境保护主管部门责令改正或者责令限制生产、停产整治,并处十万元以上一百万元以下的罚款；情节严重的,报经有批准权的人民政府批准，责令停业、关闭：（一）未依法取得排污许可证排放水污染物的；（二）超过水污染物排放标准或者超过重点水污染物排放总量控制指标排放水污染物的；（三）利用渗井、渗坑、裂隙、溶洞，私设暗管，篡改、伪造监测数据，或者不正常运行水污染防治设施等逃避监管的方式排放水污染物的。</w:t>
            </w:r>
            <w:r>
              <w:rPr>
                <w:rFonts w:hint="eastAsia" w:eastAsia="仿宋_GB2312" w:cs="宋体"/>
                <w:color w:val="000000"/>
                <w:kern w:val="0"/>
                <w:szCs w:val="21"/>
              </w:rPr>
              <w:br w:type="page"/>
            </w:r>
            <w:r>
              <w:rPr>
                <w:rFonts w:hint="eastAsia" w:eastAsia="仿宋_GB2312" w:cs="宋体"/>
                <w:color w:val="000000"/>
                <w:kern w:val="0"/>
                <w:szCs w:val="21"/>
              </w:rPr>
              <w:t>【法律】《中华人民共和国大气污染防治法》第九十九条  对未依法取得排污许可证排放大气污染物的和对超过大气污染物排放标准或者超过重点大气污染物排放总量控制指标排放大气污染物的；由县级以上人民政府生态环境主管部门责令改正或者限制生产、停产整治，并处十万元以上一百万元以下的罚款；情节严重的，报经有批准权的人民政府批准，责令停业、关闭：（一）未依法取得排污许可证排放大气污染物的；（二）超过大气污染物排放标准或者超过重点大气污染物排放总量控制指标排放大气污染物的；（三）通过逃避监管的方式排放大气污染物的。</w:t>
            </w:r>
            <w:r>
              <w:rPr>
                <w:rFonts w:hint="eastAsia" w:eastAsia="仿宋_GB2312" w:cs="宋体"/>
                <w:color w:val="000000"/>
                <w:kern w:val="0"/>
                <w:szCs w:val="21"/>
              </w:rPr>
              <w:br w:type="page"/>
            </w:r>
            <w:r>
              <w:rPr>
                <w:rFonts w:hint="eastAsia" w:eastAsia="仿宋_GB2312" w:cs="宋体"/>
                <w:color w:val="000000"/>
                <w:kern w:val="0"/>
                <w:szCs w:val="21"/>
              </w:rPr>
              <w:t>【法律】《中华人民共和国固体废物污染环境防治法》第一百零四条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r>
              <w:rPr>
                <w:rFonts w:hint="eastAsia" w:eastAsia="仿宋_GB2312" w:cs="宋体"/>
                <w:color w:val="000000"/>
                <w:kern w:val="0"/>
                <w:szCs w:val="21"/>
              </w:rPr>
              <w:br w:type="page"/>
            </w:r>
            <w:r>
              <w:rPr>
                <w:rFonts w:hint="eastAsia" w:eastAsia="仿宋_GB2312" w:cs="宋体"/>
                <w:color w:val="000000"/>
                <w:kern w:val="0"/>
                <w:szCs w:val="21"/>
              </w:rPr>
              <w:t>【法律】《中华人民共和国土壤污染防治法》第八十六条 违反本法规定，有下列行为之一的，由地方人民政府生态环境主管部门或者其他负有土壤污染防治监督管理职责的部门责令改正，处以罚款；拒不改正的，责令停产整治：（二）土壤污染重点监管单位篡改、伪造监测数据的；</w:t>
            </w:r>
            <w:r>
              <w:rPr>
                <w:rFonts w:hint="eastAsia" w:eastAsia="仿宋_GB2312" w:cs="宋体"/>
                <w:color w:val="000000"/>
                <w:kern w:val="0"/>
                <w:szCs w:val="21"/>
              </w:rPr>
              <w:br w:type="page"/>
            </w:r>
            <w:r>
              <w:rPr>
                <w:rFonts w:hint="eastAsia" w:eastAsia="仿宋_GB2312" w:cs="宋体"/>
                <w:color w:val="000000"/>
                <w:kern w:val="0"/>
                <w:szCs w:val="21"/>
              </w:rPr>
              <w:t xml:space="preserve">    有前款规定行为之一的，处二万元以上二十万元以下的罚款；有前款第二项、第四项、第五项、第七项规定行为之一，造成严重后果的，处二十万元以上二百万元以下的罚款。</w:t>
            </w:r>
            <w:r>
              <w:rPr>
                <w:rFonts w:hint="eastAsia" w:eastAsia="仿宋_GB2312" w:cs="宋体"/>
                <w:color w:val="000000"/>
                <w:kern w:val="0"/>
                <w:szCs w:val="21"/>
              </w:rPr>
              <w:br w:type="page"/>
            </w:r>
            <w:r>
              <w:rPr>
                <w:rFonts w:hint="eastAsia" w:eastAsia="仿宋_GB2312" w:cs="宋体"/>
                <w:color w:val="000000"/>
                <w:kern w:val="0"/>
                <w:szCs w:val="21"/>
              </w:rPr>
              <w:t>【法律】《中华人民共和国环境噪声污染防治法》第五十条  违反本法第十五条的规定，未经环境保护行政主管部门批准，擅自拆除或者闲置环境噪声污染防治设施，致使环境噪声排放超过规定标准的，由县级以上地方人民政府生态环境主管部门责令改正，并处罚款。</w:t>
            </w:r>
            <w:r>
              <w:rPr>
                <w:rFonts w:hint="eastAsia" w:eastAsia="仿宋_GB2312" w:cs="宋体"/>
                <w:color w:val="000000"/>
                <w:kern w:val="0"/>
                <w:szCs w:val="21"/>
              </w:rPr>
              <w:br w:type="page"/>
            </w:r>
            <w:r>
              <w:rPr>
                <w:rFonts w:hint="eastAsia" w:eastAsia="仿宋_GB2312" w:cs="宋体"/>
                <w:color w:val="000000"/>
                <w:kern w:val="0"/>
                <w:szCs w:val="21"/>
              </w:rPr>
              <w:t>【部门规章】《排污许可管理办法（试行）》第五十七条  排污单位存在以下无排污许可证排放污染物情形的，由县级以上生态环境主管部门依据《中华人民共和国大气污染防治法》《中华人民共和国水污染防治法》的规定，责令改正或者责令限制生产、停产整治，并处十万元以上一百万元以下的罚款；情节严重的，报经有批准权的人民政府批准，责令停业、关闭：（一）依法应当申请排污许可证但未申请，或者申请后未取得排污许可证排放污染物的；（二）排污许可证有效期限届满后未申请延续排污许可证，或者延续申请未经核发环保部门许可仍排放污染物的；（三）被依法撤销排污许可证后仍排放污染物的；（四）法律法规规定的其他情形。</w:t>
            </w:r>
            <w:r>
              <w:rPr>
                <w:rFonts w:hint="eastAsia" w:eastAsia="仿宋_GB2312" w:cs="宋体"/>
                <w:color w:val="000000"/>
                <w:kern w:val="0"/>
                <w:szCs w:val="21"/>
              </w:rPr>
              <w:br w:type="page"/>
            </w:r>
            <w:r>
              <w:rPr>
                <w:rFonts w:hint="eastAsia" w:eastAsia="仿宋_GB2312" w:cs="宋体"/>
                <w:color w:val="000000"/>
                <w:kern w:val="0"/>
                <w:szCs w:val="21"/>
              </w:rPr>
              <w:t xml:space="preserve">    第五十八条 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一）超过排放标准或者超过重点大气污染物、重点水污染物排放总量控制指标排放水污染物、大气污染物的；（二）通过偷排、篡改或者伪造监测数据、以逃避现场检查为目的的临时停产、非紧急情况下开启应急排放通道、不正常运行大气污染防治设施等逃避监管的方式排放大气污染物的；（三）利用渗井、渗坑、裂隙、溶洞，私设暗管，篡改、伪造监测数据，或者不正常运行水污染防治设施等逃避监管的方式排放水污染物的；（四）其他违反排污许可证规定排放污染物的。</w:t>
            </w:r>
            <w:r>
              <w:rPr>
                <w:rFonts w:hint="eastAsia" w:eastAsia="仿宋_GB2312" w:cs="宋体"/>
                <w:color w:val="000000"/>
                <w:kern w:val="0"/>
                <w:szCs w:val="21"/>
              </w:rPr>
              <w:br w:type="page"/>
            </w:r>
            <w:r>
              <w:rPr>
                <w:rFonts w:hint="eastAsia" w:eastAsia="仿宋_GB2312" w:cs="宋体"/>
                <w:color w:val="000000"/>
                <w:kern w:val="0"/>
                <w:szCs w:val="21"/>
              </w:rPr>
              <w:t>【地方性法规】《四川省环境保护条例》第七十九条 企业事业单位和其他生产经营者有下列行为之一的，由县级以上人民政府环境保护主管部门责令改正或者责令限制生产、停产整治，并处十万元以上一百万元以下的罚款；情节严重的，报经有批准权的人民政府批准，责令停业、关闭：（一）未依法取得排污许可证排放污染物的；（二）超过国家或者地方规定的污染物排放标准，或者超过重点污染物排放总量控制指标排放污染物的；（三）通过烟气旁路、暗管、渗井、渗坑、灌注或者篡改、伪造监测数据，或者不按照规定运行防治污染设施等逃避监管的方式排放污染物的。</w:t>
            </w:r>
            <w:r>
              <w:rPr>
                <w:rFonts w:hint="eastAsia" w:eastAsia="仿宋_GB2312" w:cs="宋体"/>
                <w:color w:val="000000"/>
                <w:kern w:val="0"/>
                <w:szCs w:val="21"/>
              </w:rPr>
              <w:br w:type="page"/>
            </w:r>
            <w:r>
              <w:rPr>
                <w:rFonts w:hint="eastAsia" w:eastAsia="仿宋_GB2312" w:cs="宋体"/>
                <w:color w:val="000000"/>
                <w:kern w:val="0"/>
                <w:szCs w:val="21"/>
              </w:rPr>
              <w:t>【地方性法规】《四川省环境保护条例》第八十七条第一款 工业企业排放噪声超过环境噪声排放标准的，由县级以上地方人民政府环境保护主管部门责令改正，处二万元以上十万元以下罚款。第二款  在噪声敏感建筑物集中区域从事金属加工、石材加工、木材加工等活动产生的环境噪声超过排放标准的，由县级以上地方人民政府环境保护主管部门责令限期改正；逾期不改正的，对单位处一万元以上三万元以下罚款，对个人处五千元以上一万元以下罚款。</w:t>
            </w:r>
            <w:r>
              <w:rPr>
                <w:rFonts w:hint="eastAsia" w:eastAsia="仿宋_GB2312" w:cs="宋体"/>
                <w:color w:val="000000"/>
                <w:kern w:val="0"/>
                <w:szCs w:val="21"/>
              </w:rPr>
              <w:br w:type="page"/>
            </w:r>
            <w:r>
              <w:rPr>
                <w:rFonts w:hint="eastAsia" w:eastAsia="仿宋_GB2312" w:cs="宋体"/>
                <w:color w:val="000000"/>
                <w:kern w:val="0"/>
                <w:szCs w:val="21"/>
              </w:rPr>
              <w:t xml:space="preserve">    第八十七条第二款  在噪声敏感建筑物集中区域从事金属加工、石材加工、木材加工等活动产生的环境噪声超过排放标准的，由县级以上地方人民政府环境保护主管部门责令限期改正；逾期不改正的，对单位处一万元以上三万元以下罚款，对个人处五千元以上一万元以下罚款。</w:t>
            </w:r>
            <w:r>
              <w:rPr>
                <w:rFonts w:hint="eastAsia" w:eastAsia="仿宋_GB2312" w:cs="宋体"/>
                <w:color w:val="000000"/>
                <w:kern w:val="0"/>
                <w:szCs w:val="21"/>
              </w:rPr>
              <w:br w:type="page"/>
            </w:r>
            <w:r>
              <w:rPr>
                <w:rFonts w:hint="eastAsia" w:eastAsia="仿宋_GB2312" w:cs="宋体"/>
                <w:color w:val="000000"/>
                <w:kern w:val="0"/>
                <w:szCs w:val="21"/>
              </w:rPr>
              <w:t>【地方性法规】《四川省沱江流域水环境保护条例》第五十八条　违反本条例规定，超过水污染物排放标准或者超过重点水污染物排放总量控制指标排放水污染物的，由县级以上地方人民政府生态环境主管部门责令改正或者责令限制生产、停产整治，并处二十万元以上一百万元以下的罚款；情节严重的，报经有批准权的人民政府批准，责令停业、关闭。</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重点排污单位未按规定公开环境信息或自动监测数据的；产生、收集、贮存、运输、利用、处置固体废物的单位未依法及时公开固体废物污染环境防治信息的；未按规定公布能源消耗或者重点污染物产生、排放情况的；未公开有毒有害水污染物信息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【法律】《中华人民共和国环境保护法》第六十二条  违反本法规定，重点排污单位不公开或者不如实公开环境信息的，由县级以上地方人民政府环境保护主管部门责令公开，处以罚款，并予以公告。</w:t>
            </w:r>
            <w:r>
              <w:rPr>
                <w:rFonts w:hint="eastAsia" w:eastAsia="仿宋_GB2312" w:cs="宋体"/>
                <w:kern w:val="0"/>
                <w:szCs w:val="21"/>
              </w:rPr>
              <w:br w:type="page"/>
            </w:r>
            <w:r>
              <w:rPr>
                <w:rFonts w:hint="eastAsia" w:eastAsia="仿宋_GB2312" w:cs="宋体"/>
                <w:kern w:val="0"/>
                <w:szCs w:val="21"/>
              </w:rPr>
              <w:t>【法律】《中华人民共和国大气污染防治法》第一百条  违反本法规定，有下列行为之一的，由县级以上人民政府生态环境主管部门责令改正，处二万元以上二十万元以下的罚款；拒不改正的，责令停产整治：（四）重点排污单位不公开或者不如实公开自动监测数据的。</w:t>
            </w:r>
            <w:r>
              <w:rPr>
                <w:rFonts w:hint="eastAsia" w:eastAsia="仿宋_GB2312" w:cs="宋体"/>
                <w:kern w:val="0"/>
                <w:szCs w:val="21"/>
              </w:rPr>
              <w:br w:type="page"/>
            </w:r>
            <w:r>
              <w:rPr>
                <w:rFonts w:hint="eastAsia" w:eastAsia="仿宋_GB2312" w:cs="宋体"/>
                <w:kern w:val="0"/>
                <w:szCs w:val="21"/>
              </w:rPr>
              <w:t>【法律】《中华人民共和国清洁生产促进法》第三十六条  违反本法第十七条第二款规定，未按照规定公布能源消耗或者重点污染物产生、排放情况的，由县级以上地方人民政府负责清洁生产综合协调的部门、环境保护部门按照职责分工责令公布，可以处十万元以下的罚款。</w:t>
            </w:r>
            <w:r>
              <w:rPr>
                <w:rFonts w:hint="eastAsia" w:eastAsia="仿宋_GB2312" w:cs="宋体"/>
                <w:kern w:val="0"/>
                <w:szCs w:val="21"/>
              </w:rPr>
              <w:br w:type="page"/>
            </w:r>
            <w:r>
              <w:rPr>
                <w:rFonts w:hint="eastAsia" w:eastAsia="仿宋_GB2312" w:cs="宋体"/>
                <w:kern w:val="0"/>
                <w:szCs w:val="21"/>
              </w:rPr>
              <w:t>【法律】《中华人民共和国固体废物污染环境防治法》第一百零二条　违反本法规定，有下列行为之一，由生态环境主管部门责令改正，处以罚款，没收违法所得；情节严重的，报经有批准权的人民政府批准，可以责令停业或者关闭：（一）产生、收集、贮存、运输、利用、处置固体废物的单位未依法及时公开固体废物污染环境防治信息的；（二）生活垃圾处理单位未按照国家有关规定安装使用监测设备、实时监测污染物的排放情况并公开污染排放数据的。</w:t>
            </w:r>
            <w:r>
              <w:rPr>
                <w:rFonts w:hint="eastAsia" w:eastAsia="仿宋_GB2312" w:cs="宋体"/>
                <w:kern w:val="0"/>
                <w:szCs w:val="21"/>
              </w:rPr>
              <w:br w:type="page"/>
            </w:r>
            <w:r>
              <w:rPr>
                <w:rFonts w:hint="eastAsia" w:eastAsia="仿宋_GB2312" w:cs="宋体"/>
                <w:kern w:val="0"/>
                <w:szCs w:val="21"/>
              </w:rPr>
              <w:t>【法律】《中华人民共和国水污染防治法》第八十二条　违反本法规定，有下列行为之一的，由县级以上人民政府环境保护主管部门责令限期改正，处二万元以上二十万元以下的罚款；逾期不改正的，责令停产整治：（三）未按照规定对有毒有害水污染物的排污口和周边环境进行监测，或者未公开有毒有害水污染物信息的。</w:t>
            </w:r>
            <w:r>
              <w:rPr>
                <w:rFonts w:hint="eastAsia" w:eastAsia="仿宋_GB2312" w:cs="宋体"/>
                <w:kern w:val="0"/>
                <w:szCs w:val="21"/>
              </w:rPr>
              <w:br w:type="page"/>
            </w:r>
            <w:r>
              <w:rPr>
                <w:rFonts w:hint="eastAsia" w:eastAsia="仿宋_GB2312" w:cs="宋体"/>
                <w:kern w:val="0"/>
                <w:szCs w:val="21"/>
              </w:rPr>
              <w:t>【部门规章】《企业事业单位环境信息公开办法》第十六条  重点排污单位违反本办法规定，有下列行为之一的，由县级以上环境保护主管部门根据《中华人民共和国环境保护法》的规定责令公开，处三万元以下罚款，并予以公告：（一）不公开或者不按照本办法第九条规定的内容公开环境信息的；（二）不按照本办法第十条规定的方式公开环境信息的；（三）不按照本办法第十一条规定的时限公开环境信息的；（四）公开内容不真实、弄虚作假的。</w:t>
            </w:r>
            <w:r>
              <w:rPr>
                <w:rFonts w:hint="eastAsia" w:eastAsia="仿宋_GB2312" w:cs="宋体"/>
                <w:kern w:val="0"/>
                <w:szCs w:val="21"/>
              </w:rPr>
              <w:br w:type="page"/>
            </w:r>
            <w:r>
              <w:rPr>
                <w:rFonts w:hint="eastAsia" w:eastAsia="仿宋_GB2312" w:cs="宋体"/>
                <w:kern w:val="0"/>
                <w:szCs w:val="21"/>
              </w:rPr>
              <w:t xml:space="preserve">    法律、法规另有规定的，从其规定。</w:t>
            </w:r>
            <w:r>
              <w:rPr>
                <w:rFonts w:hint="eastAsia" w:eastAsia="仿宋_GB2312" w:cs="宋体"/>
                <w:kern w:val="0"/>
                <w:szCs w:val="21"/>
              </w:rPr>
              <w:br w:type="page"/>
            </w:r>
            <w:r>
              <w:rPr>
                <w:rFonts w:hint="eastAsia" w:eastAsia="仿宋_GB2312" w:cs="宋体"/>
                <w:kern w:val="0"/>
                <w:szCs w:val="21"/>
              </w:rPr>
              <w:t>【部门规章】《排污许可管理办法（试行）》第五十五条  重点排污单位未依法公开或者不如实公开有关环境信息的，由县级以上环境保护主管部门责令公开，依法处以罚款，并予以公告。</w:t>
            </w:r>
            <w:r>
              <w:rPr>
                <w:rFonts w:hint="eastAsia" w:eastAsia="仿宋_GB2312" w:cs="宋体"/>
                <w:kern w:val="0"/>
                <w:szCs w:val="21"/>
              </w:rPr>
              <w:br w:type="page"/>
            </w:r>
            <w:r>
              <w:rPr>
                <w:rFonts w:hint="eastAsia" w:eastAsia="仿宋_GB2312" w:cs="宋体"/>
                <w:kern w:val="0"/>
                <w:szCs w:val="21"/>
              </w:rPr>
              <w:t>【地方性法规】《四川省环境保护条例》第八十二条  重点排污单位不公开或者不如实公开环境信息的，由县级以上地方人民政府环境保护主管部门责令公开，处一万元以上三万元以下罚款，并予以公告。</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对未按照国家有关规定制定危险废物管理计划或者申报危险废物有关资料的；拒报或者谎报规定的环境噪声排放申报事项的处罚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 xml:space="preserve">【法律】《中华人民共和国固体废物污染环境防治法》第一百一十二条第（二）项　违反本法规定，有下列行为之一，由生态环境主管部门责令改正，处以罚款，没收违法所得；情节严重的，报经有批准权的人民政府批准，可以责令停业或者关闭：（二）未按照国家有关规定制定危险废物管理计划或者申报危险废物有关资料的；    </w:t>
            </w:r>
            <w:r>
              <w:rPr>
                <w:rFonts w:hint="eastAsia" w:eastAsia="仿宋_GB2312" w:cs="宋体"/>
                <w:kern w:val="0"/>
                <w:szCs w:val="21"/>
              </w:rPr>
              <w:br w:type="textWrapping"/>
            </w:r>
            <w:r>
              <w:rPr>
                <w:rFonts w:hint="eastAsia" w:eastAsia="仿宋_GB2312" w:cs="宋体"/>
                <w:kern w:val="0"/>
                <w:szCs w:val="21"/>
              </w:rPr>
              <w:t xml:space="preserve">    有前款第二项行为之一的，处十万元以上一百万元以下的罚款。</w:t>
            </w:r>
            <w:r>
              <w:rPr>
                <w:rFonts w:hint="eastAsia" w:eastAsia="仿宋_GB2312" w:cs="宋体"/>
                <w:kern w:val="0"/>
                <w:szCs w:val="21"/>
              </w:rPr>
              <w:br w:type="textWrapping"/>
            </w:r>
            <w:r>
              <w:rPr>
                <w:rFonts w:hint="eastAsia" w:eastAsia="仿宋_GB2312" w:cs="宋体"/>
                <w:kern w:val="0"/>
                <w:szCs w:val="21"/>
              </w:rPr>
              <w:t>【法律】《中华人民共和国环境噪声污染防治法》第四十九条  违反本法规定，拒报或者谎报规定的环境噪声排放申报事项的，县级以上地方人民政府生态环境主管部门可以根据不同情节，给予警告或者处以罚款。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对造成污染事故、辐射事故的；迟报、谎报、瞒报、漏报饮用水水源污染事故造成影响的处罚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【法律】《中华人民共和国水污染防治法》第九十四条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r>
              <w:rPr>
                <w:rFonts w:hint="eastAsia" w:eastAsia="仿宋_GB2312" w:cs="宋体"/>
                <w:kern w:val="0"/>
                <w:szCs w:val="21"/>
              </w:rPr>
              <w:br w:type="page"/>
            </w:r>
            <w:r>
              <w:rPr>
                <w:rFonts w:hint="eastAsia" w:eastAsia="仿宋_GB2312" w:cs="宋体"/>
                <w:kern w:val="0"/>
                <w:szCs w:val="21"/>
              </w:rPr>
              <w:t xml:space="preserve">    对造成一般或者较大水污染事故的，按照水污染事故造成的直接损失的百分之二十计算罚款；对造成重大或者特大水污染事故的，按照水污染事故造成的直接损失的百分之三十计算罚款。</w:t>
            </w:r>
            <w:r>
              <w:rPr>
                <w:rFonts w:hint="eastAsia" w:eastAsia="仿宋_GB2312" w:cs="宋体"/>
                <w:kern w:val="0"/>
                <w:szCs w:val="21"/>
              </w:rPr>
              <w:br w:type="page"/>
            </w:r>
            <w:r>
              <w:rPr>
                <w:rFonts w:hint="eastAsia" w:eastAsia="仿宋_GB2312" w:cs="宋体"/>
                <w:kern w:val="0"/>
                <w:szCs w:val="21"/>
              </w:rPr>
              <w:t>【法律】《中华人民共和国大气污染防治法》第一百二十二条  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　　  对造成一般或者较大大气污染事故的，按照污染事故造成直接损失的一倍以上三倍以下计算罚款；对造成重大或者特大大气污染事故的，按照污染事故造成的直接损失的三倍以上五倍以下计算罚款。</w:t>
            </w:r>
            <w:r>
              <w:rPr>
                <w:rFonts w:hint="eastAsia" w:eastAsia="仿宋_GB2312" w:cs="宋体"/>
                <w:kern w:val="0"/>
                <w:szCs w:val="21"/>
              </w:rPr>
              <w:br w:type="page"/>
            </w:r>
            <w:r>
              <w:rPr>
                <w:rFonts w:hint="eastAsia" w:eastAsia="仿宋_GB2312" w:cs="宋体"/>
                <w:kern w:val="0"/>
                <w:szCs w:val="21"/>
              </w:rPr>
              <w:t>【法律】《中华人民共和国固体废物污染环境防治法》第一百一十八条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r>
              <w:rPr>
                <w:rFonts w:hint="eastAsia" w:eastAsia="仿宋_GB2312" w:cs="宋体"/>
                <w:kern w:val="0"/>
                <w:szCs w:val="21"/>
              </w:rPr>
              <w:br w:type="page"/>
            </w:r>
            <w:r>
              <w:rPr>
                <w:rFonts w:hint="eastAsia" w:eastAsia="仿宋_GB2312" w:cs="宋体"/>
                <w:kern w:val="0"/>
                <w:szCs w:val="21"/>
              </w:rPr>
              <w:t xml:space="preserve">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r>
              <w:rPr>
                <w:rFonts w:hint="eastAsia" w:eastAsia="仿宋_GB2312" w:cs="宋体"/>
                <w:kern w:val="0"/>
                <w:szCs w:val="21"/>
              </w:rPr>
              <w:br w:type="page"/>
            </w:r>
            <w:r>
              <w:rPr>
                <w:rFonts w:hint="eastAsia" w:eastAsia="仿宋_GB2312" w:cs="宋体"/>
                <w:kern w:val="0"/>
                <w:szCs w:val="21"/>
              </w:rPr>
              <w:t>【行政法规】《放射性同位素与射线装置安全和防护条例》第六十一条  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r>
              <w:rPr>
                <w:rFonts w:hint="eastAsia" w:eastAsia="仿宋_GB2312" w:cs="宋体"/>
                <w:kern w:val="0"/>
                <w:szCs w:val="21"/>
              </w:rPr>
              <w:br w:type="page"/>
            </w:r>
            <w:r>
              <w:rPr>
                <w:rFonts w:hint="eastAsia" w:eastAsia="仿宋_GB2312" w:cs="宋体"/>
                <w:kern w:val="0"/>
                <w:szCs w:val="21"/>
              </w:rPr>
              <w:t>【部门规章】《突发环境事件调查处理办法》第十八条  突发环境事件调查过程中发现突发环境事件发生单位涉及环境违法行为的，调查组应当及时向相关环境保护主管部门提出处罚建议。相关环境保护主管部门应当依法对事发单位及责任人员予以行政处罚；涉嫌构成犯罪的，依法移送司法机关追究刑事责任。发现其他违法行为的，环境保护主管部门应当及时向有关部门移送。</w:t>
            </w:r>
            <w:r>
              <w:rPr>
                <w:rFonts w:hint="eastAsia" w:eastAsia="仿宋_GB2312" w:cs="宋体"/>
                <w:kern w:val="0"/>
                <w:szCs w:val="21"/>
              </w:rPr>
              <w:br w:type="page"/>
            </w:r>
            <w:r>
              <w:rPr>
                <w:rFonts w:hint="eastAsia" w:eastAsia="仿宋_GB2312" w:cs="宋体"/>
                <w:kern w:val="0"/>
                <w:szCs w:val="21"/>
              </w:rPr>
              <w:t xml:space="preserve">    发现国家行政机关及其工作人员、突发环境事件发生单位中由国家行政机关任命的人员涉嫌违法违纪的，环境保护主管部门应当依法及时向监察机关或者有关部门提出处分建议。</w:t>
            </w:r>
            <w:r>
              <w:rPr>
                <w:rFonts w:hint="eastAsia" w:eastAsia="仿宋_GB2312" w:cs="宋体"/>
                <w:kern w:val="0"/>
                <w:szCs w:val="21"/>
              </w:rPr>
              <w:br w:type="page"/>
            </w:r>
            <w:r>
              <w:rPr>
                <w:rFonts w:hint="eastAsia" w:eastAsia="仿宋_GB2312" w:cs="宋体"/>
                <w:kern w:val="0"/>
                <w:szCs w:val="21"/>
              </w:rPr>
              <w:t>【地方性法规】《四川省饮用水水源保护管理条例》第四十四条  违反本条例规定，企业事业单位迟报、谎报、瞒报、漏报饮用水水源污染事故造成影响的，由县级以上地方人民政府生态环境主管部门责令改正，处以一万元以上十万元以下的罚款。</w:t>
            </w:r>
            <w:r>
              <w:rPr>
                <w:rFonts w:hint="eastAsia" w:eastAsia="仿宋_GB2312" w:cs="宋体"/>
                <w:kern w:val="0"/>
                <w:szCs w:val="21"/>
              </w:rPr>
              <w:br w:type="page"/>
            </w:r>
            <w:r>
              <w:rPr>
                <w:rFonts w:hint="eastAsia" w:eastAsia="仿宋_GB2312" w:cs="宋体"/>
                <w:kern w:val="0"/>
                <w:szCs w:val="21"/>
              </w:rPr>
              <w:t>【地方性法规】《四川省自然保护区管理条例》第三十三条  违反本条例规定，有下列行为之一的，由县级以上环境保护行政主管部门责令限期改正或采取补救措施，并处以一万元以上五万元以下的罚款：（一）造成自然保护区污染事故的。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对未按规定安装污染物排放自动监测设备或者未按规定与生态环境主管部门的监控设备联网，并保证监测设备正常运行的处罚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【法律】《中华人民共和国水污染防治法》第八十二条　违反本法规定，有下列行为之一的，由县级以上人民政府环境保护主管部门责令限期改正，处二万元以上二十万元以下的罚款；逾期不改正的，责令停产整治：（二）未按照规定安装水污染物排放自动监测设备，未按照规定与环境保护主管部门的监控设备联网，或者未保证监测设备正常运行的。</w:t>
            </w:r>
            <w:r>
              <w:rPr>
                <w:rFonts w:hint="eastAsia" w:eastAsia="仿宋_GB2312" w:cs="宋体"/>
                <w:kern w:val="0"/>
                <w:szCs w:val="21"/>
              </w:rPr>
              <w:br w:type="page"/>
            </w:r>
            <w:r>
              <w:rPr>
                <w:rFonts w:hint="eastAsia" w:eastAsia="仿宋_GB2312" w:cs="宋体"/>
                <w:kern w:val="0"/>
                <w:szCs w:val="21"/>
              </w:rPr>
              <w:t>【法律】《中华人民共和国大气污染防治法》第一百条  违反本法规定，有下列行为之一的，由县级以上人民政府生态主管部门责令改正，处二万元以上二十万元以下的罚款；拒不改正的，责令停产整治：（一）侵占、损毁或者擅自移动、改变大气环境质量监测设施或者大气污染物排放自动监测设备的；（三）未按照规定安装、使用大气污染物排放自动监测设备或者未按照规定与生态环境主管部门的监控设备联网，并保证监测设备正常运行的。</w:t>
            </w:r>
            <w:r>
              <w:rPr>
                <w:rFonts w:hint="eastAsia" w:eastAsia="仿宋_GB2312" w:cs="宋体"/>
                <w:kern w:val="0"/>
                <w:szCs w:val="21"/>
              </w:rPr>
              <w:br w:type="page"/>
            </w:r>
            <w:r>
              <w:rPr>
                <w:rFonts w:hint="eastAsia" w:eastAsia="仿宋_GB2312" w:cs="宋体"/>
                <w:kern w:val="0"/>
                <w:szCs w:val="21"/>
              </w:rPr>
              <w:t>【法律】《中华人民共和国固体废物污染环境防治法》第一百零二条　违反本法规定，有下列行为之一，由生态环境主管部门责令改正，处以罚款，没收违法所得；情节严重的，报经有批准权的人民政府批准，可以责令停业或者关闭：（二）生活垃圾处理单位未按照国家有关规定安装使用监测设备、实时监测污染物的排放情况并公开污染排放数据的。有前款第二项行为的，处十万元以上一百万元以下的罚款。</w:t>
            </w:r>
            <w:r>
              <w:rPr>
                <w:rFonts w:hint="eastAsia" w:eastAsia="仿宋_GB2312" w:cs="宋体"/>
                <w:kern w:val="0"/>
                <w:szCs w:val="21"/>
              </w:rPr>
              <w:br w:type="page"/>
            </w:r>
            <w:r>
              <w:rPr>
                <w:rFonts w:hint="eastAsia" w:eastAsia="仿宋_GB2312" w:cs="宋体"/>
                <w:kern w:val="0"/>
                <w:szCs w:val="21"/>
              </w:rPr>
              <w:t>【行政法规】《医疗废物管理条例》第四十六条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四）未安装污染物排放在线监控装置或者监控装置未经常处于正常运行状态的。</w:t>
            </w:r>
            <w:r>
              <w:rPr>
                <w:rFonts w:hint="eastAsia" w:eastAsia="仿宋_GB2312" w:cs="宋体"/>
                <w:kern w:val="0"/>
                <w:szCs w:val="21"/>
              </w:rPr>
              <w:br w:type="page"/>
            </w:r>
            <w:r>
              <w:rPr>
                <w:rFonts w:hint="eastAsia" w:eastAsia="仿宋_GB2312" w:cs="宋体"/>
                <w:kern w:val="0"/>
                <w:szCs w:val="21"/>
              </w:rPr>
              <w:t>【部门规章】《排污许可管理办法（试行）》第五十六条第（二）项  第五十六条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二）未按照规定安装大气污染物、水污染物自动监测设备，或者未按照规定与环境保护主管部门的监控设备联网，或者未保证监测设备正常运行的。</w:t>
            </w:r>
            <w:r>
              <w:rPr>
                <w:rFonts w:hint="eastAsia" w:eastAsia="仿宋_GB2312" w:cs="宋体"/>
                <w:kern w:val="0"/>
                <w:szCs w:val="21"/>
              </w:rPr>
              <w:br w:type="page"/>
            </w:r>
            <w:r>
              <w:rPr>
                <w:rFonts w:hint="eastAsia" w:eastAsia="仿宋_GB2312" w:cs="宋体"/>
                <w:kern w:val="0"/>
                <w:szCs w:val="21"/>
              </w:rPr>
              <w:t>【部门规章】《污染源自动监控管理办法》第十六条  违反本办法规定，现有排污单位未按规定的期限完成安装自动监控设备及其配套设施的，由县级以上环境保护部门责令限期改正，并可处1万元以下的罚款。</w:t>
            </w:r>
            <w:r>
              <w:rPr>
                <w:rFonts w:hint="eastAsia" w:eastAsia="仿宋_GB2312" w:cs="宋体"/>
                <w:kern w:val="0"/>
                <w:szCs w:val="21"/>
              </w:rPr>
              <w:br w:type="page"/>
            </w:r>
            <w:r>
              <w:rPr>
                <w:rFonts w:hint="eastAsia" w:eastAsia="仿宋_GB2312" w:cs="宋体"/>
                <w:kern w:val="0"/>
                <w:szCs w:val="21"/>
              </w:rPr>
              <w:t>【部门规章】《医疗废物管理行政处罚办法》第六条第（四）项  医疗废物集中处置单位有《条例》第四十六条规定的下列情形之一的，由县级以上地方人民政府环境保护行政主管部门责令限期改正，给予警告，可以并处5000元以下的罚款，逾期不改正的，处5000元以上3万元以下的罚款：（四）未安装污染物排放在线监控装置或者监控装置未经常处于正常运行状态的。</w:t>
            </w:r>
            <w:r>
              <w:rPr>
                <w:rFonts w:hint="eastAsia" w:eastAsia="仿宋_GB2312" w:cs="宋体"/>
                <w:kern w:val="0"/>
                <w:szCs w:val="21"/>
              </w:rPr>
              <w:br w:type="page"/>
            </w:r>
            <w:r>
              <w:rPr>
                <w:rFonts w:hint="eastAsia" w:eastAsia="仿宋_GB2312" w:cs="宋体"/>
                <w:kern w:val="0"/>
                <w:szCs w:val="21"/>
              </w:rPr>
              <w:t>【地方性法规】《四川省固体废物污染环境防治条例》第五十九条  违反本条例第三十七条第二款规定，从事危险废物利用或者处置的单位未建立生产管理台账的或者未安装设施实施在线监控的，由县级以上地方人民政府环境保护行政主管部门责令限期改正，并处以二万元以上十万元以下的罚款。</w:t>
            </w:r>
            <w:r>
              <w:rPr>
                <w:rFonts w:hint="eastAsia" w:eastAsia="仿宋_GB2312" w:cs="宋体"/>
                <w:kern w:val="0"/>
                <w:szCs w:val="21"/>
              </w:rPr>
              <w:br w:type="page"/>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按规定对所排放的废水、工业废气、有毒有害大气污染物、有毒有害水污染物进行监测并保存原始监测记录的；未按规定对有毒有害水污染物排污口和周边环境进行监测并保存原始监测记录的；土壤污染重点监管单位未制定、实施自行监测方案，或者未将监测数据报生态环境主管部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【法律】《中华人民共和国水污染防治法》第八十二条　违反本法规定，有下列行为之一的，由县级以上人民政府环境保护主管部门责令限期改正，处二万元以上二十万元以下的罚款；逾期不改正的，责令停产整治：（一）未按照规定对所排放的水污染物自行监测，或者未保存原始监测记录的（三）未按照规定对有毒有害水污染物的排污口和周边环境进行监测，或者未公开有毒有害水污染物信息的。</w:t>
            </w:r>
            <w:r>
              <w:rPr>
                <w:rFonts w:hint="eastAsia" w:eastAsia="仿宋_GB2312" w:cs="宋体"/>
                <w:kern w:val="0"/>
                <w:szCs w:val="21"/>
              </w:rPr>
              <w:br w:type="page"/>
            </w:r>
            <w:r>
              <w:rPr>
                <w:rFonts w:hint="eastAsia" w:eastAsia="仿宋_GB2312" w:cs="宋体"/>
                <w:kern w:val="0"/>
                <w:szCs w:val="21"/>
              </w:rPr>
              <w:t>【法律】《中华人民共和国大气污染防治法》第一百条  违反本法规定，有下列行为之一的，由县级以上人民政府生态环境主管部门责令改正，处二万元以上二十万元以下的罚款；拒不改正的，责令停产整治：（二）未按照规定对所排放的工业废气和有毒有害大气污染物进行监测并保存原始监测记录的。</w:t>
            </w:r>
            <w:r>
              <w:rPr>
                <w:rFonts w:hint="eastAsia" w:eastAsia="仿宋_GB2312" w:cs="宋体"/>
                <w:kern w:val="0"/>
                <w:szCs w:val="21"/>
              </w:rPr>
              <w:br w:type="page"/>
            </w:r>
            <w:r>
              <w:rPr>
                <w:rFonts w:hint="eastAsia" w:eastAsia="仿宋_GB2312" w:cs="宋体"/>
                <w:kern w:val="0"/>
                <w:szCs w:val="21"/>
              </w:rPr>
              <w:t>【法律】《中华人民共和国土壤污染防治法》第八十六条  违反本法规定，有下列行为之一的，由地方人民政府生态环境主管部门或者其他负有土壤污染防治监督管理职责的部门责令改正，处以罚款；拒不改正的，责令停产整治：（一）土壤污染重点监管单位未制定、实施自行监测方案，或者未将监测数据报生态环境主管部门的。</w:t>
            </w:r>
            <w:r>
              <w:rPr>
                <w:rFonts w:hint="eastAsia" w:eastAsia="仿宋_GB2312" w:cs="宋体"/>
                <w:kern w:val="0"/>
                <w:szCs w:val="21"/>
              </w:rPr>
              <w:br w:type="page"/>
            </w:r>
            <w:r>
              <w:rPr>
                <w:rFonts w:hint="eastAsia" w:eastAsia="仿宋_GB2312" w:cs="宋体"/>
                <w:kern w:val="0"/>
                <w:szCs w:val="21"/>
              </w:rPr>
              <w:t xml:space="preserve">    有前款规定行为之一的，处二万元以上二十万元以下的罚款。</w:t>
            </w:r>
            <w:r>
              <w:rPr>
                <w:rFonts w:hint="eastAsia" w:eastAsia="仿宋_GB2312" w:cs="宋体"/>
                <w:kern w:val="0"/>
                <w:szCs w:val="21"/>
              </w:rPr>
              <w:br w:type="page"/>
            </w:r>
            <w:r>
              <w:rPr>
                <w:rFonts w:hint="eastAsia" w:eastAsia="仿宋_GB2312" w:cs="宋体"/>
                <w:kern w:val="0"/>
                <w:szCs w:val="21"/>
              </w:rPr>
              <w:t>【部门规章】《排污许可管理办法（试行）》第五十六条第（一）项  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一）未按照规定对所排放的工业废气和有毒有害大气污染物、水污染物进行监测，或者未保存原始监测记录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对未按规定设置排污口的处罚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【法律】《中华人民共和国水污染防治法》第八十四条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Pr>
                <w:rFonts w:hint="eastAsia" w:eastAsia="仿宋_GB2312" w:cs="宋体"/>
                <w:kern w:val="0"/>
                <w:szCs w:val="21"/>
              </w:rPr>
              <w:br w:type="page"/>
            </w:r>
            <w:r>
              <w:rPr>
                <w:rFonts w:hint="eastAsia" w:eastAsia="仿宋_GB2312" w:cs="宋体"/>
                <w:kern w:val="0"/>
                <w:szCs w:val="21"/>
              </w:rPr>
              <w:t xml:space="preserve">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r>
              <w:rPr>
                <w:rFonts w:hint="eastAsia" w:eastAsia="仿宋_GB2312" w:cs="宋体"/>
                <w:kern w:val="0"/>
                <w:szCs w:val="21"/>
              </w:rPr>
              <w:br w:type="page"/>
            </w:r>
            <w:r>
              <w:rPr>
                <w:rFonts w:hint="eastAsia" w:eastAsia="仿宋_GB2312" w:cs="宋体"/>
                <w:kern w:val="0"/>
                <w:szCs w:val="21"/>
              </w:rPr>
              <w:t xml:space="preserve">    未经水行政主管部门或者流域管理机构同意，在江河、湖泊新建、改建、扩建排污口的，由县级以上人民政府水行政主管部门或者流域管理机构依据职权，依照前款规定采取措施、给予处罚。</w:t>
            </w:r>
            <w:r>
              <w:rPr>
                <w:rFonts w:hint="eastAsia" w:eastAsia="仿宋_GB2312" w:cs="宋体"/>
                <w:kern w:val="0"/>
                <w:szCs w:val="21"/>
              </w:rPr>
              <w:br w:type="page"/>
            </w:r>
            <w:r>
              <w:rPr>
                <w:rFonts w:hint="eastAsia" w:eastAsia="仿宋_GB2312" w:cs="宋体"/>
                <w:kern w:val="0"/>
                <w:szCs w:val="21"/>
              </w:rPr>
              <w:t>【法律】《中华人民共和国大气污染防治法》第一百条  违反本法规定，有下列行为之一的，由县级以上人民政府生态环境主管部门责令改正，处二万元以上二十万元以下的罚款；拒不改正的，责令停产整治：（五）未按照规定设置大气污染物排放口的。</w:t>
            </w:r>
            <w:r>
              <w:rPr>
                <w:rFonts w:hint="eastAsia" w:eastAsia="仿宋_GB2312" w:cs="宋体"/>
                <w:kern w:val="0"/>
                <w:szCs w:val="21"/>
              </w:rPr>
              <w:br w:type="page"/>
            </w:r>
            <w:r>
              <w:rPr>
                <w:rFonts w:hint="eastAsia" w:eastAsia="仿宋_GB2312" w:cs="宋体"/>
                <w:kern w:val="0"/>
                <w:szCs w:val="21"/>
              </w:rPr>
              <w:t>【法律】《中华人民共和国水法》第六十七条第二款  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r>
              <w:rPr>
                <w:rFonts w:hint="eastAsia" w:eastAsia="仿宋_GB2312" w:cs="宋体"/>
                <w:kern w:val="0"/>
                <w:szCs w:val="21"/>
              </w:rPr>
              <w:br w:type="page"/>
            </w:r>
            <w:r>
              <w:rPr>
                <w:rFonts w:hint="eastAsia" w:eastAsia="仿宋_GB2312" w:cs="宋体"/>
                <w:kern w:val="0"/>
                <w:szCs w:val="21"/>
              </w:rPr>
              <w:t>【部门规章】《水产种质资源保护区管理暂行办法》  第二十一条  禁止在水产种质资源保护区内新建排污口。</w:t>
            </w:r>
            <w:r>
              <w:rPr>
                <w:rFonts w:hint="eastAsia" w:eastAsia="仿宋_GB2312" w:cs="宋体"/>
                <w:kern w:val="0"/>
                <w:szCs w:val="21"/>
              </w:rPr>
              <w:br w:type="page"/>
            </w:r>
            <w:r>
              <w:rPr>
                <w:rFonts w:hint="eastAsia" w:eastAsia="仿宋_GB2312" w:cs="宋体"/>
                <w:kern w:val="0"/>
                <w:szCs w:val="21"/>
              </w:rPr>
              <w:t xml:space="preserve">    在水产种质资源保护区附近新建、改建、扩建排污口，应当保证保护区水体不受污染。</w:t>
            </w:r>
            <w:r>
              <w:rPr>
                <w:rFonts w:hint="eastAsia" w:eastAsia="仿宋_GB2312" w:cs="宋体"/>
                <w:kern w:val="0"/>
                <w:szCs w:val="21"/>
              </w:rPr>
              <w:br w:type="page"/>
            </w:r>
            <w:r>
              <w:rPr>
                <w:rFonts w:hint="eastAsia" w:eastAsia="仿宋_GB2312" w:cs="宋体"/>
                <w:kern w:val="0"/>
                <w:szCs w:val="21"/>
              </w:rPr>
              <w:t xml:space="preserve">    第二十三条  单位和个人违反本办法规定，对水产种质资源保护区内的水产种质资源及其生存环境造成损害的，由县级以上人民政府渔业行政主管部门或者其所属的渔政监督管理机构、水产种质资源保护区管理机构依法处理。</w:t>
            </w:r>
            <w:r>
              <w:rPr>
                <w:rFonts w:hint="eastAsia" w:eastAsia="仿宋_GB2312" w:cs="宋体"/>
                <w:kern w:val="0"/>
                <w:szCs w:val="21"/>
              </w:rPr>
              <w:br w:type="page"/>
            </w:r>
            <w:r>
              <w:rPr>
                <w:rFonts w:hint="eastAsia" w:eastAsia="仿宋_GB2312" w:cs="宋体"/>
                <w:kern w:val="0"/>
                <w:szCs w:val="21"/>
              </w:rPr>
              <w:t>【地方性法规】《四川省沱江流域水环境保护条例》第六十一条  违反本条例规定，在饮用水水源保护区内设置排污口的，由县级以上地方人民政府责令限期拆除，处二十万元以上五十万元以下的罚款；逾期不拆除的，强制拆除，所需费用由违法者承担，处五十万元以上一百万元以下的罚款，并可以责令停产整治。</w:t>
            </w:r>
            <w:r>
              <w:rPr>
                <w:rFonts w:hint="eastAsia" w:eastAsia="仿宋_GB2312" w:cs="宋体"/>
                <w:kern w:val="0"/>
                <w:szCs w:val="21"/>
              </w:rPr>
              <w:br w:type="page"/>
            </w:r>
            <w:r>
              <w:rPr>
                <w:rFonts w:hint="eastAsia" w:eastAsia="仿宋_GB2312" w:cs="宋体"/>
                <w:kern w:val="0"/>
                <w:szCs w:val="21"/>
              </w:rPr>
              <w:t>【地方性法规】《四川省〈中华人民共和国水法〉实施办法》第四十条  违反本办法第十六条第二款规定的，责令停止违法行为，限期恢复原状；逾期不恢复原状的，强行拆除，恢复原状，所需经费由违法单位和个人承担，并处1万元以上10万元以下的罚款。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未按规定制定或及时启动水污染事故的应急方案，采取有关应急措施的；未制定危险废物意外事故防范措施和应急预案的；未按规定开展突发环境事件风险评估工作，确定风险等级的；未按规定开展环境安全隐患排查治理工作，建立隐患排查治理档案的；未按规定将突发环境事件应急预案备案的；未按规定开展突发环境事件应急培训，如实记录培训情况的；未按规定储备必要的环境应急装备和物资；未按规定公开突发环境事件相关信息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【法律】《中华人民共和国水污染防治法》第九十三条 企业事业单位有下列行为之一的，由县级以上人民政府环境保护主管部门责令改正；情节严重的，处二万元以上十万元以下的罚款：（一）不按照规定制定水污染事故的应急方案的；（二）水污染事故发生后，未及时启动水污染事故的应急方案，采取有关应急措施的。</w:t>
            </w:r>
            <w:r>
              <w:rPr>
                <w:rFonts w:hint="eastAsia" w:eastAsia="仿宋_GB2312" w:cs="宋体"/>
                <w:kern w:val="0"/>
                <w:szCs w:val="21"/>
              </w:rPr>
              <w:br w:type="page"/>
            </w:r>
            <w:r>
              <w:rPr>
                <w:rFonts w:hint="eastAsia" w:eastAsia="仿宋_GB2312" w:cs="宋体"/>
                <w:kern w:val="0"/>
                <w:szCs w:val="21"/>
              </w:rPr>
              <w:t>【法律】《中华人民共和国固体废物污染环境防治法》第一百一十二条　违反本法规定，有下列行为之一，由生态环境主管部门责令改正，处以罚款，没收违法所得；情节严重的，报经有批准权的人民政府批准，可以责令停业或者关闭：（十二）未制定危险废物意外事故防范措施和应急预案的。</w:t>
            </w:r>
            <w:r>
              <w:rPr>
                <w:rFonts w:hint="eastAsia" w:eastAsia="仿宋_GB2312" w:cs="宋体"/>
                <w:kern w:val="0"/>
                <w:szCs w:val="21"/>
              </w:rPr>
              <w:br w:type="page"/>
            </w:r>
            <w:r>
              <w:rPr>
                <w:rFonts w:hint="eastAsia" w:eastAsia="仿宋_GB2312" w:cs="宋体"/>
                <w:kern w:val="0"/>
                <w:szCs w:val="21"/>
              </w:rPr>
              <w:t xml:space="preserve">    有前款第十二项行为，处十万元以上一百万元以下的罚款。</w:t>
            </w:r>
            <w:r>
              <w:rPr>
                <w:rFonts w:hint="eastAsia" w:eastAsia="仿宋_GB2312" w:cs="宋体"/>
                <w:kern w:val="0"/>
                <w:szCs w:val="21"/>
              </w:rPr>
              <w:br w:type="page"/>
            </w:r>
            <w:r>
              <w:rPr>
                <w:rFonts w:hint="eastAsia" w:eastAsia="仿宋_GB2312" w:cs="宋体"/>
                <w:kern w:val="0"/>
                <w:szCs w:val="21"/>
              </w:rPr>
              <w:t>【部门规章】《突发环境事件应急管理办法》第三十八条  企业事业单位有下列情形之一的，由县级以上环境保护主管部门责令改正，可以处一万元以上三万元以下罚款：（一）未按规定开展突发环境事件风险评估工作，确定风险等级的；（二）未按规定开展环境安全隐患排查治理工作，建立隐患排查治理档案的；（三）未按规定将突发环境事件应急预案备案的；（四）未按规定开展突发环境事件应急培训，如实记录培训情况的；（五）未按规定储备必要的环境应急装备和物资；（六）未按规定公开突发环境事件相关信息的。</w:t>
            </w:r>
            <w:r>
              <w:rPr>
                <w:rFonts w:hint="eastAsia" w:eastAsia="仿宋_GB2312" w:cs="宋体"/>
                <w:kern w:val="0"/>
                <w:szCs w:val="21"/>
              </w:rPr>
              <w:br w:type="page"/>
            </w:r>
            <w:r>
              <w:rPr>
                <w:rFonts w:hint="eastAsia" w:eastAsia="仿宋_GB2312" w:cs="宋体"/>
                <w:kern w:val="0"/>
                <w:szCs w:val="21"/>
              </w:rPr>
              <w:t>【地方性法规】《四川省环境保护条例》第八十三条  企业事业单位有下列情形之一的，由县级以上地方人民政府环境保护主管部门责令改正，可以处一万元以上三万元以下罚款：（一）未按规定开展突发环境事件风险评估工作，确定风险等级的；（二）未按规定开展环境安全隐患排查治理工作，建立隐患排查治理档案的；（三）未按规定将突发环境事件应急预案备案的；（四）未按规定开展突发环境事件应急培训，如实记录培训情况的；（五）未按规定储备必要的环境应急装备和物资的；（六）未按规定公开突发环境事件相关信息的。</w:t>
            </w:r>
            <w:r>
              <w:rPr>
                <w:rFonts w:hint="eastAsia" w:eastAsia="仿宋_GB2312" w:cs="宋体"/>
                <w:kern w:val="0"/>
                <w:szCs w:val="21"/>
              </w:rPr>
              <w:br w:type="page"/>
            </w:r>
            <w:r>
              <w:rPr>
                <w:rFonts w:hint="eastAsia" w:eastAsia="仿宋_GB2312" w:cs="宋体"/>
                <w:kern w:val="0"/>
                <w:szCs w:val="21"/>
              </w:rPr>
              <w:t>【地方性法规】《四川省沱江流域水环境保护条例》第六十条　违反本条例规定，企业事业单位有下列行为之一的，由县级以上地方人民政府生态环境主管部门责令改正；情节严重的，处二万元以上十万元以下的罚款：（一）不按照规定制定水污染事故应急方案的；（二）水污染事故发生后，未及时启动水污染事故应急方案，采取有关应急措施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对拒绝接受或不配合监督检查；在接受检查时弄虚作假的处罚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color w:val="000000"/>
                <w:kern w:val="0"/>
                <w:szCs w:val="21"/>
              </w:rPr>
            </w:pPr>
            <w:r>
              <w:rPr>
                <w:rFonts w:hint="eastAsia" w:eastAsia="仿宋_GB2312" w:cs="宋体"/>
                <w:color w:val="000000"/>
                <w:kern w:val="0"/>
                <w:szCs w:val="21"/>
              </w:rPr>
              <w:t>【法律】《中华人民共和国大气污染防治法》第九十八条  违反本法规定，以拒绝进入现场等方式拒不接受环境保护主管部门及其委托的环境监察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w:t>
            </w:r>
            <w:r>
              <w:rPr>
                <w:rFonts w:hint="eastAsia" w:eastAsia="仿宋_GB2312" w:cs="宋体"/>
                <w:color w:val="000000"/>
                <w:kern w:val="0"/>
                <w:szCs w:val="21"/>
              </w:rPr>
              <w:br w:type="page"/>
            </w:r>
            <w:r>
              <w:rPr>
                <w:rFonts w:hint="eastAsia" w:eastAsia="仿宋_GB2312" w:cs="宋体"/>
                <w:color w:val="000000"/>
                <w:kern w:val="0"/>
                <w:szCs w:val="21"/>
              </w:rPr>
              <w:t>【法律】《中华人民共和国水污染防治法》 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r>
              <w:rPr>
                <w:rFonts w:hint="eastAsia" w:eastAsia="仿宋_GB2312" w:cs="宋体"/>
                <w:color w:val="000000"/>
                <w:kern w:val="0"/>
                <w:szCs w:val="21"/>
              </w:rPr>
              <w:br w:type="page"/>
            </w:r>
            <w:r>
              <w:rPr>
                <w:rFonts w:hint="eastAsia" w:eastAsia="仿宋_GB2312" w:cs="宋体"/>
                <w:color w:val="000000"/>
                <w:kern w:val="0"/>
                <w:szCs w:val="21"/>
              </w:rPr>
              <w:t>【法律】《中华人民共和国固体废物污染环境防治法》 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r>
              <w:rPr>
                <w:rFonts w:hint="eastAsia" w:eastAsia="仿宋_GB2312" w:cs="宋体"/>
                <w:color w:val="000000"/>
                <w:kern w:val="0"/>
                <w:szCs w:val="21"/>
              </w:rPr>
              <w:br w:type="page"/>
            </w:r>
            <w:r>
              <w:rPr>
                <w:rFonts w:hint="eastAsia" w:eastAsia="仿宋_GB2312" w:cs="宋体"/>
                <w:color w:val="000000"/>
                <w:kern w:val="0"/>
                <w:szCs w:val="21"/>
              </w:rPr>
              <w:t>【法律】《中华人民共和国环境噪声污染防治法》第五十五条  排放环境噪声的单位违反本法第二十一条的规定，拒绝生态环境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w:t>
            </w:r>
            <w:r>
              <w:rPr>
                <w:rFonts w:hint="eastAsia" w:eastAsia="仿宋_GB2312" w:cs="宋体"/>
                <w:color w:val="000000"/>
                <w:kern w:val="0"/>
                <w:szCs w:val="21"/>
              </w:rPr>
              <w:br w:type="page"/>
            </w:r>
            <w:r>
              <w:rPr>
                <w:rFonts w:hint="eastAsia" w:eastAsia="仿宋_GB2312" w:cs="宋体"/>
                <w:color w:val="000000"/>
                <w:kern w:val="0"/>
                <w:szCs w:val="21"/>
              </w:rPr>
              <w:t>【法律】《中华人民共和国土壤污染防治法》第九十三条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r>
              <w:rPr>
                <w:rFonts w:hint="eastAsia" w:eastAsia="仿宋_GB2312" w:cs="宋体"/>
                <w:color w:val="000000"/>
                <w:kern w:val="0"/>
                <w:szCs w:val="21"/>
              </w:rPr>
              <w:br w:type="page"/>
            </w:r>
            <w:r>
              <w:rPr>
                <w:rFonts w:hint="eastAsia" w:eastAsia="仿宋_GB2312" w:cs="宋体"/>
                <w:color w:val="000000"/>
                <w:kern w:val="0"/>
                <w:szCs w:val="21"/>
              </w:rPr>
              <w:t>【法律】《中华人民共和国放射性污染防治法》 第四十九条  违反本法规定，有下列行为之一的，由县级以上人民政府环境保护行政主管部门或者其他有关部门依据职权责令限期改正，可以处二万元以下罚款：（二）拒绝环境保护行政主管部门和其他有关部门进行现场检查，或者被检查时不如实反映情况和提供必要资料的。</w:t>
            </w:r>
            <w:r>
              <w:rPr>
                <w:rFonts w:hint="eastAsia" w:eastAsia="仿宋_GB2312" w:cs="宋体"/>
                <w:color w:val="000000"/>
                <w:kern w:val="0"/>
                <w:szCs w:val="21"/>
              </w:rPr>
              <w:br w:type="page"/>
            </w:r>
            <w:r>
              <w:rPr>
                <w:rFonts w:hint="eastAsia" w:eastAsia="仿宋_GB2312" w:cs="宋体"/>
                <w:color w:val="000000"/>
                <w:kern w:val="0"/>
                <w:szCs w:val="21"/>
              </w:rPr>
              <w:t>【行政法规】 《放射性废物安全管理条例》</w:t>
            </w:r>
            <w:r>
              <w:rPr>
                <w:rFonts w:hint="eastAsia" w:eastAsia="仿宋_GB2312" w:cs="Arial"/>
                <w:color w:val="000000"/>
                <w:kern w:val="0"/>
                <w:szCs w:val="21"/>
              </w:rPr>
              <w:t> </w:t>
            </w:r>
            <w:r>
              <w:rPr>
                <w:rFonts w:hint="eastAsia" w:eastAsia="仿宋_GB2312" w:cs="宋体"/>
                <w:color w:val="000000"/>
                <w:kern w:val="0"/>
                <w:szCs w:val="21"/>
              </w:rPr>
              <w:t>第四十一条  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r>
              <w:rPr>
                <w:rFonts w:hint="eastAsia" w:eastAsia="仿宋_GB2312" w:cs="宋体"/>
                <w:color w:val="000000"/>
                <w:kern w:val="0"/>
                <w:szCs w:val="21"/>
              </w:rPr>
              <w:br w:type="page"/>
            </w:r>
            <w:r>
              <w:rPr>
                <w:rFonts w:hint="eastAsia" w:eastAsia="仿宋_GB2312" w:cs="宋体"/>
                <w:color w:val="000000"/>
                <w:kern w:val="0"/>
                <w:szCs w:val="21"/>
              </w:rPr>
              <w:t>【行政法规】《医疗废物管理条例》第五十条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条例》，构成违反治安管理行为的，由公安机关依法予以处罚；构成犯罪的，依法追究刑事责任。</w:t>
            </w:r>
            <w:r>
              <w:rPr>
                <w:rFonts w:hint="eastAsia" w:eastAsia="仿宋_GB2312" w:cs="宋体"/>
                <w:color w:val="000000"/>
                <w:kern w:val="0"/>
                <w:szCs w:val="21"/>
              </w:rPr>
              <w:br w:type="page"/>
            </w:r>
            <w:r>
              <w:rPr>
                <w:rFonts w:hint="eastAsia" w:eastAsia="仿宋_GB2312" w:cs="宋体"/>
                <w:color w:val="000000"/>
                <w:kern w:val="0"/>
                <w:szCs w:val="21"/>
              </w:rPr>
              <w:t>【行政法规】 《消耗臭氧层物质管理条例》第三十九条  拒绝、阻碍环境保护主管部门或者其他有关部门的监督检查，或者在接受监督检查时弄虚作假的，由监督检查部门责令改正，处1万元以上2万元以下的罚款；构成违反治安管理行为的，由公安机关依法给予治安管理处罚；构成犯罪的，依法追究刑事责任。</w:t>
            </w:r>
            <w:r>
              <w:rPr>
                <w:rFonts w:hint="eastAsia" w:eastAsia="仿宋_GB2312" w:cs="宋体"/>
                <w:color w:val="000000"/>
                <w:kern w:val="0"/>
                <w:szCs w:val="21"/>
              </w:rPr>
              <w:br w:type="page"/>
            </w:r>
            <w:r>
              <w:rPr>
                <w:rFonts w:hint="eastAsia" w:eastAsia="仿宋_GB2312" w:cs="宋体"/>
                <w:color w:val="000000"/>
                <w:kern w:val="0"/>
                <w:szCs w:val="21"/>
              </w:rPr>
              <w:t>【行政法规】《放射性物品运输安全管理条例》第六十六条  拒绝、阻碍国务院核安全监管部门或者其他依法履行放射性物品运输安全监督管理职责的部门进行监督检查，或者在接受监督检查时弄虚作假的，由监督检查部门责令改正，处1万元以上2万元以下的罚款；构成违反治安管理行为的，由公安机关依法给予治安管理处罚；构成犯罪的，依法追究刑事责任。</w:t>
            </w:r>
            <w:r>
              <w:rPr>
                <w:rFonts w:hint="eastAsia" w:eastAsia="仿宋_GB2312" w:cs="宋体"/>
                <w:color w:val="000000"/>
                <w:kern w:val="0"/>
                <w:szCs w:val="21"/>
              </w:rPr>
              <w:br w:type="page"/>
            </w:r>
            <w:r>
              <w:rPr>
                <w:rFonts w:hint="eastAsia" w:eastAsia="仿宋_GB2312" w:cs="宋体"/>
                <w:color w:val="000000"/>
                <w:kern w:val="0"/>
                <w:szCs w:val="21"/>
              </w:rPr>
              <w:t>【行政法规】《中华人民共和国自然保护区条例》第三十六条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r>
              <w:rPr>
                <w:rFonts w:hint="eastAsia" w:eastAsia="仿宋_GB2312" w:cs="宋体"/>
                <w:color w:val="000000"/>
                <w:kern w:val="0"/>
                <w:szCs w:val="21"/>
              </w:rPr>
              <w:br w:type="page"/>
            </w:r>
            <w:r>
              <w:rPr>
                <w:rFonts w:hint="eastAsia" w:eastAsia="仿宋_GB2312" w:cs="宋体"/>
                <w:color w:val="000000"/>
                <w:kern w:val="0"/>
                <w:szCs w:val="21"/>
              </w:rPr>
              <w:t>【部门规章】《电子废物污染环境防治管理办法》第十九条  违反本办法规定，拒绝现场检查的，由县级以上人民政府环境保护行政主管部门依据《固体废物污染环境防治法》责令限期改正；拒不改正或者在检查时弄虚作假的，处2000元以上2万元以下的罚款；情节严重，但尚构不成刑事处罚的，并由公安机关依据《治安管理处罚法》处5日以上10日以下拘留；构成犯罪的，依法追究刑事责任。</w:t>
            </w:r>
            <w:r>
              <w:rPr>
                <w:rFonts w:hint="eastAsia" w:eastAsia="仿宋_GB2312" w:cs="宋体"/>
                <w:color w:val="000000"/>
                <w:kern w:val="0"/>
                <w:szCs w:val="21"/>
              </w:rPr>
              <w:br w:type="page"/>
            </w:r>
            <w:r>
              <w:rPr>
                <w:rFonts w:hint="eastAsia" w:eastAsia="仿宋_GB2312" w:cs="宋体"/>
                <w:color w:val="000000"/>
                <w:kern w:val="0"/>
                <w:szCs w:val="21"/>
              </w:rPr>
              <w:t>【部门规章】《新化学物质环境管理办法》第四十五条  【地方处罚事项一】违反本办法规定，并报环境保护部公告其违规行为，记载其不良记录：拒绝或者阻碍环境保护部门监督检查，或者在接受监督检查时弄虚作假的。</w:t>
            </w:r>
            <w:r>
              <w:rPr>
                <w:rFonts w:hint="eastAsia" w:eastAsia="仿宋_GB2312" w:cs="宋体"/>
                <w:color w:val="000000"/>
                <w:kern w:val="0"/>
                <w:szCs w:val="21"/>
              </w:rPr>
              <w:br w:type="page"/>
            </w:r>
            <w:r>
              <w:rPr>
                <w:rFonts w:hint="eastAsia" w:eastAsia="仿宋_GB2312" w:cs="宋体"/>
                <w:color w:val="000000"/>
                <w:kern w:val="0"/>
                <w:szCs w:val="21"/>
              </w:rPr>
              <w:t>【部门规章】《建设项目环境影响评价资质管理办法》第四十四条　环评机构拒绝接受监督检查或者在接受监督检查时弄虚作假的，由实施监督检查的环境保护主管部门处三万元以下的罚款，并责令限期整改六至十二个月。</w:t>
            </w:r>
            <w:r>
              <w:rPr>
                <w:rFonts w:hint="eastAsia" w:eastAsia="仿宋_GB2312" w:cs="宋体"/>
                <w:color w:val="000000"/>
                <w:kern w:val="0"/>
                <w:szCs w:val="21"/>
              </w:rPr>
              <w:br w:type="page"/>
            </w:r>
            <w:r>
              <w:rPr>
                <w:rFonts w:hint="eastAsia" w:eastAsia="仿宋_GB2312" w:cs="宋体"/>
                <w:color w:val="000000"/>
                <w:kern w:val="0"/>
                <w:szCs w:val="21"/>
              </w:rPr>
              <w:t>【部门规章】《医疗废物管理行政处罚办法》第十二条第二款  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r>
              <w:rPr>
                <w:rFonts w:hint="eastAsia" w:eastAsia="仿宋_GB2312" w:cs="宋体"/>
                <w:color w:val="000000"/>
                <w:kern w:val="0"/>
                <w:szCs w:val="21"/>
              </w:rPr>
              <w:br w:type="page"/>
            </w:r>
            <w:r>
              <w:rPr>
                <w:rFonts w:hint="eastAsia" w:eastAsia="仿宋_GB2312" w:cs="宋体"/>
                <w:color w:val="000000"/>
                <w:kern w:val="0"/>
                <w:szCs w:val="21"/>
              </w:rPr>
              <w:t>【部门规章】《危险废物出口核准管理办法》第二十三条第一款  违反本办法规定，有下列行为之一的，由县级以上人民政府环境保护行政主管部门责令改正，并处以罚款：（四）拒绝接受环境保护行政主管部门对转移单据执行情况进行检查的。有前款第（四）项行为的，依据《固体废物污染环境防治法》第七十条的规定，予以处罚。</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对排污单位隐瞒有关情况或者提供虚假材料申请行政许可的处罚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【部门规章】《排污许可管理办法（试行）》第五十三条  排污单位隐瞒有关情况或者提供虚假材料申请行政许可的，核发环保部门不予受理或者不予行政许可，并给予警告。</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对未按规定进行预处理，向污水集中处理设施排放不符合处理工艺要求的工业废水的处罚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【法律】《中华人民共和国水污染防治法》第八十三条第（四）项　违反本法规定，有下列行为之一的，由县级以上人民政府环境保护主管部门责令改正或者责令限制生产、停产整治，并处十万元以上一百万元以下的罚款；情节严重的，报经有批准权的人民政府批准，责令停业、关闭：（四）未按照规定进行预处理，向污水集中处理设施排放不符合处理工艺要求的工业废水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对未按规定向水体排放、倾倒污染物；在水体清洗装贮过油类、有毒污染物的车辆或者容器的；在江河、湖泊、运河、渠道、水库最高水位线以下的滩地、岸坡堆放、存贮固体废弃物或者其他污染物的处罚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【法律】《中华人民共和国水污染防治法》第八十五条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二）向水体排放剧毒废液，或者将含有汞、镉、砷、铬、铅、氰化物、黄磷等的可溶性剧毒废渣向水体排放、倾倒或者直接埋入地下的；（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六）违反国家有关规定或者标准，向水体排放含低放射性物质的废水、热废水或者含病原体的污水的。</w:t>
            </w:r>
            <w:r>
              <w:rPr>
                <w:rFonts w:hint="eastAsia" w:eastAsia="仿宋_GB2312" w:cs="宋体"/>
                <w:kern w:val="0"/>
                <w:szCs w:val="21"/>
              </w:rPr>
              <w:br w:type="textWrapping"/>
            </w:r>
            <w:r>
              <w:rPr>
                <w:rFonts w:hint="eastAsia" w:eastAsia="仿宋_GB2312" w:cs="宋体"/>
                <w:kern w:val="0"/>
                <w:szCs w:val="21"/>
              </w:rPr>
              <w:t xml:space="preserve">    有前款第三项、第四项、第六项行为之一的，处二万元以上二十万元以下的罚款。有前款第一项、第二项、第五项行为之一的，处十万元以上一百万元以下的罚款；情节严重的，报经有批准权的人民政府批准，责令停业、关闭。</w:t>
            </w:r>
            <w:r>
              <w:rPr>
                <w:rFonts w:hint="eastAsia" w:eastAsia="仿宋_GB2312" w:cs="宋体"/>
                <w:kern w:val="0"/>
                <w:szCs w:val="21"/>
              </w:rPr>
              <w:br w:type="textWrapping"/>
            </w:r>
            <w:r>
              <w:rPr>
                <w:rFonts w:hint="eastAsia" w:eastAsia="仿宋_GB2312" w:cs="宋体"/>
                <w:kern w:val="0"/>
                <w:szCs w:val="21"/>
              </w:rPr>
              <w:t>【地方性法规】《四川省饮用水水源保护管理条例》第四十条第三款  违反本条例第十九条第五项规定，在水体清洗机动车辆的，由县级以上地方人民政府环境保护行政主管部门责令停止违法行为，处以二万元以上二十万元以下的罚款。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按规定采取防渗漏等措施，或未建设地下水水质监测井进行监测；加油站等的地下油罐未使用双层罐或者未采取建造防渗池等其他有效措施，或未进行防渗漏监测的；对利用无防渗漏措施的沟渠、坑塘等输送或者存贮含有毒污染物的废水、含病原体的污水和其他废弃物等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【法律】《中华人民共和国水污染防治法》第八十五条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七）未采取防渗漏等措施，或者未建设地下水水质监测井进行监测的；（八）加油站等的地下油罐未使用双层罐或者采取建造防渗池等其他有效措施，或者未进行防渗漏监测的；（九）未按照规定采取防护性措施，或者利用无防渗漏措施的沟渠、坑塘等输送或者存贮含有毒污染物的废水、含病原体的污水或者其他废弃物的。</w:t>
            </w:r>
            <w:r>
              <w:rPr>
                <w:rFonts w:hint="eastAsia" w:eastAsia="仿宋_GB2312" w:cs="宋体"/>
                <w:kern w:val="0"/>
                <w:szCs w:val="21"/>
              </w:rPr>
              <w:br w:type="textWrapping"/>
            </w:r>
            <w:r>
              <w:rPr>
                <w:rFonts w:hint="eastAsia" w:eastAsia="仿宋_GB2312" w:cs="宋体"/>
                <w:kern w:val="0"/>
                <w:szCs w:val="21"/>
              </w:rPr>
              <w:t xml:space="preserve">    有前款第七项、第八项行为之一的，处二万元以上二十万元以下的罚款。有前款第九项行为之一的，处十万元以上一百万元以下的罚款；情节严重的，报经有批准权的人民政府批准，责令停业、关闭。</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在饮用水水源一级保护区内新建、改建、扩建与供水设施和保护水源无关的建设项目的；在饮用水水源二级保护区内新建、改建、扩建排放污染物的建设项目的；在饮用水水源准保护区内新建、扩建对水体污染严重的建设项目，或者改建建设项目增加排污量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【法律】《中华人民共和国水污染防治法》第九十一条第一款  有下列行为之一的，由县级以上地方人民政府环境保护主管部门责令停止违法行为，处十万元以上五十万元以下的罚款；并报经有批准权的人民政府批准，责令拆除或者关闭：（一）在饮用水水源一级保护区内新建、改建、扩建与供水设施和保护水源无关的建设项目的；（二）在饮用水水源二级保护区内新建、改建、扩建排放污染物的建设项目的；（三）在饮用水水源准保护区内新建、扩建对水体污染严重的建设项目，或者改建建设项目增加排污量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对在饮用水水源一级保护区内从事网箱养殖或者进行旅游、游泳、垂钓或者其他可能污染饮用水水体的活动的处罚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【法律】《中华人民共和国水污染防治法》第九十一条第二款  饮用水水源一级保护区内从事网箱养殖或者组织进行旅游、垂钓或者其他可能污染饮用水水体的活动的，由县级以上地方人民政府环境保护主管部门责令停止违法行为，处二万元以上十万元以下的罚款。</w:t>
            </w:r>
            <w:r>
              <w:rPr>
                <w:rFonts w:hint="eastAsia" w:eastAsia="仿宋_GB2312" w:cs="宋体"/>
                <w:kern w:val="0"/>
                <w:szCs w:val="21"/>
              </w:rPr>
              <w:br w:type="textWrapping"/>
            </w:r>
            <w:r>
              <w:rPr>
                <w:rFonts w:hint="eastAsia" w:eastAsia="仿宋_GB2312" w:cs="宋体"/>
                <w:kern w:val="0"/>
                <w:szCs w:val="21"/>
              </w:rPr>
              <w:t xml:space="preserve">    个人在饮用水水源一级保护区内游泳、垂钓或者从事其他可能污染饮用水水体的活动的，由县级以上地方人民政府环境保护主管部门责令停止违法行为，可以处五百元以下的罚款。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17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rPr>
                <w:rFonts w:eastAsia="仿宋_GB2312" w:cs="宋体"/>
                <w:color w:val="000000"/>
                <w:kern w:val="0"/>
                <w:szCs w:val="21"/>
              </w:rPr>
            </w:pPr>
            <w:r>
              <w:rPr>
                <w:rFonts w:hint="eastAsia" w:eastAsia="仿宋_GB2312" w:cs="宋体"/>
                <w:color w:val="000000"/>
                <w:kern w:val="0"/>
                <w:szCs w:val="21"/>
              </w:rPr>
              <w:t>对擅自改变、破坏饮用水水源保护区地理界标、警示标志或隔离设施的处罚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left"/>
              <w:rPr>
                <w:rFonts w:eastAsia="仿宋_GB2312" w:cs="宋体"/>
                <w:kern w:val="0"/>
                <w:szCs w:val="21"/>
              </w:rPr>
            </w:pPr>
            <w:r>
              <w:rPr>
                <w:rFonts w:hint="eastAsia" w:eastAsia="仿宋_GB2312" w:cs="宋体"/>
                <w:kern w:val="0"/>
                <w:szCs w:val="21"/>
              </w:rPr>
              <w:t>【地方性法规】《四川省饮用水水源保护管理条例》第三十七条  违反本条例规定，擅自改变、破坏饮用水水源保护区地理界标、警示标志和隔离设施的，由县级以上地方人民政府生态环境主管部门责令停止违法行为，恢复原状；情节严重的，处以二千元以上二万元以下的罚款。</w:t>
            </w:r>
            <w:r>
              <w:rPr>
                <w:rFonts w:hint="eastAsia" w:eastAsia="仿宋_GB2312" w:cs="宋体"/>
                <w:kern w:val="0"/>
                <w:szCs w:val="21"/>
              </w:rPr>
              <w:br w:type="textWrapping"/>
            </w:r>
            <w:r>
              <w:rPr>
                <w:rFonts w:hint="eastAsia" w:eastAsia="仿宋_GB2312" w:cs="宋体"/>
                <w:kern w:val="0"/>
                <w:szCs w:val="21"/>
              </w:rPr>
              <w:t>【地方性法规】《四川省沱江流域水环境保护条例》第六十二条　违反本条例规定，擅自改变、破坏饮用水水源保护区地理界标、警示标志或者隔离设施的，由县级以上地方人民政府生态环境主管部门责令停止违法行为，恢复原状；情节严重的，处二千元以上二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18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rPr>
                <w:rFonts w:eastAsia="仿宋_GB2312" w:cs="宋体"/>
                <w:color w:val="000000"/>
                <w:kern w:val="0"/>
                <w:szCs w:val="21"/>
              </w:rPr>
            </w:pPr>
            <w:r>
              <w:rPr>
                <w:rFonts w:hint="eastAsia" w:eastAsia="仿宋_GB2312" w:cs="宋体"/>
                <w:color w:val="000000"/>
                <w:kern w:val="0"/>
                <w:szCs w:val="21"/>
              </w:rPr>
              <w:t>对违反规定设置易溶性、有毒有害废弃物和危险废物的暂存和转运场所，设置生活垃圾和工业固体废物的处置场所，生活垃圾转运站和工业固体废物暂存场所未设置防护设施的；未按规定进行可能严重影响饮用水水源水质的矿产勘查、开采等活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left"/>
              <w:rPr>
                <w:rFonts w:eastAsia="仿宋_GB2312" w:cs="宋体"/>
                <w:kern w:val="0"/>
                <w:szCs w:val="21"/>
              </w:rPr>
            </w:pPr>
            <w:r>
              <w:rPr>
                <w:rFonts w:hint="eastAsia" w:eastAsia="仿宋_GB2312" w:cs="宋体"/>
                <w:color w:val="000000"/>
                <w:kern w:val="0"/>
                <w:szCs w:val="21"/>
              </w:rPr>
              <w:t xml:space="preserve">【地方性法规】《四川省饮用水水源保护管理条例》第三十九条 </w:t>
            </w:r>
            <w:r>
              <w:rPr>
                <w:rFonts w:hint="eastAsia" w:eastAsia="仿宋_GB2312" w:cs="Arial"/>
                <w:color w:val="000000"/>
                <w:kern w:val="0"/>
                <w:szCs w:val="21"/>
              </w:rPr>
              <w:t> </w:t>
            </w:r>
            <w:r>
              <w:rPr>
                <w:rFonts w:hint="eastAsia" w:eastAsia="仿宋_GB2312" w:cs="宋体"/>
                <w:color w:val="000000"/>
                <w:kern w:val="0"/>
                <w:szCs w:val="21"/>
              </w:rPr>
              <w:t>违反本条例规定，设置易溶性、有毒有害废弃物和危险废物的暂存和转运场所，设置生活垃圾和工业固体废物的处置场所，生活垃圾转运站和工业固体废物暂存场所未设置防护设施的，由县级以上地方人民政府生态环境主管部门责令停止违法行为，限期采取治理措施，消除污染，处二万元以上二十万元以下的罚款。</w:t>
            </w:r>
            <w:r>
              <w:rPr>
                <w:rFonts w:hint="eastAsia" w:eastAsia="仿宋_GB2312" w:cs="宋体"/>
                <w:color w:val="000000"/>
                <w:kern w:val="0"/>
                <w:szCs w:val="21"/>
              </w:rPr>
              <w:br w:type="page"/>
            </w:r>
            <w:r>
              <w:rPr>
                <w:rFonts w:hint="eastAsia" w:eastAsia="仿宋_GB2312" w:cs="宋体"/>
                <w:color w:val="000000"/>
                <w:kern w:val="0"/>
                <w:szCs w:val="21"/>
              </w:rPr>
              <w:t xml:space="preserve">    违反本条例规定，进行可能严重影响饮用水水源水质的矿产勘查、开采等活动的，由县级以上地方人民政府生态环境主管部门会同有关部门责令停止违法行为，依法没收违法所得并处一万元以上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19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rPr>
                <w:rFonts w:eastAsia="仿宋_GB2312" w:cs="宋体"/>
                <w:color w:val="000000"/>
                <w:kern w:val="0"/>
                <w:szCs w:val="21"/>
              </w:rPr>
            </w:pPr>
            <w:r>
              <w:rPr>
                <w:rFonts w:hint="eastAsia" w:eastAsia="仿宋_GB2312" w:cs="宋体"/>
                <w:color w:val="000000"/>
                <w:kern w:val="0"/>
                <w:szCs w:val="21"/>
              </w:rPr>
              <w:t>对违反规定从事经营性取土和采石（砂）等活动的；违反规定修建墓地或者丢弃及掩埋动物尸体的；未按规定设置独立的污染物收集、排放和处理系统及隔离设施的处罚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left"/>
              <w:rPr>
                <w:rFonts w:eastAsia="仿宋_GB2312" w:cs="宋体"/>
                <w:kern w:val="0"/>
                <w:szCs w:val="21"/>
              </w:rPr>
            </w:pPr>
            <w:r>
              <w:rPr>
                <w:rFonts w:hint="eastAsia" w:eastAsia="仿宋_GB2312" w:cs="宋体"/>
                <w:kern w:val="0"/>
                <w:szCs w:val="21"/>
              </w:rPr>
              <w:t>【地方性法规】《四川省饮用水水源保护管理条例》第四十条第一款  违反本条例规定，从事经营性取土和采石（砂）等活动的，由县级以上地方人民政府生态环境主管部门会同有关部门责令停止违法行为，依法没收违法所得并处一万元以上十万元以下的罚款。</w:t>
            </w:r>
            <w:r>
              <w:rPr>
                <w:rFonts w:hint="eastAsia" w:eastAsia="仿宋_GB2312" w:cs="宋体"/>
                <w:kern w:val="0"/>
                <w:szCs w:val="21"/>
              </w:rPr>
              <w:br w:type="textWrapping"/>
            </w:r>
            <w:r>
              <w:rPr>
                <w:rFonts w:hint="eastAsia" w:eastAsia="仿宋_GB2312" w:cs="宋体"/>
                <w:kern w:val="0"/>
                <w:szCs w:val="21"/>
              </w:rPr>
              <w:t xml:space="preserve">    第四十条第四款  违反本条例规定，修建墓地或者丢弃及掩埋动物尸体的，由县级以上地方人民政府生态环境主管部门责令改正处五千元以上二万元以下的罚款。</w:t>
            </w:r>
            <w:r>
              <w:rPr>
                <w:rFonts w:hint="eastAsia" w:eastAsia="仿宋_GB2312" w:cs="宋体"/>
                <w:kern w:val="0"/>
                <w:szCs w:val="21"/>
              </w:rPr>
              <w:br w:type="textWrapping"/>
            </w:r>
            <w:r>
              <w:rPr>
                <w:rFonts w:hint="eastAsia" w:eastAsia="仿宋_GB2312" w:cs="宋体"/>
                <w:kern w:val="0"/>
                <w:szCs w:val="21"/>
              </w:rPr>
              <w:t>　　第四十条第五款  违反本条例规定，道路、桥梁、码头及其他可能威胁饮用水水源安全的设施或者装置，未设置独立的污染物收集、排放和处理系统及隔离设施的，由县级以上地方人民政府生态环境主管部门责令限期整改，处一万元以上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20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rPr>
                <w:rFonts w:eastAsia="仿宋_GB2312" w:cs="宋体"/>
                <w:color w:val="000000"/>
                <w:kern w:val="0"/>
                <w:szCs w:val="21"/>
              </w:rPr>
            </w:pPr>
            <w:r>
              <w:rPr>
                <w:rFonts w:hint="eastAsia" w:eastAsia="仿宋_GB2312" w:cs="宋体"/>
                <w:color w:val="000000"/>
                <w:kern w:val="0"/>
                <w:szCs w:val="21"/>
              </w:rPr>
              <w:t>对在沱江流域工业循环冷却水除垢、杀菌过程中加入含磷药剂的处罚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left"/>
              <w:rPr>
                <w:rFonts w:eastAsia="仿宋_GB2312" w:cs="宋体"/>
                <w:kern w:val="0"/>
                <w:szCs w:val="21"/>
              </w:rPr>
            </w:pPr>
            <w:r>
              <w:rPr>
                <w:rFonts w:hint="eastAsia" w:eastAsia="仿宋_GB2312" w:cs="宋体"/>
                <w:kern w:val="0"/>
                <w:szCs w:val="21"/>
              </w:rPr>
              <w:t>【地方性法规】《四川省沱江流域水环境保护条例》第五十九条第二款  违反本条例规定，在工业循环冷却水除垢、杀菌过程中加入含磷药剂的，由县级以上地方人民政府生态环境主管部门责令停止违法行为，并处二万元以上二十万元以下的罚款。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21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rPr>
                <w:rFonts w:eastAsia="仿宋_GB2312" w:cs="宋体"/>
                <w:color w:val="000000"/>
                <w:kern w:val="0"/>
                <w:szCs w:val="21"/>
              </w:rPr>
            </w:pPr>
            <w:r>
              <w:rPr>
                <w:rFonts w:hint="eastAsia" w:eastAsia="仿宋_GB2312" w:cs="宋体"/>
                <w:color w:val="000000"/>
                <w:kern w:val="0"/>
                <w:szCs w:val="21"/>
              </w:rPr>
              <w:t>对违反规定燃用不符合质量标准的煤炭、石油焦的处罚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left"/>
              <w:rPr>
                <w:rFonts w:eastAsia="仿宋_GB2312" w:cs="宋体"/>
                <w:kern w:val="0"/>
                <w:szCs w:val="21"/>
              </w:rPr>
            </w:pPr>
            <w:r>
              <w:rPr>
                <w:rFonts w:hint="eastAsia" w:eastAsia="仿宋_GB2312" w:cs="宋体"/>
                <w:kern w:val="0"/>
                <w:szCs w:val="21"/>
              </w:rPr>
              <w:t>【法律】《中华人民共和国大气污染防治法》第一百零五条  违反本法规定，单位燃用不符合质量标准的煤炭、石油焦的，由县级以上人民政府生态环境主管部门责令改正，处货值金额一倍以上三倍以下的罚款。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22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rPr>
                <w:rFonts w:eastAsia="仿宋_GB2312" w:cs="宋体"/>
                <w:color w:val="000000"/>
                <w:kern w:val="0"/>
                <w:szCs w:val="21"/>
              </w:rPr>
            </w:pPr>
            <w:r>
              <w:rPr>
                <w:rFonts w:hint="eastAsia" w:eastAsia="仿宋_GB2312" w:cs="宋体"/>
                <w:color w:val="000000"/>
                <w:kern w:val="0"/>
                <w:szCs w:val="21"/>
              </w:rPr>
              <w:t>对在禁燃区内新建、扩建燃用高污染燃料设施；未按规定停止燃用高污染燃料；在城市集中供热管网覆盖地区新建、扩建分散燃煤供热锅炉，或者未按规定拆除已建成的不能达标排放的燃煤供热锅炉的；生产、进口、销售或者使用不符合规定标准或者要求的锅炉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left"/>
              <w:rPr>
                <w:rFonts w:eastAsia="仿宋_GB2312" w:cs="宋体"/>
                <w:kern w:val="0"/>
                <w:szCs w:val="21"/>
              </w:rPr>
            </w:pPr>
            <w:r>
              <w:rPr>
                <w:rFonts w:hint="eastAsia" w:eastAsia="仿宋_GB2312" w:cs="宋体"/>
                <w:kern w:val="0"/>
                <w:szCs w:val="21"/>
              </w:rPr>
              <w:t>【法律】《中华人民共和国大气污染防治法》第一百零七条  第一百零七条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r>
              <w:rPr>
                <w:rFonts w:hint="eastAsia" w:eastAsia="仿宋_GB2312" w:cs="宋体"/>
                <w:kern w:val="0"/>
                <w:szCs w:val="21"/>
              </w:rPr>
              <w:br w:type="page"/>
            </w:r>
            <w:r>
              <w:rPr>
                <w:rFonts w:hint="eastAsia" w:eastAsia="仿宋_GB2312" w:cs="宋体"/>
                <w:kern w:val="0"/>
                <w:szCs w:val="21"/>
              </w:rPr>
              <w:t xml:space="preserve">    违反本法规定，生产、进口、销售或者使用不符合规定标准或者要求的锅炉，由县级以上人民政府市场监督管理、生态环境主管部门责令改正，没收违法所得，并处二万元以上二十万元以下的罚款。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4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23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产生含挥发性有机物废气的生产和服务活动，未在密闭空间或者设备中进行，未按规定安装、使用污染防治设施，或者未采取减少废气排放措施的；工业涂装企业未使用低挥发性有机物含量涂料或者未建立、保存台账的；石油、化工以及其他生产和使用有机溶剂的企业，未采取措施对管道、设备进行日常维护、维修，减少物料泄漏或者对泄漏的物料未及时收集处理的；储油储气库、加油加气站和油罐车、气罐车等，未按照国家有关规定安装并正常使用油气回收装置的；钢铁、建材、有色金属、石油、化工、制药、矿产开采等企业，未采取集中收集处理、密闭、围挡、遮盖、清扫、洒水等措施，控制、减少粉尘和气态污染物排放的；工业生产、垃圾填埋或者其他活动中产生的可燃性气体未回收利用，不具备回收利用条件未进行防治污染处理，或者可燃性气体回收利用装置不能正常作业，未及时修复或者更新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【法律】《中华人民共和国大气污染防治法》第一百零八条  违反本法规定，有下列行为之一的，由县级以上人民政府生态环境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二）工业涂装企业未使用低挥发性有机物含量涂料或者未建立、保存台账的；（三）石油、化工以及其他生产和使用有机溶剂的企业，未采取措施对管道、设备进行日常维护、维修，减少物料泄漏或者对泄漏的物料未及时收集处理的；（四）储油储气库、加油加气站和油罐车、气罐车等，未按照国家有关规定安装并正常使用油气回收装置的；（五）钢铁、建材、有色金属、石油、化工、制药、矿产开采等企业，未采取集中收集处理、密闭、围挡、遮盖、清扫、洒水等措施，控制、减少粉尘和气态污染物排放的；（六）工业生产、垃圾填埋或者其他活动中产生的可燃性气体未回收利用，不具备回收利用条件未进行防治污染处理，或者可燃性气体回收利用装置不能正常作业，未及时修复或者更新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24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对生产超过污染物排放标准的机动车、非道路移动机械的；机动车、非道路移动机械生产企业对发动机、污染控制装置弄虚作假、以次充好，冒充排放检验合格产品出厂销售的处罚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【法律】《中华人民共和国大气污染防治法》第一百零九条  违反本法规定，生产超过污染物排放标准的机动车、非道路移动机械的，由省级以上人民政府生态环境主管部门责令改正，没收违法所得，并处货值金额一倍以上三倍以下的罚款，没收销毁无法达到污染物排放标准的机动车、非道路移动机械；拒不改正的，责令停产整治，并由国务院机动车生产主管部门责令停止生产该车型。　　</w:t>
            </w:r>
            <w:r>
              <w:rPr>
                <w:rFonts w:hint="eastAsia" w:eastAsia="仿宋_GB2312" w:cs="宋体"/>
                <w:kern w:val="0"/>
                <w:szCs w:val="21"/>
              </w:rPr>
              <w:br w:type="page"/>
            </w:r>
            <w:r>
              <w:rPr>
                <w:rFonts w:hint="eastAsia" w:eastAsia="仿宋_GB2312" w:cs="宋体"/>
                <w:kern w:val="0"/>
                <w:szCs w:val="21"/>
              </w:rPr>
              <w:t xml:space="preserve">    违反本法规定，机动车、非道路移动机械生产企业对发动机、污染控制装置弄虚作假、以次充好，冒充排放检验合格产品出厂销售的，由省级以上人民政府环境保护主管部门责令停产整治，没收违法所得，并处货值金额一倍以上三倍以下的罚款，没收销毁无法达到污染物排放标准的机动车、非道路移动机械，并由国务院机动车生产主管部门责令停止生产该车型。</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25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对未按规定向社会公布其生产、进口机动车车型的排放检验信息或者污染控制技术信息的处罚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【法律】《中华人民共和国大气污染防治法》第一百一十一条  违反本法规定，机动车生产、进口企业未按照规定向社会公布其生产、进口机动车车型的排放检验信息或者污染控制技术信息的，由省级以上人民政府生态环境主管部门责令改正，处五万元以上五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26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对伪造机动车、非道路移动机械排放检验结果或者出具虚假排放检验报告的；以临时更换机动车污染控制装置等弄虚作假的方式通过机动车排放检验或者破坏机动车车载排放诊断系统的处罚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【法律】《中华人民共和国大气污染防治法》第一百一十二条  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　　</w:t>
            </w:r>
            <w:r>
              <w:rPr>
                <w:rFonts w:hint="eastAsia" w:eastAsia="仿宋_GB2312" w:cs="宋体"/>
                <w:kern w:val="0"/>
                <w:szCs w:val="21"/>
              </w:rPr>
              <w:br w:type="textWrapping"/>
            </w:r>
            <w:r>
              <w:rPr>
                <w:rFonts w:hint="eastAsia" w:eastAsia="仿宋_GB2312" w:cs="宋体"/>
                <w:kern w:val="0"/>
                <w:szCs w:val="21"/>
              </w:rPr>
              <w:t xml:space="preserve">    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27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对使用排放不合格的非道路移动机械，或者在用重型柴油车、非道路移动机械未按规定加装、更换污染控制装置的；在禁止使用高排放非道路移动机械的区域使用高排放非道路移动机械的处罚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【法律】《中华人民共和国大气污染防治法》第一百一十四条  违反本法规定，使用排放不合格的非道路移动机械，或者在用重型柴油车、非道路移动机械未按照规定加装、更换污染控制装置的，由县级以上人民政府生态环境等主管部门按照职责责令改正，处五千元的罚款。违反本法规定，在禁止使用高排放非道路移动机械的区域使用高排放非道路移动机械的，由城市人民政府生态环境等主管部门依法予以处罚。</w:t>
            </w:r>
            <w:r>
              <w:rPr>
                <w:rFonts w:hint="eastAsia" w:eastAsia="仿宋_GB2312" w:cs="宋体"/>
                <w:kern w:val="0"/>
                <w:szCs w:val="21"/>
              </w:rPr>
              <w:br w:type="page"/>
            </w:r>
            <w:r>
              <w:rPr>
                <w:rFonts w:hint="eastAsia" w:eastAsia="仿宋_GB2312" w:cs="宋体"/>
                <w:kern w:val="0"/>
                <w:szCs w:val="21"/>
              </w:rPr>
              <w:t>【地方性法规】《四川省&lt;中华人民共和国大气污染防治法&gt;实施办法》第七十七条　违反本实施办法第三十五条规定，在禁止使用高排放非道路移动机械的区域使用高排放非道路移动机械的，由城市人民政府生态环境等主管部门对其使用单位或者个人处每台次五千元的罚款。</w:t>
            </w:r>
            <w:r>
              <w:rPr>
                <w:rFonts w:hint="eastAsia" w:eastAsia="仿宋_GB2312" w:cs="宋体"/>
                <w:kern w:val="0"/>
                <w:szCs w:val="21"/>
              </w:rPr>
              <w:br w:type="page"/>
            </w:r>
            <w:r>
              <w:rPr>
                <w:rFonts w:hint="eastAsia" w:eastAsia="仿宋_GB2312" w:cs="宋体"/>
                <w:kern w:val="0"/>
                <w:szCs w:val="21"/>
              </w:rPr>
              <w:t xml:space="preserve">    第七十八条　违反本实施办法第四十六条第一款规定，机动车驾驶人驾驶排放检验不合格或者排放黑烟或者其他明显可视污染物的机动车上道路行驶的，由公安机关交通管理部门依法予以处罚；使用排放不合格或者排放黑烟或者其他明显可视污染物的非道路移动机械的单位或者个人，由县级以上地方人民政府生态环境主管部门责令改正，并处五千元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28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对未按规定对易产生扬尘的物料采取有效防范措施的处罚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【法律】《中华人民共和国大气污染防治法》第一百一十七条  违反本法规定，有下列行为之一的，由县级以上人民政府生生态环境等主管部门按照职责责令改正，处一万元以上十万元以下的罚款；拒不改正的，责令停工整治或者停业整治：（一）未密闭煤炭、煤矸石、煤渣、煤灰、水泥、石灰、石膏、砂土等易产生扬尘的物料的；（二）对不能密闭的易产生扬尘的物料，未设置不低于堆放物高度的严密围挡，或者未采取有效覆盖措施防治扬尘污染的；（三）装卸物料未采取密闭或者喷淋等方式控制扬尘排放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29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存放煤炭、煤矸石、煤渣、煤灰等物料，未采取防燃措施的；码头、矿山、填埋场和消纳场未采取有效措施防治扬尘污染的；未按规定建设环境风险预警体系或者对排放口和周边环境进行定期监测、排查环境安全隐患并采取有效措施防范环境风险的；未按照国家有关规定采取有利于减少持久性有机污染物排放的技术方法和工艺，配备净化装置的；未采取措施防止排放恶臭气体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【法律】《中华人民共和国大气污染防治法》第一百一十七条  违反本法规定，有下列行为之一的，由县级以上人民政府生态环境等主管部门按照职责责令改正，处一万元以上十万元以下的罚款；拒不改正的，责令停工整治或者停业整治：（四）存放煤炭、煤矸石、煤渣、煤灰等物料，未采取防燃措施的；（五）码头、矿山、填埋场和消纳场未采取有效措施防治扬尘污染的；（六）排放有毒有害大气污染物名录中所列有毒有害大气污染物的企业事业单位，未按照规定建设环境风险预警体系或者对排放口和周边环境进行定期监测、排查环境安全隐患并采取有效措施防范环境风险的；（七）向大气排放持久性有机污染物的企业事业单位和其他生产经营者以及废弃物焚烧设施的运营单位，未按照国家有关规定采取有利于减少持久性有机污染物排放的技术方法和工艺，配备净化装置的；（八）未采取措施防止排放恶臭气体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30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对服装干洗和机动车维修等服务活动，未设置异味和废气处理装置等污染防治设施并保持正常使用，影响周边环境的处罚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【法律】《中华人民共和国大气污染防治法》第一百二十条  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31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对消耗臭氧层物质的进出口单位需要提交的数据、材料有谎报、瞒报情形的处罚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【部门规章】《消耗臭氧层物质进出口管理办法》第二十一条第二款  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所在地县级以上地方环境保护主管部门依照《消耗臭氧层物质管理条例》第三十八条的规定予以处罚。</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32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对违反配额许可证规定生产、销售或使用消耗臭氧层物质的处罚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【行政法规】《消耗臭氧层物质管理条例》第三十一条  无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100万元的罚款。</w:t>
            </w:r>
            <w:r>
              <w:rPr>
                <w:rFonts w:hint="eastAsia" w:eastAsia="仿宋_GB2312" w:cs="宋体"/>
                <w:kern w:val="0"/>
                <w:szCs w:val="21"/>
              </w:rPr>
              <w:br w:type="textWrapping"/>
            </w:r>
            <w:r>
              <w:rPr>
                <w:rFonts w:hint="eastAsia" w:eastAsia="仿宋_GB2312" w:cs="宋体"/>
                <w:kern w:val="0"/>
                <w:szCs w:val="21"/>
              </w:rPr>
              <w:t>【行政法规】《消耗臭氧层物质管理条例》第三十二条  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20万元的罚款；情节严重的，并处50万元的罚款，拆除、销毁用于违法使用消耗臭氧层物质的设备、设施。</w:t>
            </w:r>
            <w:r>
              <w:rPr>
                <w:rFonts w:hint="eastAsia" w:eastAsia="仿宋_GB2312" w:cs="宋体"/>
                <w:kern w:val="0"/>
                <w:szCs w:val="21"/>
              </w:rPr>
              <w:br w:type="textWrapping"/>
            </w:r>
            <w:r>
              <w:rPr>
                <w:rFonts w:hint="eastAsia" w:eastAsia="仿宋_GB2312" w:cs="宋体"/>
                <w:kern w:val="0"/>
                <w:szCs w:val="21"/>
              </w:rPr>
              <w:t>【行政法规】《消耗臭氧层物质管理条例》第三十三条  消耗臭氧层物质的生产、使用单位有下列行为之一的，由所在地省、自治区、直辖市人民政府环境保护主管部门责令停止违法行为，没收违法生产、使用的消耗臭氧层物质、违法使用消耗臭氧层物质生产的产品和违法所得，并处2万元以上10万元以下的罚款，报国务院环境保护主管部门核减其生产、使用配额数量；情节严重的，并处10万元以上20万元以下的罚款，报国务院环境保护主管部门吊销其生产、使用配额许可证：（一）超出生产配额许可证规定的品种、数量、期限生产消耗臭氧层物质的；（二）超出生产配额许可证规定的用途生产或者销售消耗臭氧层物质的；（三）超出使用配额许可证规定的品种、数量、用途、期限使用消耗臭氧层物质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33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对向不符合规定的单位销售或者购买消耗臭氧层物质的处罚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【行政法规】《消耗臭氧层物质管理条例》第三十四条  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34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对未按规定采取措施防止或者减少消耗臭氧层物质泄漏和排放的处罚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【行政法规】《消耗臭氧层物质管理条例》第三十五条  消耗臭氧层物质的生产、使用单位，未按照规定采取必要的措施防止或者减少消耗臭氧层物质的泄漏和排放的，由所在地县级以上地方人民政府环境保护主管部门责令限期改正，处5万元的罚款；逾期不改正的，处10万元的罚款，报国务院环境保护主管部门核减其生产、使用配额数量。</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35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对未按规定对消耗臭氧层物质进行回收、循环利用等的处罚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【行政法规】《消耗臭氧层物质管理条例》第三十六条  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3倍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36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对未按规定对消耗臭氧层物质进行无害化处置而直接向大气排放的处罚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【行政法规】《消耗臭氧层物质管理条例》第三十七条  从事消耗臭氧层物质回收、再生利用、销毁等经营活动的单位，未按照规定对消耗臭氧层物质进行无害化处置而直接向大气排放的，由所在地县级以上地方人民政府环境保护主管部门责令改正，处进行无害化处置所需费用3倍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37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从事消耗臭氧层物质相关经营活动的单位未按规定备案的；未按规定完整保存有关生产经营活动的原始资料的；未按时申报或者谎报、瞒报有关经营活动的数据资料的；未按监督检查人员的要求提供必要的资料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【行政法规】《消耗臭氧层物质管理条例》第三十八条  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一）依照本条例规定应当向环境保护主管部门备案而未备案的；（二）未按照规定完整保存有关生产经营活动的原始资料的；（三）未按时申报或者谎报、瞒报有关经营活动的数据资料的；（四）未按照监督检查人员的要求提供必要的资料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38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对违反规定拆除、闲置、改装机动车排气污染控制装置的处罚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【政府规章】《四川省机动车排气污染防治办法》第三十七条  违反本办法第十五条规定，机动车的所有人或使用人拆除、闲置、改装机动车排气污染控制装置的，由县级环境保护行政主管部门责令改正，并处500元以上1000元以下罚款。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39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对因发生或者可能发生安全生产事故等紧急情况，应当按照应急预案通过应急排放通道排放大气污染物，未采取必要措施减轻或者消除危害，或者未按规定如实报告的处罚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【法律】《四川省〈中华人民共和国大气污染防治法〉实施办法》第七十五条  违反本实施办法第十五条第三款规定，未采取必要措施减轻或者消除危害，或者未按照规定如实报告的，由县级以上地方人民政府生态环境主管部门责令改正，处一万元以上五万元以下的罚款。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40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对排放工业废气或者有毒有害大气污染物的企业事业单位和其他生产经营者，未按规定设置监测点位或者采样监测平台的处罚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【地方性法规】《四川省〈中华人民共和国大气污染防治法〉实施办法》第七十六条  违反本实施办法第十六条第一款规定，未按照规定设置监测点位或者采样监测平台的，由县级以上地方人民政府生态环境主管部门责令限期改正；逾期不改正的，处二万元以上二十万元以下的罚款。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41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对土壤污染重点监管单位未按年度报告有毒有害物质排放情况，或者未建立土壤污染隐患排查制度的；尾矿库运营、管理单位未按规定进行土壤污染状况监测的处罚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【法律】《中华人民共和国土壤污染防治法》第八十六条  违反本法规定，有下列行为之一的，由地方人民政府生态环境主管部门或者其他负有土壤污染防治监督管理职责的部门责令改正，处以罚款；拒不改正的，责令停产整治：（三）土壤污染重点监管单位未按年度报告有毒有害物质排放情况，或者未建立土壤污染隐患排查制度的；（六）尾矿库运营、管理单位未按照规定进行土壤污染状况监测的。</w:t>
            </w:r>
            <w:r>
              <w:rPr>
                <w:rFonts w:hint="eastAsia" w:eastAsia="仿宋_GB2312" w:cs="宋体"/>
                <w:kern w:val="0"/>
                <w:szCs w:val="21"/>
              </w:rPr>
              <w:br w:type="textWrapping"/>
            </w:r>
            <w:r>
              <w:rPr>
                <w:rFonts w:hint="eastAsia" w:eastAsia="仿宋_GB2312" w:cs="宋体"/>
                <w:kern w:val="0"/>
                <w:szCs w:val="21"/>
              </w:rPr>
              <w:t xml:space="preserve">    有前款规定行为之一的，处二万元以上二十万元以下的罚款。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42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拆除设施、设备或者建筑物、构筑物，企业事业单位未采取相应的土壤污染防治措施或者土壤污染重点监管单位未制定、实施土壤污染防治工作方案的；尾矿库运营、管理单位未按规定采取措施防止土壤污染的；建设和运行污水集中处理设施、固体废物处置设施，未依照法律法规和相关标准的要求采取措施防止土壤污染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【法律】《中华人民共和国土壤污染防治法》第八十六条  违反本法规定，有下列行为之一的，由地方人民政府生态环境主管部门或者其他负有土壤污染防治监督管理职责的部门责令改正，处以罚款；拒不改正的，责令停产整治：（四）拆除设施、设备或者建筑物、构筑物，企业事业单位未采取相应的土壤污染防治措施或者土壤污染重点监管单位未制定、实施土壤污染防治工作方案的；（五）尾矿库运营、管理单位未按照规定采取措施防止土壤污染的；（七）建设和运行污水集中处理设施、固体废物处置设施，未依照法律法规和相关标准的要求采取措施防止土壤污染的。</w:t>
            </w:r>
            <w:r>
              <w:rPr>
                <w:rFonts w:hint="eastAsia" w:eastAsia="仿宋_GB2312" w:cs="宋体"/>
                <w:kern w:val="0"/>
                <w:szCs w:val="21"/>
              </w:rPr>
              <w:br w:type="page"/>
            </w:r>
            <w:r>
              <w:rPr>
                <w:rFonts w:hint="eastAsia" w:eastAsia="仿宋_GB2312" w:cs="宋体"/>
                <w:kern w:val="0"/>
                <w:szCs w:val="21"/>
              </w:rPr>
              <w:t xml:space="preserve">    有前款规定行为之一的，处二万元以上二十万元以下的罚款；有前款第四项、第五项、第七项规定行为之一，造成严重后果的，处二十万元以上二百万元以下的罚款。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43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对向农用地排放重金属或者其他有毒有害物质含量超标的污水、污泥，以及可能造成土壤污染的清淤底泥、尾矿、矿渣等的处罚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【法律】《中华人民共和国土壤污染防治法》第八十七条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44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对将重金属或者其他有毒有害物质含量超标的工业固体废物、生活垃圾或者污染土壤用于土地复垦的处罚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【法律】《中华人民共和国土壤污染防治法》第八十九条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45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对受委托从事土壤污染状况调查和土壤污染风险评估、风险管控效果评估、修复效果评估活动的单位，出具虚假调查报告、风险评估报告、风险管控效果评估报告、修复效果评估报告的处罚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【法律】《中华人民共和国土壤污染防治法》第九十条规定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r>
              <w:rPr>
                <w:rFonts w:hint="eastAsia" w:eastAsia="仿宋_GB2312" w:cs="宋体"/>
                <w:kern w:val="0"/>
                <w:szCs w:val="21"/>
              </w:rPr>
              <w:br w:type="page"/>
            </w:r>
            <w:r>
              <w:rPr>
                <w:rFonts w:hint="eastAsia" w:eastAsia="仿宋_GB2312" w:cs="宋体"/>
                <w:kern w:val="0"/>
                <w:szCs w:val="21"/>
              </w:rPr>
              <w:t xml:space="preserve">    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r>
              <w:rPr>
                <w:rFonts w:hint="eastAsia" w:eastAsia="仿宋_GB2312" w:cs="宋体"/>
                <w:kern w:val="0"/>
                <w:szCs w:val="21"/>
              </w:rPr>
              <w:br w:type="page"/>
            </w:r>
            <w:r>
              <w:rPr>
                <w:rFonts w:hint="eastAsia" w:eastAsia="仿宋_GB2312" w:cs="宋体"/>
                <w:kern w:val="0"/>
                <w:szCs w:val="21"/>
              </w:rPr>
              <w:t xml:space="preserve">    本条第一款规定的单位和委托人恶意串通，出具虚假报告，造成他人人身或者财产损害的，还应当与委托人承担连带责任。</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46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单独收集、存放开发建设过程中剥离的表土的；实施风险管控、修复活动对土壤、周边环境造成新的污染的；转运污染土壤，未将运输时间、方式、线路和污染土壤数量、去向、最终处置措施等提前报所在地和接收地生态环境主管部门的；未达到土壤污染风险评估报告确定的风险管控、修复目标的建设用地地块，开工建设与风险管控、修复无关的项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【法律】《中华人民共和国土壤污染防治法》第九十一条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一）未单独收集、存放开发建设过程中剥离的表土的；（二）实施风险管控、修复活动对土壤、周边环境造成新的污染的；（三）转运污染土壤，未将运输时间、方式、线路和污染土壤数量、去向、最终处置措施等提前报所在地和接收地生态环境主管部门的；（四）未达到土壤污染风险评估报告确定的风险管控、修复目标的建设用地地块，开工建设与风险管控、修复无关的项目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47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对土壤污染责任人或者土地使用权人未按规定实施后期管理的处罚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【法律】《中华人民共和国土壤污染防治法》第九十二条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48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对土壤污染责任人或者土地使用权人未按规定进行土壤污染状况调查的；未按规定进行土壤污染风险评估的；风险管控、修复活动完成后，未另行委托有关单位对风险管控效果、修复效果进行评估的处罚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【法律】《中华人民共和国土壤污染防治法》第九十四条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一）未按照规定进行土壤污染状况调查的；（二）未按照规定进行土壤污染风险评估的；（五）风险管控、修复活动完成后，未另行委托有关单位对风险管控效果、修复效果进行评估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49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对土壤污染责任人或者土地使用权人未按规定采取风险管控措施的；未按规定实施修复的处罚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【法律】《中华人民共和国土壤污染防治法》第九十四条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三）未按照规定采取风险管控措施的；（四）未按照规定实施修复的。</w:t>
            </w:r>
            <w:r>
              <w:rPr>
                <w:rFonts w:hint="eastAsia" w:eastAsia="仿宋_GB2312" w:cs="宋体"/>
                <w:kern w:val="0"/>
                <w:szCs w:val="21"/>
              </w:rPr>
              <w:br w:type="textWrapping"/>
            </w:r>
            <w:r>
              <w:rPr>
                <w:rFonts w:hint="eastAsia" w:eastAsia="仿宋_GB2312" w:cs="宋体"/>
                <w:kern w:val="0"/>
                <w:szCs w:val="21"/>
              </w:rPr>
              <w:t xml:space="preserve">    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50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土壤污染重点监管单位未按规定将土壤污染防治工作方案报地方人民政府生态环境、工业和信息化主管部门备案的；土壤污染责任人或者土地使用权人未按规定将修复方案、效果评估报告报地方人民政府生态环境、农业农村、林业草原主管部门备案的；土地使用权人未按规定将土壤污染状况调查报告报地方人民政府生态环境主管部门备案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【法律】《中华人民共和国土壤污染防治法》第九十五条  违反本法规定，有下列行为之一的，由地方人民政府有关部门责令改正；拒不改正的，处一万元以上五万元以下的罚款：（一）土壤污染重点监管单位未按照规定将土壤污染防治工作方案报地方人民政府生态环境、工业和信息化主管部门备案的；（二）土壤污染责任人或者土地使用权人未按照规定将修复方案、效果评估报告报地方人民政府生态环境、农业农村、林业草原主管部门备案的；（三）土地使用权人未按照规定将土壤污染状况调查报告报地方人民政府生态环境主管部门备案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51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对土地复垦义务人将重金属污染物或者其他有毒有害物质用作回填或者充填材料的处罚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【行政法规】《土地复垦条例》第四十条  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52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对在生态保护红线区域、永久基本农田集中区域和其他需要特别保护的区域内，建设工业固体废物、危险废物集中贮存、利用、处置的设施、场所和生活垃圾填埋场的处罚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【法律】《中华人民共和国固体废物污染环境防治法》第一百零二条　违反本法规定，有下列行为之一，由生态环境主管部门责令改正，处以罚款，没收违法所得；情节严重的，报经有批准权的人民政府批准，可以责令停业或者关闭：（四）在生态保护红线区域、永久基本农田集中区域和其他需要特别保护的区域内，建设工业固体废物、危险废物集中贮存、利用、处置的设施、场所和生活垃圾填埋场的。</w:t>
            </w:r>
            <w:r>
              <w:rPr>
                <w:rFonts w:hint="eastAsia" w:eastAsia="仿宋_GB2312" w:cs="宋体"/>
                <w:kern w:val="0"/>
                <w:szCs w:val="21"/>
              </w:rPr>
              <w:br w:type="textWrapping"/>
            </w:r>
            <w:r>
              <w:rPr>
                <w:rFonts w:hint="eastAsia" w:eastAsia="仿宋_GB2312" w:cs="宋体"/>
                <w:kern w:val="0"/>
                <w:szCs w:val="21"/>
              </w:rPr>
              <w:t xml:space="preserve">    有前款第四项行为之一，处十万元以上一百万元以下的罚款。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53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kern w:val="0"/>
                <w:szCs w:val="21"/>
              </w:rPr>
            </w:pPr>
            <w:r>
              <w:rPr>
                <w:rFonts w:hint="eastAsia" w:eastAsia="仿宋_GB2312" w:cs="宋体"/>
                <w:kern w:val="0"/>
                <w:szCs w:val="21"/>
              </w:rPr>
              <w:t>对未按规定将列入限期淘汰名录被淘汰的设备转让给他人使用的；转移固体废物出省、自治区、直辖市行政区域贮存、处置未经批准或利用未报备案的；违反规定委托他人运输、利用、处置工业固体废物的；贮存工业固体废物未采取符合国家环境保护标准的防护措施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kern w:val="0"/>
                <w:szCs w:val="21"/>
              </w:rPr>
            </w:pPr>
            <w:r>
              <w:rPr>
                <w:rFonts w:hint="eastAsia" w:eastAsia="仿宋_GB2312" w:cs="宋体"/>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 xml:space="preserve">【法律】《中华人民共和国固体废物污染环境防治法》第一百零二条　违反本法规定，有下列行为之一，由生态环境主管部门责令改正，处以罚款，没收违法所得；情节严重的，报经有批准权的人民政府批准，可以责令停业或者关闭：（三）将列入限期淘汰名录被淘汰的设备转让给他人使用的；（五）转移固体废物出省、自治区、直辖市行政区域贮存、处置未经批准的；（六）转移固体废物出省、自治区、直辖市行政区域利用未报备案的；（九）产生工业固体废物的单位违反本法规定委托他人运输、利用、处置工业固体废物的；（十）贮存工业固体废物未采取符合国家环境保护标准的防护措施的。 </w:t>
            </w:r>
            <w:r>
              <w:rPr>
                <w:rFonts w:hint="eastAsia" w:eastAsia="仿宋_GB2312" w:cs="宋体"/>
                <w:kern w:val="0"/>
                <w:szCs w:val="21"/>
              </w:rPr>
              <w:br w:type="textWrapping"/>
            </w:r>
            <w:r>
              <w:rPr>
                <w:rFonts w:hint="eastAsia" w:eastAsia="仿宋_GB2312" w:cs="宋体"/>
                <w:kern w:val="0"/>
                <w:szCs w:val="21"/>
              </w:rPr>
              <w:t xml:space="preserve">    有前款第三项、第五项、第六项、第九项、第十项行为之一，处十万元以上一百万元以下的罚款。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kern w:val="0"/>
                <w:szCs w:val="21"/>
              </w:rPr>
            </w:pPr>
            <w:r>
              <w:rPr>
                <w:rFonts w:hint="eastAsia" w:eastAsia="仿宋_GB2312" w:cs="宋体"/>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54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kern w:val="0"/>
                <w:szCs w:val="21"/>
              </w:rPr>
            </w:pPr>
            <w:r>
              <w:rPr>
                <w:rFonts w:hint="eastAsia" w:eastAsia="仿宋_GB2312" w:cs="宋体"/>
                <w:kern w:val="0"/>
                <w:szCs w:val="21"/>
              </w:rPr>
              <w:t>对擅自倾倒、堆放、丢弃、遗撒工业固体废物，或者未采取相应防范措施，造成工业固体废物扬散、流失、渗漏或者其他环境污染的处罚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kern w:val="0"/>
                <w:szCs w:val="21"/>
              </w:rPr>
            </w:pPr>
            <w:r>
              <w:rPr>
                <w:rFonts w:hint="eastAsia" w:eastAsia="仿宋_GB2312" w:cs="宋体"/>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 xml:space="preserve">【法律】《中华人民共和国固体废物污染环境防治法》第一百零二条　违反本法规定，有下列行为之一，由生态环境主管部门责令改正，处以罚款，没收违法所得；情节严重的，报经有批准权的人民政府批准，可以责令停业或者关闭：（七）擅自倾倒、堆放、丢弃、遗撒工业固体废物，或者未采取相应防范措施，造成工业固体废物扬散、流失、渗漏或者其他环境污染的。 </w:t>
            </w:r>
            <w:r>
              <w:rPr>
                <w:rFonts w:hint="eastAsia" w:eastAsia="仿宋_GB2312" w:cs="宋体"/>
                <w:kern w:val="0"/>
                <w:szCs w:val="21"/>
              </w:rPr>
              <w:br w:type="textWrapping"/>
            </w:r>
            <w:r>
              <w:rPr>
                <w:rFonts w:hint="eastAsia" w:eastAsia="仿宋_GB2312" w:cs="宋体"/>
                <w:kern w:val="0"/>
                <w:szCs w:val="21"/>
              </w:rPr>
              <w:t xml:space="preserve">    有前款第七项行为，处所需处置费用一倍以上三倍以下的罚款，所需处置费用不足十万元的，按十万元计算。</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kern w:val="0"/>
                <w:szCs w:val="21"/>
              </w:rPr>
            </w:pPr>
            <w:r>
              <w:rPr>
                <w:rFonts w:hint="eastAsia" w:eastAsia="仿宋_GB2312" w:cs="宋体"/>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55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对产生工业固体废物的单位未建立固体废物管理台账并如实记录的处罚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【法律】《中华人民共和国固体废物污染环境防治法》第一百零二条  违反本法规定，有下列行为之一，由生态环境主管部门责令改正，处以罚款，没收违法所得；情节严重的，报经有批准权的人民政府批准，可以责令停业或者关闭：（八）产生工业固体废物的单位未建立固体废物管理台账并如实记录的。</w:t>
            </w:r>
            <w:r>
              <w:rPr>
                <w:rFonts w:hint="eastAsia" w:eastAsia="仿宋_GB2312" w:cs="宋体"/>
                <w:kern w:val="0"/>
                <w:szCs w:val="21"/>
              </w:rPr>
              <w:br w:type="page"/>
            </w:r>
            <w:r>
              <w:rPr>
                <w:rFonts w:hint="eastAsia" w:eastAsia="仿宋_GB2312" w:cs="宋体"/>
                <w:kern w:val="0"/>
                <w:szCs w:val="21"/>
              </w:rPr>
              <w:t xml:space="preserve">    有前款第八项行为之一，处五万元以上二十万元以下的罚款。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56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对从事畜禽规模养殖未及时收集、贮存、利用或者处置养殖过程中产生的畜禽粪污等固体废物的处罚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【法律】《中华人民共和国固体废物污染环境防治法》 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57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对尾矿、煤矸石、废石等矿业固体废物贮存设施停止使用后，未按规定进行封场的处罚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【法律】《中华人民共和国固体废物污染环境防治法》第一百一十条  尾矿、煤矸石、废石等矿业固体废物贮存设施停止使用后，未按照国家有关环境保护规定进行封场的，由生态环境主管部门责令改正，处二十万元以上一百万元以下的罚款。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58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按规定设置危险废物识别标志的；未按规定填写、运行危险废物转移联单或者未经批准擅自转移危险废物的；未按规定贮存、利用、处置危险废物或者将危险废物混入非危险废物中贮存的；未经安全性处置，混合收集、贮存、运输、处置具有不相容性质的危险废物的；将危险废物与旅客在同一运输工具上载运的；未经消除污染处理，将收集、贮存、运输、处置危险废物的场所、设施、设备和容器、包装物及其他物品转作他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【法律】《中华人民共和国固体废物污染环境防治法》第一百一十二条　违反本法规定，有下列行为之一，由生态环境主管部门责令改正，处以罚款，没收违法所得；情节严重的，报经有批准权的人民政府批准，可以责令停业或者关闭：（一）未按照规定设置危险废物识别标志的；（五）未按照国家有关规定填写、运行危险废物转移联单或者未经批准擅自转移危险废物的；（六）未按照国家环境保护标准贮存、利用、处置危险废物或者将危险废物混入非危险废物中贮存的；（七）未经安全性处置，混合收集、贮存、运输、处置具有不相容性质的危险废物的；（八）将危险废物与旅客在同一运输工具上载运的；（九）未经消除污染处理，将收集、贮存、运输、处置危险废物的场所、设施、设备和容器、包装物及其他物品转作他用的。</w:t>
            </w:r>
            <w:r>
              <w:rPr>
                <w:rFonts w:hint="eastAsia" w:eastAsia="仿宋_GB2312" w:cs="宋体"/>
                <w:kern w:val="0"/>
                <w:szCs w:val="21"/>
              </w:rPr>
              <w:br w:type="textWrapping"/>
            </w:r>
            <w:r>
              <w:rPr>
                <w:rFonts w:hint="eastAsia" w:eastAsia="仿宋_GB2312" w:cs="宋体"/>
                <w:kern w:val="0"/>
                <w:szCs w:val="21"/>
              </w:rPr>
              <w:t xml:space="preserve">    有前款第一项、第五项、第六项、第七项、第八项、第九项行为之一，处十万元以上一百万元以下的罚款。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59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对将危险废物提供或者委托给无许可证的单位或者其他生产经营者从事经营活动的；未采取相应防范措施，造成危险废物扬散、流失、渗漏或者其他环境污染的；在运输过程中沿途丢弃、遗撒危险废物的处罚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【法律】《中华人民共和国固体废物污染环境防治法》第一百一十二条　违反本法规定，有下列行为之一，由生态环境主管部门责令改正，处以罚款，没收违法所得；情节严重的，报经有批准权的人民政府批准，可以责令停业或者关闭：（四）将危险废物提供或者委托给无许可证的单位或者其他生产经营者从事经营活动的；（十）未采取相应防范措施，造成危险废物扬散、流失、渗漏或者其他环境污染的；（十一）在运输过程中沿途丢弃、遗撒危险废物的。</w:t>
            </w:r>
            <w:r>
              <w:rPr>
                <w:rFonts w:hint="eastAsia" w:eastAsia="仿宋_GB2312" w:cs="宋体"/>
                <w:kern w:val="0"/>
                <w:szCs w:val="21"/>
              </w:rPr>
              <w:br w:type="page"/>
            </w:r>
            <w:r>
              <w:rPr>
                <w:rFonts w:hint="eastAsia" w:eastAsia="仿宋_GB2312" w:cs="宋体"/>
                <w:kern w:val="0"/>
                <w:szCs w:val="21"/>
              </w:rPr>
              <w:t xml:space="preserve">    有前款第四项、第十项、第十一项行为之一，处所需处置费用三倍以上五倍以下的罚款，所需处置费用不足二十万元的，按二十万元计算。</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60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对擅自倾倒、堆放危险废物行为的处罚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【法律】《中华人民共和国固体废物污染环境防治法》第一百一十二条　违反本法规定，有下列行为之一，由生态环境主管部门责令改正，处以罚款，没收违法所得；情节严重的，报经有批准权的人民政府批准，可以责令停业或者关闭：（三）擅自倾倒、堆放危险废物的。</w:t>
            </w:r>
            <w:r>
              <w:rPr>
                <w:rFonts w:hint="eastAsia" w:eastAsia="仿宋_GB2312" w:cs="宋体"/>
                <w:kern w:val="0"/>
                <w:szCs w:val="21"/>
              </w:rPr>
              <w:br w:type="textWrapping"/>
            </w:r>
            <w:r>
              <w:rPr>
                <w:rFonts w:hint="eastAsia" w:eastAsia="仿宋_GB2312" w:cs="宋体"/>
                <w:kern w:val="0"/>
                <w:szCs w:val="21"/>
              </w:rPr>
              <w:t xml:space="preserve">    有前款第三项行为之一，处所需处置费用三倍以上五倍以下的罚款，所需处置费用不足二十万元的，按二十万元计算。</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61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对未按照国家有关规定建立危险废物管理台账并如实记录行为的处罚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【法律】《中华人民共和国固体废物污染环境防治法》第一百一十二条　违反本法规定，有下列行为之一，由生态环境主管部门责令改正，处以罚款，没收违法所得；情节严重的，报经有批准权的人民政府批准，可以责令停业或者关闭：（十三）未按照国家有关规定建立危险废物管理台账并如实记录的。</w:t>
            </w:r>
            <w:r>
              <w:rPr>
                <w:rFonts w:hint="eastAsia" w:eastAsia="仿宋_GB2312" w:cs="宋体"/>
                <w:kern w:val="0"/>
                <w:szCs w:val="21"/>
              </w:rPr>
              <w:br w:type="textWrapping"/>
            </w:r>
            <w:r>
              <w:rPr>
                <w:rFonts w:hint="eastAsia" w:eastAsia="仿宋_GB2312" w:cs="宋体"/>
                <w:kern w:val="0"/>
                <w:szCs w:val="21"/>
              </w:rPr>
              <w:t xml:space="preserve">    有前款第十三项行为之一，处十万元以上一百万元以下的罚款。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62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对危险废物产生者未按规定处置其产生的危险废物又拒不承担代为处置费用的处罚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【法律】《中华人民共和国固体废物污染环境防治法》第一百一十三条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63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对无经营许可证或者未按经营许可证规定从事收集、贮存、利用、处置危险废物经营活动的处罚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【法律】《中华人民共和国固体废物污染环境防治法》第一百一十四条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　　</w:t>
            </w:r>
            <w:r>
              <w:rPr>
                <w:rFonts w:hint="eastAsia" w:eastAsia="仿宋_GB2312" w:cs="宋体"/>
                <w:kern w:val="0"/>
                <w:szCs w:val="21"/>
              </w:rPr>
              <w:br w:type="page"/>
            </w:r>
            <w:r>
              <w:rPr>
                <w:rFonts w:hint="eastAsia" w:eastAsia="仿宋_GB2312" w:cs="宋体"/>
                <w:kern w:val="0"/>
                <w:szCs w:val="21"/>
              </w:rPr>
              <w:t xml:space="preserve">    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64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未建立、健全医疗废物管理制度，或者未设置监控部门或者专（兼）职人员的；未对有关人员进行相关法律和专业技术、安全防护以及紧急处理等知识的培训的；未对从事医疗废物收集、运送、贮存、处置等工作的人员和管理人员采取职业卫生防护措施的；未对医疗废物进行登记或者未保存登记资料的；对使用后的医疗废物运送工具或者运送车辆未在指定地点及时进行消毒和清洁的；未及时收集、运送医疗废物的；未定期对医疗废物处置设施的环境污染防治和卫生学效果进行检测、评价，或者未将检测、评价效果存档、报告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【行政法规】《医疗废物管理条例》第四十五条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效果存档、报告的。</w:t>
            </w:r>
            <w:r>
              <w:rPr>
                <w:rFonts w:hint="eastAsia" w:eastAsia="仿宋_GB2312" w:cs="宋体"/>
                <w:kern w:val="0"/>
                <w:szCs w:val="21"/>
              </w:rPr>
              <w:br w:type="textWrapping"/>
            </w:r>
            <w:r>
              <w:rPr>
                <w:rFonts w:hint="eastAsia" w:eastAsia="仿宋_GB2312" w:cs="宋体"/>
                <w:kern w:val="0"/>
                <w:szCs w:val="21"/>
              </w:rPr>
              <w:t>【部门规章】《医疗废物管理行政处罚办法》第三条  医疗废物集中处置单位有《条例》第四十五条规定的下列情形之一的，由县级以上地方人民政府环境保护行政主管部门责令限期改正，给予警告；逾期不改正的，处2000元以上5000元以下的罚款：（一）未建立、健全医疗废物管理制度，或者未设置监控部门或者专（兼）职人员的；（二）未对有关人员进行相关法律和专业技术、安全防护以及紧急处理等知识培训的；（三）未对医疗废物进行登记或者未保存登记资料的；（四）对使用后的医疗废物运送车辆未在指定地点及时进行消毒和清洁的；（五）未及时收集、运送医疗废物的；（六）未定期对医疗废物处置设施的污染防治和卫生学效果进行检测、评价，或者未将检测、评价效果存档、报告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65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对贮存设施或者设备不符合环境保护、卫生要求的；未将医疗废物按照类别分置于专用包装物或者容器的；未使用符合标准的专用车辆运送医疗废物或者使用运送医疗废物的车辆运送其他物品的处罚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【行政法规】《医疗废物管理条例》第四十六条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或者使用运送医疗废物的车辆运送其他物品的。</w:t>
            </w:r>
            <w:r>
              <w:rPr>
                <w:rFonts w:hint="eastAsia" w:eastAsia="仿宋_GB2312" w:cs="宋体"/>
                <w:kern w:val="0"/>
                <w:szCs w:val="21"/>
              </w:rPr>
              <w:br w:type="page"/>
            </w:r>
            <w:r>
              <w:rPr>
                <w:rFonts w:hint="eastAsia" w:eastAsia="仿宋_GB2312" w:cs="宋体"/>
                <w:kern w:val="0"/>
                <w:szCs w:val="21"/>
              </w:rPr>
              <w:t>【部门规章】《医疗废物管理行政处罚办法》第六条  医疗废物集中处置单位有《条例》第四十六条规定的下列情形之一的，由县级以上地方人民政府环境保护行政主管部门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66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在运送过程中丢弃医疗废物，在非贮存地点倾倒、堆放医疗废物或者将医疗废物混入其他废物和生活垃圾的；未执行危险废物转移联单管理制度的；将医疗废物交给未取得经营许可证的单位或者个人收集、运送、贮存、处置的；对医疗废物的处置不符合国家规定的环境保护、卫生标准、规范的；未按照本条例的规定对污水、传染病病人或者疑似传染病病人的排泄物，进行严格消毒，或者未达到国家规定的排放标准，排入污水处理系统的；对收治的传染病病人或者疑似传染病病人产生的生活垃圾，未按照医疗废物进行管理和处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【行政法规】《医疗废物管理条例》第四十七条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r>
              <w:rPr>
                <w:rFonts w:hint="eastAsia" w:eastAsia="仿宋_GB2312" w:cs="宋体"/>
                <w:kern w:val="0"/>
                <w:szCs w:val="21"/>
              </w:rPr>
              <w:br w:type="page"/>
            </w:r>
            <w:r>
              <w:rPr>
                <w:rFonts w:hint="eastAsia" w:eastAsia="仿宋_GB2312" w:cs="宋体"/>
                <w:kern w:val="0"/>
                <w:szCs w:val="21"/>
              </w:rPr>
              <w:t>【部门规章】《医疗废物管理行政处罚办法》第七条第二款  医疗卫生机构在医疗卫生机构外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r>
              <w:rPr>
                <w:rFonts w:hint="eastAsia" w:eastAsia="仿宋_GB2312" w:cs="宋体"/>
                <w:kern w:val="0"/>
                <w:szCs w:val="21"/>
              </w:rPr>
              <w:br w:type="page"/>
            </w:r>
            <w:r>
              <w:rPr>
                <w:rFonts w:hint="eastAsia" w:eastAsia="仿宋_GB2312" w:cs="宋体"/>
                <w:kern w:val="0"/>
                <w:szCs w:val="21"/>
              </w:rPr>
              <w:t xml:space="preserve">    第八条  医疗废物集中处置单位有《条例》第四十七条规定的情形，在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4月26日新固废法调整为第一百一十二条第三项、第六项、第十一项）</w:t>
            </w:r>
            <w:r>
              <w:rPr>
                <w:rFonts w:hint="eastAsia" w:eastAsia="仿宋_GB2312" w:cs="宋体"/>
                <w:kern w:val="0"/>
                <w:szCs w:val="21"/>
              </w:rPr>
              <w:br w:type="page"/>
            </w:r>
            <w:r>
              <w:rPr>
                <w:rFonts w:hint="eastAsia" w:eastAsia="仿宋_GB2312" w:cs="宋体"/>
                <w:kern w:val="0"/>
                <w:szCs w:val="21"/>
              </w:rPr>
              <w:t xml:space="preserve">    第九条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w:t>
            </w:r>
            <w:r>
              <w:rPr>
                <w:rFonts w:hint="eastAsia" w:eastAsia="仿宋_GB2312" w:cs="宋体"/>
                <w:kern w:val="0"/>
                <w:szCs w:val="21"/>
              </w:rPr>
              <w:br w:type="page"/>
            </w:r>
            <w:r>
              <w:rPr>
                <w:rFonts w:hint="eastAsia" w:eastAsia="仿宋_GB2312" w:cs="宋体"/>
                <w:kern w:val="0"/>
                <w:szCs w:val="21"/>
              </w:rPr>
              <w:t xml:space="preserve">    第十条  医疗卫生机构、医疗废物集中处置单位有《条例》第四十七条规定的下列情形之一的，由县级以上人民政府环境保护行政主管部门依照《中华人民共和国固体废物污染环境防治法》第七十五条规定责令停止违法行为，限期改正，处二万元以上二十万元以下的罚款：（一）未执行危险废物转移联单管理制度的；（二）将医疗废物交给或委托给未取得经营许可证的单位或者个人收集、运送、贮存、处置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67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对医疗卫生机构、医疗废物集中处置单位发生医疗废物流失、泄漏、扩散时，未采取紧急处理措施；未及时向卫生行政主管部门和环境保护行政主管部门报告的处罚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【行政法规】《医疗废物管理条例》第四十九条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r>
              <w:rPr>
                <w:rFonts w:hint="eastAsia" w:eastAsia="仿宋_GB2312" w:cs="宋体"/>
                <w:kern w:val="0"/>
                <w:szCs w:val="21"/>
              </w:rPr>
              <w:br w:type="textWrapping"/>
            </w:r>
            <w:r>
              <w:rPr>
                <w:rFonts w:hint="eastAsia" w:eastAsia="仿宋_GB2312" w:cs="宋体"/>
                <w:kern w:val="0"/>
                <w:szCs w:val="21"/>
              </w:rPr>
              <w:t>【部门规章】《医疗废物管理行政处罚办法》第十一条  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　　</w:t>
            </w:r>
            <w:r>
              <w:rPr>
                <w:rFonts w:hint="eastAsia" w:eastAsia="仿宋_GB2312" w:cs="宋体"/>
                <w:kern w:val="0"/>
                <w:szCs w:val="21"/>
              </w:rPr>
              <w:br w:type="textWrapping"/>
            </w:r>
            <w:r>
              <w:rPr>
                <w:rFonts w:hint="eastAsia" w:eastAsia="仿宋_GB2312" w:cs="宋体"/>
                <w:kern w:val="0"/>
                <w:szCs w:val="21"/>
              </w:rPr>
              <w:t xml:space="preserve">    医疗废物集中处置单位发生医疗废物流失、泄露、扩散时，未采取紧急处理措施，或者未及时向环境保护行政主管部门报告的，由县级以上地方人民政府环境保护行政主管部门责令改正，给予警告，并处1万元以上3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68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对不具备集中处置医疗废物条件的农村，医疗机构未按要求处置医疗废物的处罚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【行政法规】《医疗废物管理条例》第五十一条  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r>
              <w:rPr>
                <w:rFonts w:hint="eastAsia" w:eastAsia="仿宋_GB2312" w:cs="宋体"/>
                <w:kern w:val="0"/>
                <w:szCs w:val="21"/>
              </w:rPr>
              <w:br w:type="page"/>
            </w:r>
            <w:r>
              <w:rPr>
                <w:rFonts w:hint="eastAsia" w:eastAsia="仿宋_GB2312" w:cs="宋体"/>
                <w:kern w:val="0"/>
                <w:szCs w:val="21"/>
              </w:rPr>
              <w:t>【部门规章】《医疗废物管理行政处罚办法》第十三条  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69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对医疗卫生机构违反本条例规定，将未达到国家规定标准的污水、传染病病人或者疑似传染病病人的排泄物排入城市排水管网的处罚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【行政法规】《医疗废物管理条例》第四十八条  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70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对未取得经营许可证从事医疗废物经营活动的处罚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【行政法规】《医疗废物管理条例》第五十二条  未取得经营许可证从事医疗废物的收集、运送、贮存、处置等活动的，由县级以上地方人民政府环境保护行政主管部门责令立即停止违法行为，没收违法所得，可以并处违法所得１倍以下的罚款。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71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对违反规定转让、买卖、运输医疗废物的处罚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【行政法规】《医疗废物管理条例》第五十三条  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w:t>
            </w:r>
            <w:r>
              <w:rPr>
                <w:rFonts w:hint="eastAsia" w:eastAsia="仿宋_GB2312" w:cs="宋体"/>
                <w:kern w:val="0"/>
                <w:szCs w:val="21"/>
              </w:rPr>
              <w:br w:type="page"/>
            </w:r>
            <w:r>
              <w:rPr>
                <w:rFonts w:hint="eastAsia" w:eastAsia="仿宋_GB2312" w:cs="宋体"/>
                <w:kern w:val="0"/>
                <w:szCs w:val="21"/>
              </w:rPr>
              <w:t xml:space="preserve">    承运人明知托运人违反本条例的规定运输医疗废物，仍予以运输的，或者承运人将医疗废物与旅客在同一工具上载运的，按照前款的规定予以处罚。</w:t>
            </w:r>
            <w:r>
              <w:rPr>
                <w:rFonts w:hint="eastAsia" w:eastAsia="仿宋_GB2312" w:cs="宋体"/>
                <w:kern w:val="0"/>
                <w:szCs w:val="21"/>
              </w:rPr>
              <w:br w:type="page"/>
            </w:r>
            <w:r>
              <w:rPr>
                <w:rFonts w:hint="eastAsia" w:eastAsia="仿宋_GB2312" w:cs="宋体"/>
                <w:kern w:val="0"/>
                <w:szCs w:val="21"/>
              </w:rPr>
              <w:t>【部门规章】《医疗废物管理行政处罚办法》第十六条  有《条例》第五十三条规定的情形，转让、买卖医疗废物，邮寄或者通过铁路、航空运输医疗废物，或者违反《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 　　</w:t>
            </w:r>
            <w:r>
              <w:rPr>
                <w:rFonts w:hint="eastAsia" w:eastAsia="仿宋_GB2312" w:cs="宋体"/>
                <w:kern w:val="0"/>
                <w:szCs w:val="21"/>
              </w:rPr>
              <w:br w:type="page"/>
            </w:r>
            <w:r>
              <w:rPr>
                <w:rFonts w:hint="eastAsia" w:eastAsia="仿宋_GB2312" w:cs="宋体"/>
                <w:kern w:val="0"/>
                <w:szCs w:val="21"/>
              </w:rPr>
              <w:t xml:space="preserve">    承运人明知托运人违反《条例》的规定运输医疗废物，仍予以运输的，或者承运人将医疗废物与旅客在同一工具上载运的，按照前款的规定予以处罚。</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72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对医疗卫生机构、医疗废物集中处置单位造成环境污染事故的行政处罚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【部门规章】《医疗废物管理行政处罚办法》第十五条  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中华人民共和国固体废物污染环境防治法》有关规定予以处罚，并由原发证的卫生行政主管部门暂扣或者吊销执业许可证件。</w:t>
            </w:r>
            <w:r>
              <w:rPr>
                <w:rFonts w:hint="eastAsia" w:eastAsia="仿宋_GB2312" w:cs="宋体"/>
                <w:kern w:val="0"/>
                <w:szCs w:val="21"/>
              </w:rPr>
              <w:br w:type="textWrapping"/>
            </w:r>
            <w:r>
              <w:rPr>
                <w:rFonts w:hint="eastAsia" w:eastAsia="仿宋_GB2312" w:cs="宋体"/>
                <w:kern w:val="0"/>
                <w:szCs w:val="21"/>
              </w:rPr>
              <w:t>　　医疗废物集中处置单位造成传染病传播的，由县级以上地方人民政府卫生行政主管部门依法处罚，并由原发证的环境保护行政主管部门暂扣或者吊销经营许可证件；造成环境污染事故的，由县级以上地方人民政府环境保护行政主管部门依照《中华人民共和国固体废物污染环境防治法》有关规定予以处罚，并由原发证的环境保护行政主管部门暂扣或者吊销经营许可证件。</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73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对未依法办理危险废物经营许可证，未取得经营许可证从事医疗废物经营活动的处罚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【行政法规】《危险废物经营许可证管理办法》第二十二条  违反本办法第十一条规定，危险废物经营单位未依法向原发证机关申请办理危险废物经营许可证变更手续的，由县级以上地方人民政府环境保护主管部门责令限期改正，给子警告；逾期不改正的，由原发证机关暂扣危险废物经营许可证。</w:t>
            </w:r>
            <w:r>
              <w:rPr>
                <w:rFonts w:hint="eastAsia" w:eastAsia="仿宋_GB2312" w:cs="宋体"/>
                <w:kern w:val="0"/>
                <w:szCs w:val="21"/>
              </w:rPr>
              <w:br w:type="page"/>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74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对未按规定重新申请领取危险废物经营许可证的行政处罚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【行政法规】《危险废物经营许可证管理办法》第二十三条　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75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终止危险废物经营活动后未对经营设施、场所采取污染防治措施，或未对未处置的危险废物作出妥善处理的；危险废物的经营设施在废弃或者改作其他用途前，未进行无害化处理，或者填埋危险废物的经营设施服役期届满后，未按照有关规定对填埋过危险废物的土地采取封闭措施，并在划定的封闭区域设施永久性标记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【行政法规】《危险废物经营许可证管理办法》第二十四条　违反本办法第十四条第一款、第二十一条规定的，由县级以上地方人民政府环境保护主管部门责令限期改正；逾期不改正的，处5万元以上10万元以下的罚款；造成污染事故，构成犯罪的，依法追究刑事责任。</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76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对伪造、变造、转让危险废物经营许可证的处罚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color w:val="000000"/>
                <w:kern w:val="0"/>
                <w:szCs w:val="21"/>
              </w:rPr>
              <w:t xml:space="preserve">【行政法规】《危险废物经营许可证管理办法》第二十五条第二款 </w:t>
            </w:r>
            <w:r>
              <w:rPr>
                <w:rFonts w:hint="eastAsia" w:eastAsia="仿宋_GB2312" w:cs="Arial"/>
                <w:color w:val="000000"/>
                <w:kern w:val="0"/>
                <w:szCs w:val="21"/>
              </w:rPr>
              <w:t> </w:t>
            </w:r>
            <w:r>
              <w:rPr>
                <w:rFonts w:hint="eastAsia" w:eastAsia="仿宋_GB2312" w:cs="宋体"/>
                <w:color w:val="000000"/>
                <w:kern w:val="0"/>
                <w:szCs w:val="21"/>
              </w:rPr>
              <w:t>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77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对未按相关规定报告危险废物经营活动情况或保存相关资料存档管理的处罚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【行政法规】《危险废物经营许可证管理办法》第二十六条　违反本办法第十八条规定的，由县级以上地方人民政府环境保护主管部门责令限期改正，给予警告；逾期不改正的，由原发证机关暂扣或者吊销危险废物经营许可证。</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78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对领取危险废物收集经营许可证的单位，未与处置单位签订接收合同，并将收集的相关危险废物在规定时间内提供或者委托给处置单位进行处置的处罚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【行政法规】《危险废物经营许可证管理办法》第二十七条  违反本办法第二十条规定的，由县级以上地方人民政府环境保护主管部门责令限期改正，给予警告；逾期不改正的，处1万元以上5万元以下的罚款，并可以由原发证机关暂扣或者吊销危险废物经营许可证。</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79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对危险废物经营单位被责令限期整改，逾期不整改或者经整改仍不符合原发证条件的处罚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color w:val="000000"/>
                <w:kern w:val="0"/>
                <w:szCs w:val="21"/>
              </w:rPr>
              <w:t>【行政法规】《危险废物经营许可证管理办法》第二十八条</w:t>
            </w:r>
            <w:r>
              <w:rPr>
                <w:rFonts w:hint="eastAsia" w:eastAsia="仿宋_GB2312" w:cs="Arial"/>
                <w:color w:val="000000"/>
                <w:kern w:val="0"/>
                <w:szCs w:val="21"/>
              </w:rPr>
              <w:t> </w:t>
            </w:r>
            <w:r>
              <w:rPr>
                <w:rFonts w:hint="eastAsia" w:eastAsia="仿宋_GB2312" w:cs="宋体"/>
                <w:color w:val="000000"/>
                <w:kern w:val="0"/>
                <w:szCs w:val="21"/>
              </w:rPr>
              <w:t xml:space="preserve"> 危险废物经营单位被责令限期整改，逾期不整改或者经整改仍不符合原发证条件的，由原发证机关暂扣或者吊销危险废物经营许可证。</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80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对未取得废弃电器电子产品处理资格擅自从事废弃电器电子产品处理活动的处罚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【行政法规】《废弃电器电子产品回收处理管理条例》第二十八条　违反本条例规定，未取得废弃电器电子产品处理资格擅自从事废弃电器电子产品处理活动的，由县级以上人民政府生态环境主管部门责令停业、关闭，没收违法所得，并处5万元以上50万元以下的罚款。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81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对采用国家明令淘汰的技术和工艺处理废弃电器电子产品的处罚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【行政法规】《废弃电器电子产品回收处理管理条例》第二十九条　违反本条例规定，采用国家明令淘汰的技术和工艺处理废弃电器电子产品的，由县级以上人民政府生态环境主管部门责令限期改正；情节严重的，由设区的市、自治州级人民政府生态环境主管部门依法暂停直至撤销其废弃电器电子产品处理资格。</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82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对处理企业未按规定报送基本数据和有关情况或者报送基本数据、有关情况不真实，或者未按规定期限保存基本数据的处罚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【行政法规】《废弃电器电子产品回收处理管理条例》第三十一条　违反本条例规定，处理企业未建立废弃电器电子产品的数据信息管理系统，未按规定报送基本数据和有关情况或者报送基本数据、有关情况不真实，或者未按规定期限保存基本数据的，由所在地的设区的市、自治州级人民政府生态环境主管部门责令限期改正，可以处5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83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对处理废弃电器电子产品企业未按规定建立日常环境监测制度或者未开展日常环境监测的处罚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【行政法规】《废弃电器电子产品回收处理管理条例》第三十二条　违反本条例规定，处理企业未建立日常环境监测制度或者未开展日常环境监测的，由县级以上人民政府生态环境主管部门责令限期改正，可以处5万元以下的罚款。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84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对未按规定报告危险化学品企业相关信息的处罚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【行政法规】《危险化学品安全管理条例》第八十一条第一款  有下列情形之一的，由公安机关责令改正，可以处1万元以下的罚款；拒不改正的，处1万元以上5万元以下的罚款：（一）生产、储存、使用剧毒化学品、易制爆危险化学品的单位不如实记录生产、储存、使用的剧毒化学品、易制爆危险化学品的数量、流向的；（二）生产、储存、使用剧毒化学品、易制爆危险化学品的单位发现剧毒化学品、易制爆危险化学品丢失或者被盗，不立即向公安机关报告的；（三）储存剧毒化学品的单位未将剧毒化学品的储存数量、储存地点以及管理人员的情况报所在地县级人民政府公安机关备案的；（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五）剧毒化学品、易制爆危险化学品的销售企业、购买单位未在规定的时限内将所销售、购买的剧毒化学品、易制爆危险化学品的品种、数量以及流向信息报所在地县级人民政府公安机关备案的；（六）使用剧毒化学品、易制爆危险化学品的单位依照本条例规定转让其购买的剧毒化学品、易制爆危险化学品，未将有关情况向所在地县级人民政府公安机关报告的。</w:t>
            </w:r>
            <w:r>
              <w:rPr>
                <w:rFonts w:hint="eastAsia" w:eastAsia="仿宋_GB2312" w:cs="宋体"/>
                <w:kern w:val="0"/>
                <w:szCs w:val="21"/>
              </w:rPr>
              <w:br w:type="page"/>
            </w:r>
            <w:r>
              <w:rPr>
                <w:rFonts w:hint="eastAsia" w:eastAsia="仿宋_GB2312" w:cs="宋体"/>
                <w:kern w:val="0"/>
                <w:szCs w:val="21"/>
              </w:rPr>
              <w:t xml:space="preserve">    第三款  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85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对排放畜禽养殖废弃物不符合国家或者地方规定的污染物排放标准或者总量控制指标，或者未经无害化处理直接向环境排放畜禽养殖废弃物的处罚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【行政法规】《畜禽规模养殖污染防治条例》第四十一条　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86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对违反电子废弃物拆解、利用、处置、储存、记录及培训规定的处罚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【部门规章】《电子废物污染环境防治管理办法》第二十一条  违反本办法规定，有下列行为之一的，由所在地县级以上人民政府环境保护行政主管部门责令限期整改，并处3万元以下罚款：（一）将未完全拆解、利用或者处置的电子废物提供或者委托给列入名录（包括临时名录）且具有相应经营范围的拆解利用处置单位（包括个体工商户）以外的单位或者个人从事拆解、利用、处置活动的；（二）拆解、利用和处置电子废物不符合有关电子废物污染防治的相关标准、技术规范和技术政策的要求，或者违反本办法规定的禁止性技术、工艺、设备要求的；（三）贮存、拆解、利用、处置电子废物的作业场所不符合要求的；（四）未按规定记录经营情况、日常环境监测数据、所产生工业电子废物的有关情况等，或者环境监测数据、经营情况记录弄虚作假的；（五）未按培训制度和计划进行培训的；（六）贮存电子废物超过一年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87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对未按规定处理废弃电器电子产品的；未按规定办理废弃电器电子产品处理资格变更、换证、注销手续的处罚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【部门规章】《废弃电器电子产品处理资格许可管理办法》第二十一条  废弃电器电子产品处理企业有下列行为之一的，由县级以上地方人民政府环境保护主管部门责令停止违法行为，限期改正，处3万元以下罚款；逾期未改正的，由发证机关收回废弃电器电子产品处理资格证书：（一）不按照废弃电器电子产品处理资格证书的规定处理废弃电器电子产品的；（二）未按规定办理废弃电器电子产品处理资格变更、换证、注销手续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88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对将废弃电器电子产品提供或者委托给无废弃电器电子产品处理资格证书的单位和个人从事处理活动的处罚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【部门规章】《废弃电器电子产品处理资格许可管理办法》第二十三条  废弃电器电子产品处理企业将废弃电器电子产品提供或者委托给无废弃电器电子产品处理资格证书的单位和个人从事处理活动的，由县级以上地方人民政府环境保护主管部门责令停止违法行为，限期改正，处3万元以下罚款；情节严重的，由发证机关收回废弃电器电子产品处理资格证书。</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89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对伪造、变造废弃电器电子产品处理资格证书的；倒卖、出租、出借或者以其他形式非法转让废弃电器电子产品处理资格证书的处罚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【部门规章】《废弃电器电子产品处理资格许可管理办法》第二十四条  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w:t>
            </w:r>
            <w:r>
              <w:rPr>
                <w:rFonts w:hint="eastAsia" w:eastAsia="仿宋_GB2312" w:cs="宋体"/>
                <w:kern w:val="0"/>
                <w:szCs w:val="21"/>
              </w:rPr>
              <w:br w:type="textWrapping"/>
            </w:r>
            <w:r>
              <w:rPr>
                <w:rFonts w:hint="eastAsia" w:eastAsia="仿宋_GB2312" w:cs="宋体"/>
                <w:kern w:val="0"/>
                <w:szCs w:val="21"/>
              </w:rPr>
              <w:t xml:space="preserve">    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90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对违反登记证规定生产、进口、加工使用、采取风险控制措施、转让新化学物质的处罚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【部门规章】《新化学物质环境管理办法》第四十五条  违反本办法规定，有下列行为之一的，由负有监督管理职责的地方环境保护部门责令改正，处一万元以上三万元以下罚款，并报环境保护部公告其违规行为，记载其不良记录：（二）未取得登记证或者不按照登记证的规定生产或者进口新化学物质的。（三）加工使用未取得登记证的新化学物质的。（四）未按登记证规定采取风险控制措施的。（五）将登记新化学物质转让给没有能力采取风险控制措施的加工使用者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91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对违反新化学物质环境管理规定向加工使用者传递风险控制信息、保存资料或者进行管理的处罚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【部门规章】《新化学物质环境管理办法》第四十六条  违反本办法规定，有下列行为之一的，由负有监督管理职责的地方环境保护部门责令改正，处一万元以上三万元以下罚款：（一）未按规定向加工使用者传递风险控制信息的；（二）未按规定保存新化学物质的申报材料以及生产、进口活动实际情况等相关资料的；（三）将以科学研究以及工艺和产品的研究开发为目的生产或者进口的新化学物质用于其他目的或者未按规定管理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92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对未执行经营情况记录簿制度、未履行日常环境监测或者未按规定报告进口固体废物经营情况和环境监测情况的处罚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【部门规章】《固体废物进口管理办法》第四十八条  违反本办法规定，未执行经营情况记录簿制度、未履行日常环境监测或者未按规定报告进口固体废物经营情况和环境监测情况的，由所在地县级以上环境保护行政主管部门责令限期改正，可以并处3万元以下罚款；逾期拒不改正的，可以由发证机关撤销其固体废物进口相关许可证。</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93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对无危险废物出口核准通知单或者不按照危险废物出口核准通知单出口危险废物的处罚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【部门规章】《危险废物出口核准管理办法》第三条  产生、收集、贮存、处置、利用危险废物的单位，向中华人民共和国境外《巴塞尔公约》缔约方出口危险废物，必须取得危险废物出口核准。</w:t>
            </w:r>
            <w:r>
              <w:rPr>
                <w:rFonts w:hint="eastAsia" w:eastAsia="仿宋_GB2312" w:cs="宋体"/>
                <w:kern w:val="0"/>
                <w:szCs w:val="21"/>
              </w:rPr>
              <w:br w:type="textWrapping"/>
            </w:r>
            <w:r>
              <w:rPr>
                <w:rFonts w:hint="eastAsia" w:eastAsia="仿宋_GB2312" w:cs="宋体"/>
                <w:kern w:val="0"/>
                <w:szCs w:val="21"/>
              </w:rPr>
              <w:t xml:space="preserve">    本办法所称危险废物，是指列入国家危险废物名录或者根据国家规定的危险废物鉴别标准和鉴别方法认定的具有危险特性的固体废物。</w:t>
            </w:r>
            <w:r>
              <w:rPr>
                <w:rFonts w:hint="eastAsia" w:eastAsia="仿宋_GB2312" w:cs="宋体"/>
                <w:kern w:val="0"/>
                <w:szCs w:val="21"/>
              </w:rPr>
              <w:br w:type="textWrapping"/>
            </w:r>
            <w:r>
              <w:rPr>
                <w:rFonts w:hint="eastAsia" w:eastAsia="仿宋_GB2312" w:cs="宋体"/>
                <w:kern w:val="0"/>
                <w:szCs w:val="21"/>
              </w:rPr>
              <w:t xml:space="preserve">    《巴塞尔公约》规定的“危险废物”和“其他废物”，以及进口缔约方或者过境缔约方立法确定的“危险废物”，其出口核准管理也适用本办法。  </w:t>
            </w:r>
            <w:r>
              <w:rPr>
                <w:rFonts w:hint="eastAsia" w:eastAsia="仿宋_GB2312" w:cs="宋体"/>
                <w:kern w:val="0"/>
                <w:szCs w:val="21"/>
              </w:rPr>
              <w:br w:type="textWrapping"/>
            </w:r>
            <w:r>
              <w:rPr>
                <w:rFonts w:hint="eastAsia" w:eastAsia="仿宋_GB2312" w:cs="宋体"/>
                <w:kern w:val="0"/>
                <w:szCs w:val="21"/>
              </w:rPr>
              <w:t xml:space="preserve">    第二十一条第一款  违反本办法规定，无危险废物出口核准通知单或者不按照危险废物出口核准通知单出口危险废物的，由县级以上人民政府环境保护行政主管部门责令改正，并处3万元以下的罚款。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94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对未按规定填写危险废物越境转移单据的；未按规定、运行危险废物转移单据的；未按规定的存档期限、保管危险废物转移单据的处罚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【部门规章】《危险废物出口核准管理办法》第二十三条　违反本办法规定，有下列行为之一的，由县级以上人民政府环境保护行政主管部门责令改正，并处以罚款：（一）未按规定填写转移单据的；（二）未按规定运行转移单据的；（三）未按规定的存档期限保管转移单据的。</w:t>
            </w:r>
            <w:r>
              <w:rPr>
                <w:rFonts w:hint="eastAsia" w:eastAsia="仿宋_GB2312" w:cs="宋体"/>
                <w:kern w:val="0"/>
                <w:szCs w:val="21"/>
              </w:rPr>
              <w:br w:type="textWrapping"/>
            </w:r>
            <w:r>
              <w:rPr>
                <w:rFonts w:hint="eastAsia" w:eastAsia="仿宋_GB2312" w:cs="宋体"/>
                <w:kern w:val="0"/>
                <w:szCs w:val="21"/>
              </w:rPr>
              <w:t xml:space="preserve">    有前款第（一）项、第（二）项、第（三）项行为的，处3万元以下罚款。</w:t>
            </w:r>
            <w:r>
              <w:rPr>
                <w:rFonts w:hint="eastAsia" w:eastAsia="仿宋_GB2312" w:cs="宋体"/>
                <w:kern w:val="0"/>
                <w:szCs w:val="21"/>
              </w:rPr>
              <w:br w:type="textWrapping"/>
            </w:r>
            <w:r>
              <w:rPr>
                <w:rFonts w:hint="eastAsia" w:eastAsia="仿宋_GB2312" w:cs="宋体"/>
                <w:kern w:val="0"/>
                <w:szCs w:val="21"/>
              </w:rPr>
              <w:t xml:space="preserve">    有前款第(一)项、第(二)项行为，情节严重的，由国务院环境保护行政主管部门撤销危险废物出口核准通知单。</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95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对未按规定抄报有关地方人民政府生态环境行政主管部门的处罚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【部门规章】《危险废物出口核准管理办法》第二十四条　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96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对新建电厂违反规定兴建永久性储灰场对环境造成污染等行为的处罚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 xml:space="preserve">【部门规章】《粉煤灰综合利用管理办法》第十一条  新建电厂应综合考虑周边粉煤灰利用能力，以及节 约土地、防止环境污染，避免建设永久性粉煤灰堆场（库），确需 建设的，原则上占地规模按不超过3年储灰量设计，且粉煤灰堆场（库）选址、设计、建设及运行管理应当符合《一般工业固体废物 贮存、处置场污染控制标准》（GB18599-2001）等相关要求。 </w:t>
            </w:r>
            <w:r>
              <w:rPr>
                <w:rFonts w:hint="eastAsia" w:eastAsia="仿宋_GB2312" w:cs="宋体"/>
                <w:kern w:val="0"/>
                <w:szCs w:val="21"/>
              </w:rPr>
              <w:br w:type="textWrapping"/>
            </w:r>
            <w:r>
              <w:rPr>
                <w:rFonts w:hint="eastAsia" w:eastAsia="仿宋_GB2312" w:cs="宋体"/>
                <w:kern w:val="0"/>
                <w:szCs w:val="21"/>
              </w:rPr>
              <w:t xml:space="preserve">    第二十三条  新建电厂兴建永久性储灰场违反第十一条规定的，由国土资源等部门监督其限期整改。对环境造成污染的，由环境保护部门依法予以处罚。</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97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对未按规定期限向环境保护行政主管部门报送联单行为的；未在规定的存档期限保管联单的处罚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【部门规章】《危险废物转移联单管理办法》第十三条  违反本办法有下列行为之一的，由省辖市级以上地方人民政府环境保护行政主管部门责令限期改正，并处以罚款：（三）未按规定期限向环境保护行政主管部门报送联单的；（四）未在规定的存档期限保管联单的；</w:t>
            </w:r>
            <w:r>
              <w:rPr>
                <w:rFonts w:hint="eastAsia" w:eastAsia="仿宋_GB2312" w:cs="宋体"/>
                <w:kern w:val="0"/>
                <w:szCs w:val="21"/>
              </w:rPr>
              <w:br w:type="textWrapping"/>
            </w:r>
            <w:r>
              <w:rPr>
                <w:rFonts w:hint="eastAsia" w:eastAsia="仿宋_GB2312" w:cs="宋体"/>
                <w:kern w:val="0"/>
                <w:szCs w:val="21"/>
              </w:rPr>
              <w:t xml:space="preserve">    有前款第（三）项行为的，依据《中华人民共和国固体废物污染环境防治法》有关规定，处五万元以下罚款；有前款第（四）项行为的，处三万元以下罚款。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98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对矿山企业未对废石、尾矿、矿渣贮存库采取视频监控措施的处罚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【地方性法规】《四川省固体废物污染环境防治条例》第五十三条　违反本条例第十四条规定，矿山企业未对废石、尾矿、矿渣贮存库采取视频监控措施的，由县级以上地方人民政府环境保护行政主管部门责令限期改正，并处以二万元以上十万元以下的罚款。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99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对产生收集、贮存、利用、处置工业固体废物的单位终止或搬迁而未对原址土壤或地下水进行环境修复的处罚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【地方性法规】《四川省固体废物污染环境防治条例》第五十四条　违反本条例第十五条第一款规定，未对原址土壤或者地下水进行环境修复的，由县级以上地方人民政府环境保护行政主管部门责令限期改正，并处以五万元以上二十万元以下的罚款。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100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对不具备处置能力的污泥产生单位未对其产生的污泥进行污泥稳定化和脱水处理的或者未委托具备相应能力的企业进行处置的处罚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【地方性法规】《四川省固体废物污染环境防治条例》第五十五条  违反本条例第二十二条第一款规定，不具备处置能力的污泥产生单位未对其产生的污泥进行污泥稳定化和脱水处理的或者未委托具备相应能力的企业进行处置的，由县级以上地方人民政府环境保护行政主管部门责令限期改正；逾期不改正的，处以五万元以上二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101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对未建立污泥管理台账的或者未按规定对填埋危险废物的场所设置永久性危险废物识别标志的处罚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【地方性法规】《四川省固体废物污染环境防治条例》第五十六条 违反本条例第二十二条第二款和第三十八条规定，未建立污泥管理台账的或者未按照规定对填埋危险废物的场所设置永久性危险废物识别标志的，由县级以上地方人民政府环境保护行政主管部门责令限期改正，给予警告；逾期不改正的，处以一万元以上五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102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对直接倾倒实验室产生的废物、擅自弃置或者填埋过期、失效及多余药剂的处罚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【地方性法规】《四川省固体废物污染环境防治条例》第六十条  违反本条例第三十九条第二款规定，直接倾倒实验室产生的废物、擅自弃置或者填埋过期、失效及多余药剂的，由县级以上地方人民政府环境保护行政主管部门责令限期改正；逾期不改正的，处以二万元以上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103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对未按规定进行环境影响评价，擅自开工建设的处罚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【法律】《中华人民共和国环境保护法》第六十一条  建设单位未依法提交建设项目环境影响评价文件或者环境影响评价文件未经批准，擅自开工建设的，由负有环境保护监督管理职责的部门责令停止建设，处以罚款，并可以责令恢复原状。</w:t>
            </w:r>
            <w:r>
              <w:rPr>
                <w:rFonts w:hint="eastAsia" w:eastAsia="仿宋_GB2312" w:cs="宋体"/>
                <w:kern w:val="0"/>
                <w:szCs w:val="21"/>
              </w:rPr>
              <w:br w:type="page"/>
            </w:r>
            <w:r>
              <w:rPr>
                <w:rFonts w:hint="eastAsia" w:eastAsia="仿宋_GB2312" w:cs="宋体"/>
                <w:kern w:val="0"/>
                <w:szCs w:val="21"/>
              </w:rPr>
              <w:t>【法律】《中华人民共和国噪声污染防治法》第四十八条　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r>
              <w:rPr>
                <w:rFonts w:hint="eastAsia" w:eastAsia="仿宋_GB2312" w:cs="宋体"/>
                <w:kern w:val="0"/>
                <w:szCs w:val="21"/>
              </w:rPr>
              <w:br w:type="page"/>
            </w:r>
            <w:r>
              <w:rPr>
                <w:rFonts w:hint="eastAsia" w:eastAsia="仿宋_GB2312" w:cs="宋体"/>
                <w:kern w:val="0"/>
                <w:szCs w:val="21"/>
              </w:rPr>
              <w:t>【法律】《中华人民共和国放射性污染防治法》第五十条  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r>
              <w:rPr>
                <w:rFonts w:hint="eastAsia" w:eastAsia="仿宋_GB2312" w:cs="宋体"/>
                <w:kern w:val="0"/>
                <w:szCs w:val="21"/>
              </w:rPr>
              <w:br w:type="page"/>
            </w:r>
            <w:r>
              <w:rPr>
                <w:rFonts w:hint="eastAsia" w:eastAsia="仿宋_GB2312" w:cs="宋体"/>
                <w:kern w:val="0"/>
                <w:szCs w:val="21"/>
              </w:rPr>
              <w:t>【行政法规】《建设项目环境保护管理条例》第二十一条  建设单位有下列行为之一的，依照《中华人民共和国环境影响评价法》的规定处罚：（一）建设项目环境影响报告书、环境影响报告表未依法报批或者报请重新审核，擅自开工建设；（二）建设项目环境影响报告书、环境影响报告表未经批准或者重新审核同意，擅自开工建设；（三）建设项目环境影响登记表未依法备案。</w:t>
            </w:r>
            <w:r>
              <w:rPr>
                <w:rFonts w:hint="eastAsia" w:eastAsia="仿宋_GB2312" w:cs="宋体"/>
                <w:kern w:val="0"/>
                <w:szCs w:val="21"/>
              </w:rPr>
              <w:br w:type="page"/>
            </w:r>
            <w:r>
              <w:rPr>
                <w:rFonts w:hint="eastAsia" w:eastAsia="仿宋_GB2312" w:cs="宋体"/>
                <w:kern w:val="0"/>
                <w:szCs w:val="21"/>
              </w:rPr>
              <w:t>【行政法规】《畜禽规模养殖污染防治条例》（国务院643号令）第三十八条　违反本条例规定，畜禽养殖场、养殖小区依法应当进行环境影响评价而未进行的，由有权审批该项目环境影响评价文件的环境保护主管部门责令停止建设，限期补办手续；逾期不补办手续的，处5万元以上20万元以下的罚款。</w:t>
            </w:r>
            <w:r>
              <w:rPr>
                <w:rFonts w:hint="eastAsia" w:eastAsia="仿宋_GB2312" w:cs="宋体"/>
                <w:kern w:val="0"/>
                <w:szCs w:val="21"/>
              </w:rPr>
              <w:br w:type="page"/>
            </w:r>
            <w:r>
              <w:rPr>
                <w:rFonts w:hint="eastAsia" w:eastAsia="仿宋_GB2312" w:cs="宋体"/>
                <w:kern w:val="0"/>
                <w:szCs w:val="21"/>
              </w:rPr>
              <w:t>【地方性法规】《四川省环境保护条例》第八十一条  建设单位未依法报批建设项目环境影响报告书、报告表，未依法重新报批或者报请重新审核环境影响报告书、报告表，擅自开工建设的，由县级以上环境保护主管部门责令停止建设，根据违法情节和危害后果，处建设项目总投资额百分之一以上百分之五以下的罚款，并可以责令恢复原状；对建设单位直接负责的主管人员和其他直接责任人员，依法给予行政处分。</w:t>
            </w:r>
            <w:r>
              <w:rPr>
                <w:rFonts w:hint="eastAsia" w:eastAsia="仿宋_GB2312" w:cs="宋体"/>
                <w:kern w:val="0"/>
                <w:szCs w:val="21"/>
              </w:rPr>
              <w:br w:type="page"/>
            </w:r>
            <w:r>
              <w:rPr>
                <w:rFonts w:hint="eastAsia" w:eastAsia="仿宋_GB2312" w:cs="宋体"/>
                <w:kern w:val="0"/>
                <w:szCs w:val="21"/>
              </w:rPr>
              <w:t xml:space="preserve">    建设项目环境影响报告书、报告表未经批准或者未经原审批部门重新审核同意，建设单位擅自开工建设的，依照前款的规定处罚、处分。</w:t>
            </w:r>
            <w:r>
              <w:rPr>
                <w:rFonts w:hint="eastAsia" w:eastAsia="仿宋_GB2312" w:cs="宋体"/>
                <w:kern w:val="0"/>
                <w:szCs w:val="21"/>
              </w:rPr>
              <w:br w:type="page"/>
            </w:r>
            <w:r>
              <w:rPr>
                <w:rFonts w:hint="eastAsia" w:eastAsia="仿宋_GB2312" w:cs="宋体"/>
                <w:kern w:val="0"/>
                <w:szCs w:val="21"/>
              </w:rPr>
              <w:t xml:space="preserve">    建设单位未依法备案建设项目环境影响登记表的，由县级以上环境保护主管部门责令备案，处五万元以下的罚款。</w:t>
            </w:r>
            <w:r>
              <w:rPr>
                <w:rFonts w:hint="eastAsia" w:eastAsia="仿宋_GB2312" w:cs="宋体"/>
                <w:kern w:val="0"/>
                <w:szCs w:val="21"/>
              </w:rPr>
              <w:br w:type="page"/>
            </w:r>
            <w:r>
              <w:rPr>
                <w:rFonts w:hint="eastAsia" w:eastAsia="仿宋_GB2312" w:cs="宋体"/>
                <w:kern w:val="0"/>
                <w:szCs w:val="21"/>
              </w:rPr>
              <w:t xml:space="preserve">    企业事业单位和其他生产经营者未落实环境影响评价文件提出的污染防治、生态保护等措施的，由县级以上地方人民政府环境保护主管部门责令改正，处五万元以上五十万元以下罚款。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104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对建设项目需要配套建设的环境保护设施未按规定与主体工程同时设计、同时施工或未依法开展环境影响后评价的处罚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【行政法规】《建设项目环境保护管理条例》第二十二条  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r>
              <w:rPr>
                <w:rFonts w:hint="eastAsia" w:eastAsia="仿宋_GB2312" w:cs="宋体"/>
                <w:kern w:val="0"/>
                <w:szCs w:val="21"/>
              </w:rPr>
              <w:br w:type="textWrapping"/>
            </w:r>
            <w:r>
              <w:rPr>
                <w:rFonts w:hint="eastAsia" w:eastAsia="仿宋_GB2312" w:cs="宋体"/>
                <w:kern w:val="0"/>
                <w:szCs w:val="21"/>
              </w:rPr>
              <w:t xml:space="preserve">    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105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对污染防治设施未建成、未经验收或者验收不合格，主体工程即投入生产或者使用的处罚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【法律】《中华人民共和国环境噪声污染防治法》第四十八条  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r>
              <w:rPr>
                <w:rFonts w:hint="eastAsia" w:eastAsia="仿宋_GB2312" w:cs="宋体"/>
                <w:kern w:val="0"/>
                <w:szCs w:val="21"/>
              </w:rPr>
              <w:br w:type="page"/>
            </w:r>
            <w:r>
              <w:rPr>
                <w:rFonts w:hint="eastAsia" w:eastAsia="仿宋_GB2312" w:cs="宋体"/>
                <w:kern w:val="0"/>
                <w:szCs w:val="21"/>
              </w:rPr>
              <w:t>【法律】《中华人民共和国放射性污染防治法》第五十一条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r>
              <w:rPr>
                <w:rFonts w:hint="eastAsia" w:eastAsia="仿宋_GB2312" w:cs="宋体"/>
                <w:kern w:val="0"/>
                <w:szCs w:val="21"/>
              </w:rPr>
              <w:br w:type="page"/>
            </w:r>
            <w:r>
              <w:rPr>
                <w:rFonts w:hint="eastAsia" w:eastAsia="仿宋_GB2312" w:cs="宋体"/>
                <w:kern w:val="0"/>
                <w:szCs w:val="21"/>
              </w:rPr>
              <w:t>【行政法规】《建设项目环境保护管理条例》第二十三条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r>
              <w:rPr>
                <w:rFonts w:hint="eastAsia" w:eastAsia="仿宋_GB2312" w:cs="宋体"/>
                <w:kern w:val="0"/>
                <w:szCs w:val="21"/>
              </w:rPr>
              <w:br w:type="page"/>
            </w:r>
            <w:r>
              <w:rPr>
                <w:rFonts w:hint="eastAsia" w:eastAsia="仿宋_GB2312" w:cs="宋体"/>
                <w:kern w:val="0"/>
                <w:szCs w:val="21"/>
              </w:rPr>
              <w:t>【行政法规】《畜禽规模养殖污染防治条例》第三十九条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106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对建设单位未依法向社会公开验收报告的处罚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【行政法规】《建设项目环境保护管理条例》第二十三条第二款  违反本条例规定，建设单位未依法向社会公开环境保护设施验收报告的，由县级以上环境保护行政主管部门责令公开，处5万元以上20万元以下的罚款，并予以公告。</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107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对技术机构违规向建设单位、从事环境影响评价工作的单位收取费用的处罚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【行政法规】《建设项目环境保护管理条例》第二十四条  违反本条例规定，技术机构向建设单位、从事环境影响评价工作的单位收取费用的，由县级以上环境保护行政主管部门责令退还所收费用，处所收费用1倍以上3倍以下的罚款。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108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对建设单位的建设项目环境影响报告书、环境影响报告表存在基础资料明显不实，内容存在重大缺陷、遗漏或者虚假，环境影响评价结论不正确或者不合理等严重质量问题的处罚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【法律】《中华人民共和国环境影响评价法》第三十二条第一款  建设项目环境影响报告书、环境影响报告表存在基础资料明显不实，内容存在重大缺陷、遗漏或者虚假，环境影响评价结论不正确或者不合理等严重质量问题的，由设区的市、自治州级以上人民政府生态环境主管部门对建设单位处五十万元以上二百万元以下的罚款，并对建设单位的法定代表人、主要负责人、直接负责的主管人员和其他直接责任人员，处五万元以上二十万元以下的罚款。</w:t>
            </w:r>
            <w:r>
              <w:rPr>
                <w:rFonts w:hint="eastAsia" w:eastAsia="仿宋_GB2312" w:cs="宋体"/>
                <w:kern w:val="0"/>
                <w:szCs w:val="21"/>
              </w:rPr>
              <w:br w:type="page"/>
            </w:r>
            <w:r>
              <w:rPr>
                <w:rFonts w:hint="eastAsia" w:eastAsia="仿宋_GB2312" w:cs="宋体"/>
                <w:kern w:val="0"/>
                <w:szCs w:val="21"/>
              </w:rPr>
              <w:t xml:space="preserve">    编制单位有本条第一款规定的违法行为的，编制主持人和主要编制人员五年内禁止从事环境影响报告书、环境影响报告表编制工作；构成犯罪的，依法追究刑事责任，并终身禁止从事环境影响报告书、环境影响报告表编制工作。</w:t>
            </w:r>
            <w:r>
              <w:rPr>
                <w:rFonts w:hint="eastAsia" w:eastAsia="仿宋_GB2312" w:cs="宋体"/>
                <w:kern w:val="0"/>
                <w:szCs w:val="21"/>
              </w:rPr>
              <w:br w:type="page"/>
            </w:r>
            <w:r>
              <w:rPr>
                <w:rFonts w:hint="eastAsia" w:eastAsia="仿宋_GB2312" w:cs="宋体"/>
                <w:kern w:val="0"/>
                <w:szCs w:val="21"/>
              </w:rPr>
              <w:t>【行政法规】《建设项目环境保护管理条例》第二十五条  从事建设项目环境影响评价工作的单位，在环境影响评价工作中弄虚作假的，由县级以上环境保护行政主管部门处所收费用1倍以上3倍以下的罚款。</w:t>
            </w:r>
            <w:r>
              <w:rPr>
                <w:rFonts w:hint="eastAsia" w:eastAsia="仿宋_GB2312" w:cs="宋体"/>
                <w:kern w:val="0"/>
                <w:szCs w:val="21"/>
              </w:rPr>
              <w:br w:type="page"/>
            </w:r>
            <w:r>
              <w:rPr>
                <w:rFonts w:hint="eastAsia" w:eastAsia="仿宋_GB2312" w:cs="宋体"/>
                <w:kern w:val="0"/>
                <w:szCs w:val="21"/>
              </w:rPr>
              <w:t>【地方性法规】《四川省〈中华人民共和国环境影响评价法〉实施办法》第三十五条　建设项目环境影响报告书、环境影响报告表存在基础资料明显不实，内容存在重大缺陷、遗漏或者虚假，环境影响评价结论不正确或者不合理等严重质量问题的，由设区的市、自治州级以上人民政府生态环境主管部门对建设单位处五十万元以上二百万元以下的罚款，并对建设单位的法定代表人、主要负责人、直接负责的主管人员和其他直接责任人员，处五万元以上二十万元以下的罚款。　　</w:t>
            </w:r>
            <w:r>
              <w:rPr>
                <w:rFonts w:hint="eastAsia" w:eastAsia="仿宋_GB2312" w:cs="宋体"/>
                <w:kern w:val="0"/>
                <w:szCs w:val="21"/>
              </w:rPr>
              <w:br w:type="page"/>
            </w:r>
            <w:r>
              <w:rPr>
                <w:rFonts w:hint="eastAsia" w:eastAsia="仿宋_GB2312" w:cs="宋体"/>
                <w:kern w:val="0"/>
                <w:szCs w:val="21"/>
              </w:rPr>
              <w:t xml:space="preserve">    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自治州级以上人民政府生态环境主管部门对技术单位处所收费用三倍以上五倍以下的罚款；情节严重的，禁止从事环境影响报告书、环境影响报告表编制工作；有违法所得的，没收违法所得。　　</w:t>
            </w:r>
            <w:r>
              <w:rPr>
                <w:rFonts w:hint="eastAsia" w:eastAsia="仿宋_GB2312" w:cs="宋体"/>
                <w:kern w:val="0"/>
                <w:szCs w:val="21"/>
              </w:rPr>
              <w:br w:type="page"/>
            </w:r>
            <w:r>
              <w:rPr>
                <w:rFonts w:hint="eastAsia" w:eastAsia="仿宋_GB2312" w:cs="宋体"/>
                <w:kern w:val="0"/>
                <w:szCs w:val="21"/>
              </w:rPr>
              <w:t xml:space="preserve">    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109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对未依法备案环境影响登记表的处罚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【法律】《中华人民共和国环境影响评价法》第三十一条第三款  建设单位未依法备案建设项目环境影响登记表的，由县级以上生态环境主管部门责令备案，处五万元以下的罚款。</w:t>
            </w:r>
            <w:r>
              <w:rPr>
                <w:rFonts w:hint="eastAsia" w:eastAsia="仿宋_GB2312" w:cs="宋体"/>
                <w:kern w:val="0"/>
                <w:szCs w:val="21"/>
              </w:rPr>
              <w:br w:type="textWrapping"/>
            </w:r>
            <w:r>
              <w:rPr>
                <w:rFonts w:hint="eastAsia" w:eastAsia="仿宋_GB2312" w:cs="宋体"/>
                <w:kern w:val="0"/>
                <w:szCs w:val="21"/>
              </w:rPr>
              <w:t>【部门规章】《建设项目环境影响登记表备案管理办法》第十八条  建设单位未依法备案建设项目环境影响登记表的，由县级环境保护主管部门根据《中华人民共和国环境影响评价法》第三十一条第三款的规定，责令备案，处五万元以下的罚款。</w:t>
            </w:r>
            <w:r>
              <w:rPr>
                <w:rFonts w:hint="eastAsia" w:eastAsia="仿宋_GB2312" w:cs="宋体"/>
                <w:kern w:val="0"/>
                <w:szCs w:val="21"/>
              </w:rPr>
              <w:br w:type="textWrapping"/>
            </w:r>
            <w:r>
              <w:rPr>
                <w:rFonts w:hint="eastAsia" w:eastAsia="仿宋_GB2312" w:cs="宋体"/>
                <w:kern w:val="0"/>
                <w:szCs w:val="21"/>
              </w:rPr>
              <w:t xml:space="preserve">    第二十条  违反本办法规定，对按照《建设项目环境影响评价分类管理名录》应当编制环境影响报告书或者报告表的建设项目，建设单位擅自降低环境影响评价等级，填报环境影响登记表并办理备案手续，经查证属实的，县级环境保护主管部门认定建设单位已经取得的备案无效，向社会公布，并按照以下规定处理：（一）未依法报批环境影响报告书或者报告表，擅自开工建设的，依照《环境保护法》第六十一条和《环境影响评价法》第三十一条第一款的规定予以处罚、处分；（二）未依法报批环境影响报告书或者报告表，擅自投入生产或者经营的，分别依照《环境影响评价法》第三十一条第一款和《建设项目环境保护管理条例》的有关规定作出相应处罚。</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110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【法律】《中华人民共和国环境影响评价法》第三十二条第二款  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自治州级以上人民政府生态环境主管部门对技术单位处所收费用三倍以上五倍以下的罚款；情节严重的，禁止从事环境影响报告书、环境影响报告表编制工作；有违法所得的，没收违法所得。</w:t>
            </w:r>
            <w:r>
              <w:rPr>
                <w:rFonts w:hint="eastAsia" w:eastAsia="仿宋_GB2312" w:cs="宋体"/>
                <w:kern w:val="0"/>
                <w:szCs w:val="21"/>
              </w:rPr>
              <w:br w:type="page"/>
            </w:r>
            <w:r>
              <w:rPr>
                <w:rFonts w:hint="eastAsia" w:eastAsia="仿宋_GB2312" w:cs="宋体"/>
                <w:kern w:val="0"/>
                <w:szCs w:val="21"/>
              </w:rPr>
              <w:t xml:space="preserve">    编制单位有本条第二款规定的违法行为的，编制主持人和主要编制人员五年内禁止从事环境影响报告书、环境影响报告表编制工作；构成犯罪的，依法追究刑事责任，并终身禁止从事环境影响报告书、环境影响报告表编制工作。</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111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对违规建设严重污染水环境的生产项目的处罚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【法律】《中华人民共和国水污染防治法》第八十七条  违反本法规定，建设不符合国家产业政策的小型造纸、制革、印染、染料、炼焦、炼硫、炼砷、炼汞、炼油、电镀、农药、石棉、水泥、玻璃、钢铁、火电以及其他严重污染水环境的生产项目的，由所在地的市、县人民政府责令关闭。</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112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对应当实行强制性清洁审核而不实施强制性清洁生产审核或者在清洁生产审核中弄虚作假的，或者实施强制性清洁生产审核的企业不报告或者不如实报告审核结果的处罚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【法律】《中华人民共和国清洁生产促进法》第三十九条第一款  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113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对在禁止养殖区域内建设畜禽养殖场、养殖小区的；在饮用水水源保护区建设畜禽养殖场、养殖小区的处罚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【行政法规】《畜禽规模养殖污染防治条例》第三十七条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114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对未落实环境影响评价文件提出的污染防治、生态保护等措施的处罚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【地方性法规】《四川省环境保护条例》第八十一条第四款  企业事业单位和其他生产经营者未落实环境影响评价文件提出的污染防治、生态保护等措施的，由县级以上地方人民政府环境保护主管部门责令改正，处五万元以上五十万元以下罚款。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115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对逾期未完成噪声治理任务的企业事业单位的处罚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【法律】《中华人民共和国环境噪声污染防治法》第五十二条  违反本法第十七条的规定，对经限期治理逾期未完成治理任务的企业事业单位，除依照国家规定加收超标准排污费外，可以根据所造成的危害后果处以罚款，或者责令停业、搬迁、关闭。前款规定的罚款由生态环境主管部门决定。责令停业、搬迁、关闭由县级以上人民政府按照国务院规定的权限决定。</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116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对在噪声敏感建筑物集中区域从事金属加工、石材加工、木材加工等活动产生的环境噪声超过排放标准的处罚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【地方性法规】《四川省环境保护条例》第八十七条第二款  在噪声敏感建筑物集中区域从事金属加工、石材加工、木材加工等活动产生的环境噪声超过排放标准的，由县级以上地方人民政府环境保护主管部门责令限期改正；逾期不改正的，对单位处一万元以上三万元以下罚款，对个人处五千元以上一万元以下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117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对引起自然保护区环境质量下降的处罚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【地方性法规】《四川省自然保护区管理条例》第三十三条  违反本条例规定，有下列行为之一的，由县级以上环境保护行政主管部门责令限期改正或采取补救措施，并处以一万元以上五万元以下的罚款：（二）引起自然保护区环境质量下降的。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118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对样品检测和环境安全评价结束后，未将微生物菌剂样品全部安全销毁的处罚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【部门规章】《进出口环保用微生物菌剂环境安全管理办法》第二十九条  违反本办法规定，样品检测和环境安全评价结束后，未将微生物菌剂样品全部安全销毁的，由检测和环境安全评价机构所在地省、自治区、直辖市环境行政主管部门责令改正；拒不改正的，可以处一万元以上三万元以下的罚款，并由环境保护主管部门指定有能力的单位代为销毁，所需费用由违法者承担。</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119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对未妥善保存微生物菌剂生产、使用、储藏、运输和处理记录，或者未执行微生物菌剂生产、使用、储藏、运输和处理的环境安全控制措施和事故处置应急预案的的处罚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【部门规章】《进出口环保用微生物菌剂环境安全管理办法》第三十一条  违反本办法规定，未妥善保存微生物菌剂生产、使用、储藏、运输和处理记录，或者未执行微生物菌剂生产、使用、储藏、运输和处理的环境安全控制措施和事故处置应急预案的，由省、自治区、直辖市环境保护行政主管部门责令改正；拒不改正的，处一万元以上三万元以下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120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对病原微生物实验室未建立污染防治管理的规章制度或未设置专（兼）职人员的；未对产生的危险废物进行登记或者未保存登记资料的；未制定环境污染应急预案的处罚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【部门规章】《病原微生物实验室生物安全环境管理办法》第二十一条  违反本办法有关规定，有下列情形之一的，由县级以上人民政府环境保护行政主管部门责令限期改正，给予警告；逾期不改正的，处1000元以下罚款：（一）未建立实验室污染防治管理的规章制度，或者未设置专（兼）职人员的；（二）未对产生的危险废物进行登记或者未保存登记资料的；（三）未制定环境污染应急预案的。</w:t>
            </w:r>
            <w:r>
              <w:rPr>
                <w:rFonts w:hint="eastAsia" w:eastAsia="仿宋_GB2312" w:cs="宋体"/>
                <w:kern w:val="0"/>
                <w:szCs w:val="21"/>
              </w:rPr>
              <w:br w:type="textWrapping"/>
            </w:r>
            <w:r>
              <w:rPr>
                <w:rFonts w:hint="eastAsia" w:eastAsia="仿宋_GB2312" w:cs="宋体"/>
                <w:kern w:val="0"/>
                <w:szCs w:val="21"/>
              </w:rPr>
              <w:t xml:space="preserve">    违反本办法规定的其他行为，环境保护法律、行政法规已有处罚规定的，适用其规定。</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121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对核设施营运单位未对核设施周围环境中所含的放射性核素的种类、浓度或者核设施流出物中的放射性核素总量实施监测，或者未按规定报告监测结果的处罚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【法律】《中华人民共和国核安全法》第八十一条  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122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对不按照规定报告有关环境监测结果的处罚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【法律】《中华人民共和国放射性污染防治法》第四十九条  违反本法规定，有下列行为之一的，由县级以上人民政府环境保护行政主管部门或者其他有关部门依据职权责令限期改正，可以处二万元以下罚款：（一）不按照规定报告有关环境监测结果的。</w:t>
            </w:r>
            <w:r>
              <w:rPr>
                <w:rFonts w:hint="eastAsia" w:eastAsia="仿宋_GB2312" w:cs="宋体"/>
                <w:kern w:val="0"/>
                <w:szCs w:val="21"/>
              </w:rPr>
              <w:br w:type="page"/>
            </w:r>
            <w:r>
              <w:rPr>
                <w:rFonts w:hint="eastAsia" w:eastAsia="仿宋_GB2312" w:cs="宋体"/>
                <w:kern w:val="0"/>
                <w:szCs w:val="21"/>
              </w:rPr>
              <w:t>【地方性法规】《四川省辐射污染防治条例》第五十二条  违反本条例第二十五条规定，不按照规定向县级地方人民政府环境保护主管部门报告监测结果的，由县级地方人民政府环境保护主管部门责令限期改正，可以处五千元以上二万元以下罚款。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123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违法生产、销售、使用、转让、进口、贮存放射性同位素和射线装置以及装备有放射性同位素仪表的处罚；对无许可证从事放射性同位素和射线装置生产、销售、使用活动的；对未按照许可证的规定从事放射性同位素和射线装置生产、销售、使用活动的；对改变所从事活动的种类或者范围以及新建、改建或者扩建生产、销售、使用设施或者场所，未按规定重新申请领取许可证的；对许可证有效期届满，需要延续而未按规定办理延续手续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【法律】《中华人民共和国放射性污染防治法》第五十三条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r>
              <w:rPr>
                <w:rFonts w:hint="eastAsia" w:eastAsia="仿宋_GB2312" w:cs="宋体"/>
                <w:kern w:val="0"/>
                <w:szCs w:val="21"/>
              </w:rPr>
              <w:br w:type="textWrapping"/>
            </w:r>
            <w:r>
              <w:rPr>
                <w:rFonts w:hint="eastAsia" w:eastAsia="仿宋_GB2312" w:cs="宋体"/>
                <w:kern w:val="0"/>
                <w:szCs w:val="21"/>
              </w:rPr>
              <w:t>【行政法规】《放射性同位素与射线装置安全和防护条例》第五十二条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四）许可证有效期届满，需要延续而未按照规定办理延续手续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124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建造尾矿库或者不按照放射性污染防治的要求建造尾矿库，贮存、处置铀(钍)矿和伴生放射性矿的尾矿的；违法排放放射性废气、废液的；违规处理或者贮存放射性废液的；将放射性固体废物提供或者委托给无许可证的单位贮存和处置的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【法律】《中华人民共和国放射性污染防治法》第五十四条  违反本法规定，有下列行为之一的，由县级以上人民政府环境保护行政主管部门责令停止违法行为，限期改正，处以罚款；构成犯罪的，依法追究刑事责任：（一）未建造尾矿库或者不按照放射性污染防治的要求建造尾矿库，贮存、处置铀(钍)矿和伴生放射性矿的尾矿的；（二）向环境排放不得排放的放射性废气、废液的；（三）不按照规定的方式排放放射性废液，利用渗井、渗坑、天然裂隙、溶洞或者国家禁止的其他方式排放放射性废液的；（四）不按照规定处理或者贮存不得向环境排放的放射性废液的；（五）将放射性固体废物提供或者委托给无许可证的单位贮存和处置的。</w:t>
            </w:r>
            <w:r>
              <w:rPr>
                <w:rFonts w:hint="eastAsia" w:eastAsia="仿宋_GB2312" w:cs="宋体"/>
                <w:kern w:val="0"/>
                <w:szCs w:val="21"/>
              </w:rPr>
              <w:br w:type="textWrapping"/>
            </w:r>
            <w:r>
              <w:rPr>
                <w:rFonts w:hint="eastAsia" w:eastAsia="仿宋_GB2312" w:cs="宋体"/>
                <w:kern w:val="0"/>
                <w:szCs w:val="21"/>
              </w:rPr>
              <w:t xml:space="preserve">    有前款第（一）项、第（二）项、第（三）项、第（五）项行为之一的，处十万元以上二十万元以下罚款；有前款第（四）项行为的，处一万元以上十万元以下罚款。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125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按规定的方式排放放射性废液；利用渗井、渗坑、天然裂隙、溶洞或者国家禁止的其他方式排放放射性废液；利用透水层孔隙、裂隙、溶洞和废弃矿坑储存油类、放射性物质、有毒有害化工物品、农药等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【法律】《中华人民共和国放射性污染防治法》第五十四条第（三）项  违反本法规定，有下列行为之一的，由县级以上人民政府环境保护行政主管部门责令停止违法行为，限期改正，处以罚款；构成犯罪的，依法追究刑事责任：（三）不按照规定的方式排放放射性废液，利用渗井、渗坑、天然裂隙、溶洞或者国家禁止的其他方式排放放射性废液的。</w:t>
            </w:r>
            <w:r>
              <w:rPr>
                <w:rFonts w:hint="eastAsia" w:eastAsia="仿宋_GB2312" w:cs="宋体"/>
                <w:kern w:val="0"/>
                <w:szCs w:val="21"/>
              </w:rPr>
              <w:br w:type="page"/>
            </w:r>
            <w:r>
              <w:rPr>
                <w:rFonts w:hint="eastAsia" w:eastAsia="仿宋_GB2312" w:cs="宋体"/>
                <w:kern w:val="0"/>
                <w:szCs w:val="21"/>
              </w:rPr>
              <w:t xml:space="preserve">    有前款第（三）项行为之一的，处十万元以上二十万元以下罚款。</w:t>
            </w:r>
            <w:r>
              <w:rPr>
                <w:rFonts w:hint="eastAsia" w:eastAsia="仿宋_GB2312" w:cs="宋体"/>
                <w:kern w:val="0"/>
                <w:szCs w:val="21"/>
              </w:rPr>
              <w:br w:type="page"/>
            </w:r>
            <w:r>
              <w:rPr>
                <w:rFonts w:hint="eastAsia" w:eastAsia="仿宋_GB2312" w:cs="宋体"/>
                <w:kern w:val="0"/>
                <w:szCs w:val="21"/>
              </w:rPr>
              <w:t>【地方性法规】《四川省饮用水水源保护管理条例》第四十二条  违反本条例规定，利用透水层孔隙、裂隙、溶洞和废弃矿坑储存油类、放射性物质、有毒有害化工物品、农药等的，由县级以上地方人民政府生态环境主管部门责令停止违法行为，限期采取治理措施，消除污染，可处二万元以上二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126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对不按照规定设置放射性标识、标志、中文警示说明的；不按照规定建立健全安全保卫制度和制定事故应急计划或者应急措施的；不按照规定报告放射源丢失、被盗情况或者放射性污染事故的处罚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【法律】《中华人民共和国放射性污染防治法》第五十五条  违反本法规定，有下列行为之一的，由县级以上人民政府环境保护行政主管部门或者其他有关部门依据职权责令限期改正；逾期不改正的，责令停产停业，并处二万元以上十万元以下罚款；构成犯罪的，依法追究刑事责任：（一）不按照规定设置放射性标识、标志、中文警示说明的；（二）不按照规定建立健全安全保卫制度和制定事故应急计划或者应急措施的；（三）不按照规定报告放射源丢失、被盗情况或者放射性污染事故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127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对产生放射性固体废物的单位未按规定对放射性固体废物进行处置的处罚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【法律】《中华人民共和国放射性污染防治法》第五十六条  产生放射性固体废物的单位，不按照《中华人民共和国放射性污染防治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128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对不按规定从事、开展废旧放射源或者其他放射性固体废物的贮存、处置活动的处罚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【法律】《中华人民共和国放射性污染防治法》第五十七条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一）未经许可，擅自从事贮存和处置放射性固体废物活动的；（二）不按照许可的有关规定从事贮存和处置放射性固体废物活动的。</w:t>
            </w:r>
            <w:r>
              <w:rPr>
                <w:rFonts w:hint="eastAsia" w:eastAsia="仿宋_GB2312" w:cs="宋体"/>
                <w:kern w:val="0"/>
                <w:szCs w:val="21"/>
              </w:rPr>
              <w:br w:type="page"/>
            </w:r>
            <w:r>
              <w:rPr>
                <w:rFonts w:hint="eastAsia" w:eastAsia="仿宋_GB2312" w:cs="宋体"/>
                <w:kern w:val="0"/>
                <w:szCs w:val="21"/>
              </w:rPr>
              <w:t>【行政法规】《放射性废物安全管理条例》第三十八条  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一）未经许可，擅自从事废旧放射源或者其他放射性固体废物的贮存、处置活动的；（二）放射性固体废物贮存、处置单位未按照许可证规定的活动种类、范围、规模、期限从事废旧放射源或者其他放射性固体废物的贮存、处置活动的；（三）放射性固体废物贮存、处置单位未按照国家有关放射性污染防治标准和国务院环境保护主管部门的规定贮存、处置废旧放射源或者其他放射性固体废物的。</w:t>
            </w:r>
            <w:r>
              <w:rPr>
                <w:rFonts w:hint="eastAsia" w:eastAsia="仿宋_GB2312" w:cs="宋体"/>
                <w:kern w:val="0"/>
                <w:szCs w:val="21"/>
              </w:rPr>
              <w:br w:type="page"/>
            </w:r>
            <w:r>
              <w:rPr>
                <w:rFonts w:hint="eastAsia" w:eastAsia="仿宋_GB2312" w:cs="宋体"/>
                <w:kern w:val="0"/>
                <w:szCs w:val="21"/>
              </w:rPr>
              <w:t>【部门规章】《放射性固体废物贮存和处置许可管理办法》第二十二条  未取得相应许可证擅自从事放射性固体废物贮存、处置活动，或者未按照许可证规定的活动种类、范围、规模、期限从事放射性固体废物贮存、处置活动的，依照《放射性废物安全管理条例》第三十八条的规定处罚。</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129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对生产、销售、使用放射性同位素或者射线装置的单位，未对从业人员个人辐射剂量、相关场所进行监测的处罚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color w:val="000000"/>
                <w:kern w:val="0"/>
                <w:szCs w:val="21"/>
              </w:rPr>
              <w:t>【部门规章】《放射性同位素与射线装置安全和防护管理办法》（环境保护部第18号令）第五十五条</w:t>
            </w:r>
            <w:r>
              <w:rPr>
                <w:rFonts w:hint="eastAsia" w:eastAsia="仿宋_GB2312" w:cs="Arial"/>
                <w:color w:val="000000"/>
                <w:kern w:val="0"/>
                <w:szCs w:val="21"/>
              </w:rPr>
              <w:t> </w:t>
            </w:r>
            <w:r>
              <w:rPr>
                <w:rFonts w:hint="eastAsia" w:eastAsia="仿宋_GB2312" w:cs="宋体"/>
                <w:color w:val="000000"/>
                <w:kern w:val="0"/>
                <w:szCs w:val="21"/>
              </w:rPr>
              <w:t xml:space="preserve"> 违反本办法规定，生产、销售、使用放射性同位素与射线装置的单位有下列行为之一的，由原辐射安全许可证发证机关给予警告，责令限期改正；逾期不改正的，处一万元以上三万元以下的罚款：（一）未按规定对相关场所进行辐射监测的。</w:t>
            </w:r>
            <w:r>
              <w:rPr>
                <w:rFonts w:hint="eastAsia" w:eastAsia="仿宋_GB2312" w:cs="宋体"/>
                <w:color w:val="000000"/>
                <w:kern w:val="0"/>
                <w:szCs w:val="21"/>
              </w:rPr>
              <w:br w:type="textWrapping"/>
            </w:r>
            <w:r>
              <w:rPr>
                <w:rFonts w:hint="eastAsia" w:eastAsia="仿宋_GB2312" w:cs="宋体"/>
                <w:color w:val="000000"/>
                <w:kern w:val="0"/>
                <w:szCs w:val="21"/>
              </w:rPr>
              <w:t>【地方性法规】《四川省辐射污染防治条例》第五十一条 违反本条例第十六条规定，生产、销售、使用放射性同位素或者射线装置的单位，未对从业人员个人辐射剂量、工作场所进行监测的，由原发证机关给予警告，责令限期改正；逾期不改正的，处一万元以上三万元以下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130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按规定时间报送安全和防护状况年度评估报告的；未按规定对辐射工作人员进行辐射安全培训的；未按规定开展个人剂量监测的；发现个人剂量监测结果异常，未进行核实与调查，并未将有关情况及时报告原辐射安全许可证发证机关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【部门规章】《放射性同位素与射线装置安全和防护管理办法》第五十五条  违反本办法规定，生产、销售、使用放射性同位素与射线装置的单位有下列行为之一的，由原辐射安全许可证发证机关给予警告，责令限期改正；逾期不改正的，处一万元以上三万元以下的罚款：（二）未按规定时间报送安全和防护状况年度评估报告的；（三）未按规定对辐射工作人员进行辐射安全培训的；（四）未按规定开展个人剂量监测的；（五）发现个人剂量监测结果异常，未进行核实与调查，并未将有关情况及时报告原辐射安全许可证发证机关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131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对未按规定建立废旧放射源收贮台账和计算机管理系统的；未按规定对已收贮的废旧放射源进行统计，并将统计结果上报的处罚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color w:val="000000"/>
                <w:kern w:val="0"/>
                <w:szCs w:val="21"/>
              </w:rPr>
            </w:pPr>
            <w:r>
              <w:rPr>
                <w:rFonts w:hint="eastAsia" w:eastAsia="仿宋_GB2312" w:cs="宋体"/>
                <w:color w:val="000000"/>
                <w:kern w:val="0"/>
                <w:szCs w:val="21"/>
              </w:rPr>
              <w:t>【部门规章】《放射性同位素与射线装置安全和防护管理办法》第五十六条</w:t>
            </w:r>
            <w:r>
              <w:rPr>
                <w:rFonts w:hint="eastAsia" w:eastAsia="仿宋_GB2312" w:cs="Arial"/>
                <w:color w:val="000000"/>
                <w:kern w:val="0"/>
                <w:szCs w:val="21"/>
              </w:rPr>
              <w:t> </w:t>
            </w:r>
            <w:r>
              <w:rPr>
                <w:rFonts w:hint="eastAsia" w:eastAsia="仿宋_GB2312" w:cs="宋体"/>
                <w:color w:val="000000"/>
                <w:kern w:val="0"/>
                <w:szCs w:val="21"/>
              </w:rPr>
              <w:t xml:space="preserve"> 违反本办法规定，废旧放射源收贮单位有下列行为之一的，由省级以上人民政府环境保护主管部门责令停止违法行为，限期改正；逾期不改正的，由原发证机关收回辐射安全许可证：（一）未按规定建立废旧放射源收贮台账和计算机管理系统的；（二）未按规定对已收贮的废旧放射源进行统计，并将统计结果上报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132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对未取得辐射安全许可证，从事废旧放射源收贮的；未经批准，擅自转让已收贮入库废旧放射源的处罚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【部门规章】《放射性同位素与射线装置安全和防护管理办法》第五十七条  违反本办法规定，废旧放射源收贮单位有下列行为之一的，依照《放射性同位素与射线装置安全和防护条例》第五十二条的有关规定，由县级以上人民政府环境保护主管部门责令停止违法行为，限期改正；逾期不改正的，责令停业或者由原发证机关吊销辐射安全许可证；有违法所得的，没收违法所得；违法所得十万元以上的，并处违法所得一倍以上五倍以下的罚款；没有违法所得或者违法所得不足十万元的，并处一万元以上十万元以下的罚款。（一）未取得环境保护部颁发的使用（含收贮）辐射安全许可证，从事废旧放射源收贮的；（二）未经批准，擅自转让已收贮入库废旧放射源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133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对废旧金属回收熔炼企业未按规定开展辐射监测或者发现辐射监测结果明显异常未如实报告的处罚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【部门规章】《放射性同位素与射线装置安全和防护管理办法》第五十八条  违反本办法规定，废旧金属回收熔炼企业未开展辐射监测或者发现辐射监测结果明显异常未如实报告的，由县级以上人民政府环境保护主管部门责令改正，处一万元以上三万元以下的罚款。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134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核设施营运单位未按规定，将其产生的废旧放射源送交贮存、处置，或者将其产生的其他放射性固体废物送交处置的；核技术利用单位未按规定，将其产生的废旧放射源或者其他放射性固体废物送交贮存、处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【行政法规】《放射性废物安全管理条例》第三十六条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一）核设施营运单位未按照规定，将其产生的废旧放射源送交贮存、处置，或者将其产生的其他放射性固体废物送交处置的；（二）核技术利用单位未按照规定，将其产生的废旧放射源或者其他放射性固体废物送交贮存、处置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135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对将废旧放射源或者其他放射性固体废物送交无相应许可证的单位贮存、处置或擅自处置的处罚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【行政法规】《放射性废物安全管理条例》第三十七条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三）放射性固体废物贮存单位将废旧放射源或者其他放射性固体废物送交无相应许可证的单位处置，或者擅自处置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136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对放射性固体废物贮存、处置单位未按规定建立情况记录档案，或者未按规定进行如实记录的处罚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【行政法规】《放射性废物安全管理条例》第三十九条　放射性固体废物贮存、处置单位未按照规定建立情况记录档案，或者未按照规定进行如实记录的，由省级以上人民政府环境保护主管部门责令限期改正，处1万元以上5万元以下的罚款；逾期不改正的，处5万元以上10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137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对核设施营运单位、核技术利用单位或者放射性固体废物贮存、处置单位未按规定如实报告有关情况的处罚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【行政法规】《放射性废物安全管理条例》第四十条　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138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rPr>
                <w:rFonts w:eastAsia="仿宋_GB2312" w:cs="宋体"/>
                <w:color w:val="000000"/>
                <w:kern w:val="0"/>
                <w:szCs w:val="21"/>
              </w:rPr>
            </w:pPr>
            <w:r>
              <w:rPr>
                <w:rFonts w:hint="eastAsia" w:eastAsia="仿宋_GB2312" w:cs="宋体"/>
                <w:color w:val="000000"/>
                <w:kern w:val="0"/>
                <w:szCs w:val="21"/>
              </w:rPr>
              <w:t>对核设施营运单位、核技术利用单位或者放射性固体废物贮存、处置单位未按规定对有关工作人员进行技术培训和考核的处罚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left"/>
              <w:rPr>
                <w:rFonts w:eastAsia="仿宋_GB2312" w:cs="宋体"/>
                <w:kern w:val="0"/>
                <w:szCs w:val="21"/>
              </w:rPr>
            </w:pPr>
            <w:r>
              <w:rPr>
                <w:rFonts w:hint="eastAsia" w:eastAsia="仿宋_GB2312" w:cs="宋体"/>
                <w:kern w:val="0"/>
                <w:szCs w:val="21"/>
              </w:rPr>
              <w:t>【行政法规】《放射性废物安全管理条例》第四十二条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8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139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对未在含放射源设备的说明书中告知用户该设备含有放射源的；销售、使用放射源的单位未在本办法实施之日起1年内将其贮存的废旧放射源交回、返回或送交有关单位的处罚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color w:val="000000"/>
                <w:kern w:val="0"/>
                <w:szCs w:val="21"/>
              </w:rPr>
              <w:t>【部门规章】《放射性同位素与射线装置安全许可管理办法》第四十五条</w:t>
            </w:r>
            <w:r>
              <w:rPr>
                <w:rFonts w:hint="eastAsia" w:eastAsia="仿宋_GB2312" w:cs="Arial"/>
                <w:color w:val="000000"/>
                <w:kern w:val="0"/>
                <w:szCs w:val="21"/>
              </w:rPr>
              <w:t> </w:t>
            </w:r>
            <w:r>
              <w:rPr>
                <w:rFonts w:hint="eastAsia" w:eastAsia="仿宋_GB2312" w:cs="宋体"/>
                <w:color w:val="000000"/>
                <w:kern w:val="0"/>
                <w:szCs w:val="21"/>
              </w:rPr>
              <w:t xml:space="preserve"> 辐射工作单位违反本办法的有关规定，有下列行为之一的，由县级以上人民政府环境保护主管部门责令停止违法行为，限期改正；逾期不改正的，处1万元以上3万元以下的罚款：（一）未在含放射源设备的说明书中告知用户该设备含有放射源的；（二）销售、使用放射源的单位未在本办法实施之日起1年内将其贮存的废旧放射源交回、返回或送交有关单位的。辐射工作单位违反本办法的其他规定，按照《中华人民共和国放射性污染防治法》、《放射性同位素与射线装置安全和防护条例》及其他相关法律法规的规定进行处罚。</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140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对未经批准，擅自进口或者转让放射性同位素的处罚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【行政法规】《放射性同位素与射线装置安全和防护条例》第五十二条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五）未经批准，擅自进口或者转让放射性同位素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141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生产、销售、使用放射性同位素和射线装置的单位变更单位名称、地址、法定代表人，未依法办理许可证变更手续的；对生产、销售、使用放射性同位素和射线装置的单位部分终止或者全部终止生产、销售、使用活动，未按规定办理许可证变更或者注销手续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【行政法规】《放射性同位素与射线装置安全和防护条例》第五十三条  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w:t>
            </w:r>
            <w:r>
              <w:rPr>
                <w:rFonts w:hint="eastAsia" w:eastAsia="仿宋_GB2312" w:cs="宋体"/>
                <w:kern w:val="0"/>
                <w:szCs w:val="21"/>
              </w:rPr>
              <w:br w:type="textWrapping"/>
            </w:r>
            <w:r>
              <w:rPr>
                <w:rFonts w:hint="eastAsia" w:eastAsia="仿宋_GB2312" w:cs="宋体"/>
                <w:kern w:val="0"/>
                <w:szCs w:val="21"/>
              </w:rPr>
              <w:t>【行政法规】《放射性同位素与射线装置安全和防护条例》第五十四条  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造成辐射事故，构成犯罪的，依法追究刑事责任。</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142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对伪造、变造、转让生产、销售、使用放射性同位素和射线装置许可证的；伪造、变造、转让放射性同位素进口和转让批准文件的处罚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【行政法规】《放射性同位素与射线装置安全和防护条例》第五十五条 违反本条例规定，伪造、变造、转让许可证的，由县级以上人民政府环境保护主管部门收缴伪造、变造的许可证或者由原发证机关吊销许可证，并处5万元以上10万元以下的罚款;构成犯罪的，依法追究刑事责任。</w:t>
            </w:r>
            <w:r>
              <w:rPr>
                <w:rFonts w:hint="eastAsia" w:eastAsia="仿宋_GB2312" w:cs="宋体"/>
                <w:kern w:val="0"/>
                <w:szCs w:val="21"/>
              </w:rPr>
              <w:br w:type="page"/>
            </w:r>
            <w:r>
              <w:rPr>
                <w:rFonts w:hint="eastAsia" w:eastAsia="仿宋_GB2312" w:cs="宋体"/>
                <w:kern w:val="0"/>
                <w:szCs w:val="21"/>
              </w:rPr>
              <w:t xml:space="preserve">    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143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转入、转出放射性同位素未按规定备案的；将放射性同位素转移到外省、自治区、直辖市使用，未按规定备案的；将废旧放射源交回生产单位、返回原出口方或者送交放射性废物集中贮存单位贮存，未按规定备案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【行政法规】《放射性同位素与射线装置安全和防护条例》第五十六条　违反本条例规定，生产、销售、使用放射性同位素的单位有下列行为之一的，由县级以上人民政府环境保护主管部门责令限期改正，给予警告；逾期不改正的，由原发证机关暂扣或者吊销许可证：（一）转入、转出放射性同位素未按照规定备案的；（二）将放射性同位素转移到外省、自治区、直辖市使用，未按照规定备案的；（三）将废旧放射源交回生产单位、返回原出口方或者送交放射性废物集中贮存单位贮存，未按照规定备案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144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对在室外、野外使用放射性同位素和射线装置，未按照国家有关安全和防护标准的要求划出安全防护区域和设置明显的放射性标志的；未经批准擅自在野外进行放射性同位素示踪试验的处罚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【行政法规】《放射性同位素与射线装置安全和防护条例》第五十七条  违反本条例规定，生产、销售、使用放射性同位素和射线装置的单位有下列行为之一的，由县级以上人民政府环境保护主管部门责令停止违法行为，限期改正；逾期不改正的，处1万元以上10万元以下的罚款：（一）在室外、野外使用放射性同位素和射线装置，未按照国家有关安全和防护标准的要求划出安全防护区域和设置明显的放射性标志的。（二）未经批准擅自在野外进行放射性同位素示踪试验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145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建立放射性同位素产品台账的；未按照国家规定对生产的放射源进行统一编码的；未将放射性同位素产品台账和放射源编码清单报国务院环境保护主管部门备案的；对出厂或者销售未列入产品台账的放射性同位素和未编码的放射源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【行政法规】《放射性同位素与射线装置安全和防护条例》第五十八条　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一）未建立放射性同位素产品台账的；（二）未按照国务院环境保护主管部门制定的编码规则，对生产的放射源进行统一编码的；（三）未将放射性同位素产品台账和放射源编码清单报国务院环境保护主管部门备案的；（四）出厂或者销售未列入产品台账的放射性同位素和未编码的放射源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146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按规定对废旧放射源进行处理的；未按规定对使用Ⅰ类、Ⅱ类、Ⅲ类放射源的场所和生产放射性同位素的场所，以及终结运行后产生放射性污染的射线装置实施退役的；核技术利用单位未按规定，将其产生的废旧放射源或者其他放射性固体废物送交贮存、处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【行政法规】《放射性同位素与射线装置安全和防护条例》第五十九条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一）未按照规定对废旧放射源进行处理的；（二）未按照规定对使用Ⅰ类、Ⅱ类、Ⅲ类放射源的场所和生产放射性同位素的场所，以及终结运行后产生放射性污染的射线装置实施退役的。</w:t>
            </w:r>
            <w:r>
              <w:rPr>
                <w:rFonts w:hint="eastAsia" w:eastAsia="仿宋_GB2312" w:cs="宋体"/>
                <w:kern w:val="0"/>
                <w:szCs w:val="21"/>
              </w:rPr>
              <w:br w:type="textWrapping"/>
            </w:r>
            <w:r>
              <w:rPr>
                <w:rFonts w:hint="eastAsia" w:eastAsia="仿宋_GB2312" w:cs="宋体"/>
                <w:kern w:val="0"/>
                <w:szCs w:val="21"/>
              </w:rPr>
              <w:t>【行政法规】《放射性废物安全管理条例》第三十六条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二）核技术利用单位未按照规定，将其产生的废旧放射源或者其他放射性固体废物送交贮存、处置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147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按规定对本单位的放射性同位素、射线装置安全和防护状况进行评估或者发现安全隐患不及时整改的；生产、销售、使用、贮存放射性同位素和射线装置的场所未按规定设置安全和防护设施以及放射性标志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【行政法规】《放射性同位素与射线装置安全和防护条例》第六十条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一）未按照规定对本单位的放射性同位素、射线装置安全和防护状况进行评估或者发现安全隐患不及时整改的；（二）生产、销售、使用、贮存放射性同位素和射线装置的场所未按照规定设置安全和防护设施以及放射性标志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148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对生产、销售、使用放射性同位素和射线装置的单位被责令限期整改，逾期不整改或者经整改仍不符合原发证条件的处罚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【行政法规】《放射性同位素与射线装置安全和防护条例》第六十二条  生产、销售、使用放射性同位素和射线装置的单位被责令限期整改，逾期不整改或者经整改仍不符合原发证条件的，由原发证机关暂扣或者吊销许可证。</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149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对托运人未按规定将放射性物品运输的核与辐射安全分析报告批准书、辐射监测报告备案的处罚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【行政法规】《放射性物品运输安全管理条例》第五十九条第二款　托运人未按照规定将放射性物品运输的核与辐射安全分析报告批准书、辐射监测报告备案的，由启运地的省、自治区、直辖市人民政府环境保护主管部门责令限期改正；逾期不改正的，处1万元以上5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150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对未按规定对托运的放射性物品表面污染和辐射水平实施监测的；将经监测不符合国家放射性物品运输安全标准的放射性物品交付托运的；出具虚假辐射监测报告的处罚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【行政法规】《放射性物品运输安全管理条例》第六十三条  托运人有下列行为之一的，由启运地的省、自治区、直辖市人民政府环境保护主管部门责令停止违法行为，处5万元以上20万元以下的罚款：（一）未按照规定对托运的放射性物品表面污染和辐射水平实施监测的；（二）将经监测不符合国家放射性物品运输安全标准的放射性物品交付托运的；（三）出具虚假辐射监测报告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151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对在放射性物品运输中造成核与辐射事故的； 托运人、承运人未按照核与辐射事故应急响应指南的要求，做好事故应急工作并报告事故的处罚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 xml:space="preserve">【行政法规】《放射性物品运输安全管理条例》第六十五条 违反本条例规定，在放射性物品运输中造成核与辐射事故的，由县级以上地方人民政府环境保护主管部门处以罚款，罚款数额按照核与辐射事故造成的直接损失的20%计算；构成犯罪的，依法追究刑事责任。    </w:t>
            </w:r>
            <w:r>
              <w:rPr>
                <w:rFonts w:hint="eastAsia" w:eastAsia="仿宋_GB2312" w:cs="宋体"/>
                <w:kern w:val="0"/>
                <w:szCs w:val="21"/>
              </w:rPr>
              <w:br w:type="textWrapping"/>
            </w:r>
            <w:r>
              <w:rPr>
                <w:rFonts w:hint="eastAsia" w:eastAsia="仿宋_GB2312" w:cs="宋体"/>
                <w:kern w:val="0"/>
                <w:szCs w:val="21"/>
              </w:rPr>
              <w:t xml:space="preserve">    托运人、承运人未按照核与辐射事故应急响应指南的要求，做好事故应急工作并报告事故的，由县级以上地方人民政府环境保护主管部门处5万元以上20万元以下的罚款。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152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对将本单位放射性同位素和射线装置许可证出租、出借的处罚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【地方性法规】《四川省辐射污染防治条例》第四十九条  违反本条例第九条第三款规定，将本单位许可证出租、出借的，由县级以上地方人民政府环境保护主管部门责令改正，没收违法所得，并处一万元以上三万元以下罚款；情节严重的，处三万元以上六万元以下罚款；情节特别严重的，处六万元以上十万元以下罚款；逾期不改正的，由原发证机关吊销许可证。</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153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对随意堆放、掩埋、倾倒伴生放射性矿废渣；将伴生放射性矿废渣提供给不具备开发利用条件的处罚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【地方性法规】《四川省辐射污染防治条例》第五十三条  违反本条例第二十六条规定，随意堆放、掩埋、倾倒伴生放射性矿废渣，将伴生放射性矿废渣提供给不具备开发利用条件的单位或者个人的，由县级以上地方人民政府环境保护主管部门责令限期改正，处二万元以上五万元以下罚款；情节严重的，处五万元以上十万元以下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154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对伴生放射性矿开发利用场所及伴生放射性矿废渣贮存场所等需要退役而未实施依法退役的；未对报废射线装置去功能化处置的处罚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【地方性法规】《四川省辐射污染防治条例》第五十四条 违反本条例第二十九条第一款规定，伴生放射性矿开发利用场所及伴生放射性矿废渣贮存场所等需要退役而未实施退役的，由县级以上地方人民政府环境保护主管部门责令限期改正；逾期不改正的，处一万元以上五万元以下罚款；情节严重的，处五万元以上十万元以下罚款。</w:t>
            </w:r>
            <w:r>
              <w:rPr>
                <w:rFonts w:hint="eastAsia" w:eastAsia="仿宋_GB2312" w:cs="宋体"/>
                <w:kern w:val="0"/>
                <w:szCs w:val="21"/>
              </w:rPr>
              <w:br w:type="textWrapping"/>
            </w:r>
            <w:r>
              <w:rPr>
                <w:rFonts w:hint="eastAsia" w:eastAsia="仿宋_GB2312" w:cs="宋体"/>
                <w:kern w:val="0"/>
                <w:szCs w:val="21"/>
              </w:rPr>
              <w:t xml:space="preserve">    违反本条例第二十九条第二款规定，未对报废射线装置去功能化处置的，由县级以上地方人民政府环境保护主管部门责令限期改正；逾期不改正的，处一万元以上五万元以下罚款。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155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对因开发土地造成土地荒漠化、盐渍化的处罚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【法律】《中华人民共和国土地管理法》第七十五条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156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对在自然保护区内建设污染环境、破坏景观的项目；违反规定在自然保护区进行砍伐、放牧、狩猎、捕捞、采药、开垦、烧荒、开矿、采石、挖沙等活动的处罚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【行政法规】《中华人民共和国自然保护区条例》第三十二条  在自然保护区的核心区和缓冲区内，不得建设任何生产设施。在自然保护区的实验区内，不得建设污染环境、破坏资源或者景观的生产设施；建设其他项目，其污染物排放不得超过国家和地方规定的污染物排放标准。在自然保护区的实验区内已经建成的设施，其污染物排放超过国家和地方规定的排放标准的，应当限期治理；造成损害的，必须采取补救措施。</w:t>
            </w:r>
            <w:r>
              <w:rPr>
                <w:rFonts w:hint="eastAsia" w:eastAsia="仿宋_GB2312" w:cs="宋体"/>
                <w:kern w:val="0"/>
                <w:szCs w:val="21"/>
              </w:rPr>
              <w:br w:type="textWrapping"/>
            </w:r>
            <w:r>
              <w:rPr>
                <w:rFonts w:hint="eastAsia" w:eastAsia="仿宋_GB2312" w:cs="宋体"/>
                <w:kern w:val="0"/>
                <w:szCs w:val="21"/>
              </w:rPr>
              <w:t xml:space="preserve">    在自然保护区的外围保护地带建设的项目，不得损害自然保护区内的环境质量；已造成损害的，应当限期治理。</w:t>
            </w:r>
            <w:r>
              <w:rPr>
                <w:rFonts w:hint="eastAsia" w:eastAsia="仿宋_GB2312" w:cs="宋体"/>
                <w:kern w:val="0"/>
                <w:szCs w:val="21"/>
              </w:rPr>
              <w:br w:type="textWrapping"/>
            </w:r>
            <w:r>
              <w:rPr>
                <w:rFonts w:hint="eastAsia" w:eastAsia="仿宋_GB2312" w:cs="宋体"/>
                <w:kern w:val="0"/>
                <w:szCs w:val="21"/>
              </w:rPr>
              <w:t xml:space="preserve">    限期治理决定由法律、法规规定的机关作出，被限期治理的企业事业单位必须按期完成治理任务。</w:t>
            </w:r>
            <w:r>
              <w:rPr>
                <w:rFonts w:hint="eastAsia" w:eastAsia="仿宋_GB2312" w:cs="宋体"/>
                <w:kern w:val="0"/>
                <w:szCs w:val="21"/>
              </w:rPr>
              <w:br w:type="textWrapping"/>
            </w:r>
            <w:r>
              <w:rPr>
                <w:rFonts w:hint="eastAsia" w:eastAsia="仿宋_GB2312" w:cs="宋体"/>
                <w:kern w:val="0"/>
                <w:szCs w:val="21"/>
              </w:rPr>
              <w:t xml:space="preserve">    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r>
              <w:rPr>
                <w:rFonts w:hint="eastAsia" w:eastAsia="仿宋_GB2312" w:cs="宋体"/>
                <w:kern w:val="0"/>
                <w:szCs w:val="21"/>
              </w:rPr>
              <w:br w:type="textWrapping"/>
            </w:r>
            <w:r>
              <w:rPr>
                <w:rFonts w:hint="eastAsia" w:eastAsia="仿宋_GB2312" w:cs="宋体"/>
                <w:kern w:val="0"/>
                <w:szCs w:val="21"/>
              </w:rPr>
              <w:t>【地方性法规】《四川省自然保护区管理条例》第三十三条  违反本条例规定，有下列行为之一的，由县级以上环境保护行政主管部门责令限期改正或采取补救措施，并处以一万元以上五万元以下的罚款：(一)造成自然保护区污染事故的；(二)引起自然保护区环境质量下降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157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对在自然保护地内进行非法开矿、修路、筑坝、建设造成生态破坏的处罚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【法律】《中华人民共和国野生动物保护法》第十三条第二款  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r>
              <w:rPr>
                <w:rFonts w:hint="eastAsia" w:eastAsia="仿宋_GB2312" w:cs="宋体"/>
                <w:kern w:val="0"/>
                <w:szCs w:val="21"/>
              </w:rPr>
              <w:br w:type="page"/>
            </w:r>
            <w:r>
              <w:rPr>
                <w:rFonts w:hint="eastAsia" w:eastAsia="仿宋_GB2312" w:cs="宋体"/>
                <w:kern w:val="0"/>
                <w:szCs w:val="21"/>
              </w:rPr>
              <w:t xml:space="preserve">    第四十三条  违反本法第十二条第三款、第十三条第二款规定的，依照有关法律法规的规定处罚。</w:t>
            </w:r>
            <w:r>
              <w:rPr>
                <w:rFonts w:hint="eastAsia" w:eastAsia="仿宋_GB2312" w:cs="宋体"/>
                <w:kern w:val="0"/>
                <w:szCs w:val="21"/>
              </w:rPr>
              <w:br w:type="page"/>
            </w:r>
            <w:r>
              <w:rPr>
                <w:rFonts w:hint="eastAsia" w:eastAsia="仿宋_GB2312" w:cs="宋体"/>
                <w:kern w:val="0"/>
                <w:szCs w:val="21"/>
              </w:rPr>
              <w:t>【行政法规】《中华人民共和国自然保护区条例》第三十五条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r>
              <w:rPr>
                <w:rFonts w:hint="eastAsia" w:eastAsia="仿宋_GB2312" w:cs="宋体"/>
                <w:kern w:val="0"/>
                <w:szCs w:val="21"/>
              </w:rPr>
              <w:br w:type="page"/>
            </w:r>
            <w:r>
              <w:rPr>
                <w:rFonts w:hint="eastAsia" w:eastAsia="仿宋_GB2312" w:cs="宋体"/>
                <w:kern w:val="0"/>
                <w:szCs w:val="21"/>
              </w:rPr>
              <w:t>【行政法规】《风景名胜区条例》第四十条第一款  违反本条例的规定，有下列行为之一的，由风景名胜区管理机构责令停止违法行为、恢复原状或者限期拆除，没收违法所得，并处50万元以上100万元以下的罚款：（一）在风景名胜区内进行开山、采石、开矿等破坏景观、植被、地形地貌的活动的；（二）在风景名胜区内修建储存爆炸性、易燃性、放射性、毒害性、腐蚀性物品的设施的；（三）在核心景区内建设宾馆、招待所、培训中心、疗养院以及与风景名胜资源保护无关的其他建筑物的。</w:t>
            </w:r>
            <w:r>
              <w:rPr>
                <w:rFonts w:hint="eastAsia" w:eastAsia="仿宋_GB2312" w:cs="宋体"/>
                <w:kern w:val="0"/>
                <w:szCs w:val="21"/>
              </w:rPr>
              <w:br w:type="page"/>
            </w:r>
            <w:r>
              <w:rPr>
                <w:rFonts w:hint="eastAsia" w:eastAsia="仿宋_GB2312" w:cs="宋体"/>
                <w:kern w:val="0"/>
                <w:szCs w:val="21"/>
              </w:rPr>
              <w:t xml:space="preserve">    第四十一条  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r>
              <w:rPr>
                <w:rFonts w:hint="eastAsia" w:eastAsia="仿宋_GB2312" w:cs="宋体"/>
                <w:kern w:val="0"/>
                <w:szCs w:val="21"/>
              </w:rPr>
              <w:br w:type="page"/>
            </w:r>
            <w:r>
              <w:rPr>
                <w:rFonts w:hint="eastAsia" w:eastAsia="仿宋_GB2312" w:cs="宋体"/>
                <w:kern w:val="0"/>
                <w:szCs w:val="21"/>
              </w:rPr>
              <w:t xml:space="preserve">    第四十六条  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r>
              <w:rPr>
                <w:rFonts w:hint="eastAsia" w:eastAsia="仿宋_GB2312" w:cs="宋体"/>
                <w:kern w:val="0"/>
                <w:szCs w:val="21"/>
              </w:rPr>
              <w:br w:type="page"/>
            </w:r>
            <w:r>
              <w:rPr>
                <w:rFonts w:hint="eastAsia" w:eastAsia="仿宋_GB2312" w:cs="宋体"/>
                <w:kern w:val="0"/>
                <w:szCs w:val="21"/>
              </w:rPr>
              <w:t>【部门规章】《在国家级自然保护区修筑设施审批管理暂行办法》第十四条  违反本办法规定，未经批准擅自在国家级自然保护区修筑设施的，县级以上人民政府林业主管部门应当责令停止建设或者使用设施，并采取补救措施。</w:t>
            </w:r>
            <w:r>
              <w:rPr>
                <w:rFonts w:hint="eastAsia" w:eastAsia="仿宋_GB2312" w:cs="宋体"/>
                <w:kern w:val="0"/>
                <w:szCs w:val="21"/>
              </w:rPr>
              <w:br w:type="page"/>
            </w:r>
            <w:r>
              <w:rPr>
                <w:rFonts w:hint="eastAsia" w:eastAsia="仿宋_GB2312" w:cs="宋体"/>
                <w:kern w:val="0"/>
                <w:szCs w:val="21"/>
              </w:rPr>
              <w:t xml:space="preserve">    第十五条  在国家级自然保护区修筑设施对自然保护区造成破坏的，县级以上人民政府林业主管部门应当依法给予行政处罚或者作出其他处理决定。林业主管部门在对国家级自然保护区监督检查中，发现有关工作人员有违法行为，依法应当给予处分的，应当向其任免机关或者监察机关提出处分建议。</w:t>
            </w:r>
            <w:r>
              <w:rPr>
                <w:rFonts w:hint="eastAsia" w:eastAsia="仿宋_GB2312" w:cs="宋体"/>
                <w:kern w:val="0"/>
                <w:szCs w:val="21"/>
              </w:rPr>
              <w:br w:type="page"/>
            </w:r>
            <w:r>
              <w:rPr>
                <w:rFonts w:hint="eastAsia" w:eastAsia="仿宋_GB2312" w:cs="宋体"/>
                <w:kern w:val="0"/>
                <w:szCs w:val="21"/>
              </w:rPr>
              <w:t xml:space="preserve">【部门规章】《森林公园管理办法》第十条  森林公园的设施和景点建设，必须按照总体规划设计进行。    </w:t>
            </w:r>
            <w:r>
              <w:rPr>
                <w:rFonts w:hint="eastAsia" w:eastAsia="仿宋_GB2312" w:cs="宋体"/>
                <w:kern w:val="0"/>
                <w:szCs w:val="21"/>
              </w:rPr>
              <w:br w:type="page"/>
            </w:r>
            <w:r>
              <w:rPr>
                <w:rFonts w:hint="eastAsia" w:eastAsia="仿宋_GB2312" w:cs="宋体"/>
                <w:kern w:val="0"/>
                <w:szCs w:val="21"/>
              </w:rPr>
              <w:t xml:space="preserve">    在珍贵景物、重要景点和核心景区，除必要的保护和附属设施外，不得建设宾馆、招待所、疗养院和其他工程设施。</w:t>
            </w:r>
            <w:r>
              <w:rPr>
                <w:rFonts w:hint="eastAsia" w:eastAsia="仿宋_GB2312" w:cs="宋体"/>
                <w:kern w:val="0"/>
                <w:szCs w:val="21"/>
              </w:rPr>
              <w:br w:type="page"/>
            </w:r>
            <w:r>
              <w:rPr>
                <w:rFonts w:hint="eastAsia" w:eastAsia="仿宋_GB2312" w:cs="宋体"/>
                <w:kern w:val="0"/>
                <w:szCs w:val="21"/>
              </w:rPr>
              <w:t xml:space="preserve">    第十九条  破坏森林公园的森林和野生动植物资源，依照有关法律、法规的规定处理。</w:t>
            </w:r>
            <w:r>
              <w:rPr>
                <w:rFonts w:hint="eastAsia" w:eastAsia="仿宋_GB2312" w:cs="宋体"/>
                <w:kern w:val="0"/>
                <w:szCs w:val="21"/>
              </w:rPr>
              <w:br w:type="page"/>
            </w:r>
            <w:r>
              <w:rPr>
                <w:rFonts w:hint="eastAsia" w:eastAsia="仿宋_GB2312" w:cs="宋体"/>
                <w:kern w:val="0"/>
                <w:szCs w:val="21"/>
              </w:rPr>
              <w:t>【地方性法规】《四川省森林公园管理条例》第二十二条  未按森林公园发展规划擅自在森林公园内兴建工程设施的，由林业行政主管部门责令纠正，限期恢复原状，可并处工程造价1%-10%的罚款；不能恢复原状、造成损失的，承担赔偿责任。</w:t>
            </w:r>
            <w:r>
              <w:rPr>
                <w:rFonts w:hint="eastAsia" w:eastAsia="仿宋_GB2312" w:cs="宋体"/>
                <w:kern w:val="0"/>
                <w:szCs w:val="21"/>
              </w:rPr>
              <w:br w:type="page"/>
            </w:r>
            <w:r>
              <w:rPr>
                <w:rFonts w:hint="eastAsia" w:eastAsia="仿宋_GB2312" w:cs="宋体"/>
                <w:kern w:val="0"/>
                <w:szCs w:val="21"/>
              </w:rPr>
              <w:t>【地方性法规】四川省自然保护区管理条例第二十五条  违反本条例第十八条规定的，按照《中华人民共和国自然保护区条例》和国家有关法律、法规的规定进行处罚。</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158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对在湿地自然保护地内采矿，倾倒有毒有害物质、废弃物、垃圾的处罚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 xml:space="preserve">【法律】《中华人民共和国固体废物污染环境防治法》第一百零二条第（七）项、第（十一）项　违反本法规定，有下列行为之一，由生态环境主管部门责令改正，处以罚款，没收违法所得；情节严重的，报经有批准权的人民政府批准，可以责令停业或者关闭：（七）擅自倾倒、堆放、丢弃、遗撒工业固体废物，或者未采取相应防范措施，造成工业固体废物扬散、流失、渗漏或者其他环境污染的；（十一）单位和其他生产经营者违反固体废物管理其他要求，污染环境、破坏生态的。    </w:t>
            </w:r>
            <w:r>
              <w:rPr>
                <w:rFonts w:hint="eastAsia" w:eastAsia="仿宋_GB2312" w:cs="宋体"/>
                <w:kern w:val="0"/>
                <w:szCs w:val="21"/>
              </w:rPr>
              <w:br w:type="page"/>
            </w:r>
            <w:r>
              <w:rPr>
                <w:rFonts w:hint="eastAsia" w:eastAsia="仿宋_GB2312" w:cs="宋体"/>
                <w:kern w:val="0"/>
                <w:szCs w:val="21"/>
              </w:rPr>
              <w:t xml:space="preserve">    有前款第七项行为，处所需处置费用一倍以上三倍以下的罚款，所需处置费用不足十万元的，按十万元计算。对前款第十一项行为的处罚，有关法律、行政法规另有规定的，适用其规定。</w:t>
            </w:r>
            <w:r>
              <w:rPr>
                <w:rFonts w:hint="eastAsia" w:eastAsia="仿宋_GB2312" w:cs="宋体"/>
                <w:kern w:val="0"/>
                <w:szCs w:val="21"/>
              </w:rPr>
              <w:br w:type="page"/>
            </w:r>
            <w:r>
              <w:rPr>
                <w:rFonts w:hint="eastAsia" w:eastAsia="仿宋_GB2312" w:cs="宋体"/>
                <w:kern w:val="0"/>
                <w:szCs w:val="21"/>
              </w:rPr>
              <w:t xml:space="preserve">    第一百一十一条第（一）项　违反本法规定，有下列行为之一，由县级以上地方人民政府环境卫生主管部门责令改正，处以罚款，没收违法所得：（一）随意倾倒、抛撒、堆放或者焚烧生活垃圾的。    </w:t>
            </w:r>
            <w:r>
              <w:rPr>
                <w:rFonts w:hint="eastAsia" w:eastAsia="仿宋_GB2312" w:cs="宋体"/>
                <w:kern w:val="0"/>
                <w:szCs w:val="21"/>
              </w:rPr>
              <w:br w:type="page"/>
            </w:r>
            <w:r>
              <w:rPr>
                <w:rFonts w:hint="eastAsia" w:eastAsia="仿宋_GB2312" w:cs="宋体"/>
                <w:kern w:val="0"/>
                <w:szCs w:val="21"/>
              </w:rPr>
              <w:t xml:space="preserve">    单位有前款第一项、第七项行为之一，处五万元以上五十万元以下的罚款；个人有前款第一项、第五项、第七项行为之一，处一百元以上五百元以下的罚款。　　</w:t>
            </w:r>
            <w:r>
              <w:rPr>
                <w:rFonts w:hint="eastAsia" w:eastAsia="仿宋_GB2312" w:cs="宋体"/>
                <w:kern w:val="0"/>
                <w:szCs w:val="21"/>
              </w:rPr>
              <w:br w:type="page"/>
            </w:r>
            <w:r>
              <w:rPr>
                <w:rFonts w:hint="eastAsia" w:eastAsia="仿宋_GB2312" w:cs="宋体"/>
                <w:kern w:val="0"/>
                <w:szCs w:val="21"/>
              </w:rPr>
              <w:t xml:space="preserve">    违反本法规定，未在指定的地点分类投放生活垃圾的，由县级以上地方人民政府环境卫生主管部门责令改正；情节严重的，对单位处五万元以上五十万元以下的罚款，对个人依法处以罚款。</w:t>
            </w:r>
            <w:r>
              <w:rPr>
                <w:rFonts w:hint="eastAsia" w:eastAsia="仿宋_GB2312" w:cs="宋体"/>
                <w:kern w:val="0"/>
                <w:szCs w:val="21"/>
              </w:rPr>
              <w:br w:type="page"/>
            </w:r>
            <w:r>
              <w:rPr>
                <w:rFonts w:hint="eastAsia" w:eastAsia="仿宋_GB2312" w:cs="宋体"/>
                <w:kern w:val="0"/>
                <w:szCs w:val="21"/>
              </w:rPr>
              <w:t xml:space="preserve">    第一百一十二条第（三）项  违反本法规定，有下列行为之一，由生态环境主管部门责令改正，处以罚款，没收违法所得；情节严重的，报经有批准权的人民政府批准，可以责令停业或者关闭：（三）擅自倾倒、堆放危险废物的；    </w:t>
            </w:r>
            <w:r>
              <w:rPr>
                <w:rFonts w:hint="eastAsia" w:eastAsia="仿宋_GB2312" w:cs="宋体"/>
                <w:kern w:val="0"/>
                <w:szCs w:val="21"/>
              </w:rPr>
              <w:br w:type="page"/>
            </w:r>
            <w:r>
              <w:rPr>
                <w:rFonts w:hint="eastAsia" w:eastAsia="仿宋_GB2312" w:cs="宋体"/>
                <w:kern w:val="0"/>
                <w:szCs w:val="21"/>
              </w:rPr>
              <w:t xml:space="preserve">    有前款第三项、第四项、第十项、第十一项行为之一，处所需处置费用三倍以上五倍以下的罚款，所需处置费用不足二十万元的，按二十万元计算。</w:t>
            </w:r>
            <w:r>
              <w:rPr>
                <w:rFonts w:hint="eastAsia" w:eastAsia="仿宋_GB2312" w:cs="宋体"/>
                <w:kern w:val="0"/>
                <w:szCs w:val="21"/>
              </w:rPr>
              <w:br w:type="page"/>
            </w:r>
            <w:r>
              <w:rPr>
                <w:rFonts w:hint="eastAsia" w:eastAsia="仿宋_GB2312" w:cs="宋体"/>
                <w:kern w:val="0"/>
                <w:szCs w:val="21"/>
              </w:rPr>
              <w:t>【行政法规】《中华人民共和国自然保护区条例》第三十五条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r>
              <w:rPr>
                <w:rFonts w:hint="eastAsia" w:eastAsia="仿宋_GB2312" w:cs="宋体"/>
                <w:kern w:val="0"/>
                <w:szCs w:val="21"/>
              </w:rPr>
              <w:br w:type="page"/>
            </w:r>
            <w:r>
              <w:rPr>
                <w:rFonts w:hint="eastAsia" w:eastAsia="仿宋_GB2312" w:cs="宋体"/>
                <w:kern w:val="0"/>
                <w:szCs w:val="21"/>
              </w:rPr>
              <w:t>【部门规章】《湿地保护管理规定》第十一条  县级以上人民政府林业主管部门可以采取湿地自然保护区、湿地公园、湿地保护小区等方式保护湿地，健全湿地保护管理机构和管理制度，完善湿地保护体系，加强湿地保护。</w:t>
            </w:r>
            <w:r>
              <w:rPr>
                <w:rFonts w:hint="eastAsia" w:eastAsia="仿宋_GB2312" w:cs="宋体"/>
                <w:kern w:val="0"/>
                <w:szCs w:val="21"/>
              </w:rPr>
              <w:br w:type="page"/>
            </w:r>
            <w:r>
              <w:rPr>
                <w:rFonts w:hint="eastAsia" w:eastAsia="仿宋_GB2312" w:cs="宋体"/>
                <w:kern w:val="0"/>
                <w:szCs w:val="21"/>
              </w:rPr>
              <w:t xml:space="preserve">    第十九条  具备自然保护区建立条件的湿地，应当依法建立自然保护区。自然保护区的建立和管理按照自然保护区管理的有关规定执行。</w:t>
            </w:r>
            <w:r>
              <w:rPr>
                <w:rFonts w:hint="eastAsia" w:eastAsia="仿宋_GB2312" w:cs="宋体"/>
                <w:kern w:val="0"/>
                <w:szCs w:val="21"/>
              </w:rPr>
              <w:br w:type="page"/>
            </w:r>
            <w:r>
              <w:rPr>
                <w:rFonts w:hint="eastAsia" w:eastAsia="仿宋_GB2312" w:cs="宋体"/>
                <w:kern w:val="0"/>
                <w:szCs w:val="21"/>
              </w:rPr>
              <w:t xml:space="preserve">    第二十九条  除法律法规有特别规定的以外，在湿地内禁止从事下列活动：（一）开（围）垦、填埋或者排干湿地；（二）永久性截断湿地水源；（三）挖沙、采矿；（四）倾倒有毒有害物质、废弃物、垃圾；（五）破坏野生动物栖息地和迁徙通道、鱼类洄游通道，滥采滥捕野生动植物；（六）引进外来物种；（七）擅自放牧、捕捞、取土、取水、排污、放生；（八）其他破坏湿地及其生态功能的活动。</w:t>
            </w:r>
            <w:r>
              <w:rPr>
                <w:rFonts w:hint="eastAsia" w:eastAsia="仿宋_GB2312" w:cs="宋体"/>
                <w:kern w:val="0"/>
                <w:szCs w:val="21"/>
              </w:rPr>
              <w:br w:type="page"/>
            </w:r>
            <w:r>
              <w:rPr>
                <w:rFonts w:hint="eastAsia" w:eastAsia="仿宋_GB2312" w:cs="宋体"/>
                <w:kern w:val="0"/>
                <w:szCs w:val="21"/>
              </w:rPr>
              <w:t xml:space="preserve">    第三十四条  县级以上人民政府林业主管部门应当会同同级人民政府有关部门开展湿地保护执法活动，对破坏湿地的违法行为依法予以处理。</w:t>
            </w:r>
            <w:r>
              <w:rPr>
                <w:rFonts w:hint="eastAsia" w:eastAsia="仿宋_GB2312" w:cs="宋体"/>
                <w:kern w:val="0"/>
                <w:szCs w:val="21"/>
              </w:rPr>
              <w:br w:type="page"/>
            </w:r>
            <w:r>
              <w:rPr>
                <w:rFonts w:hint="eastAsia" w:eastAsia="仿宋_GB2312" w:cs="宋体"/>
                <w:kern w:val="0"/>
                <w:szCs w:val="21"/>
              </w:rPr>
              <w:t>【地方性法规】《四川省湿地保护条例》第二十一条  违反本条例规定，有下列行为之一的，由县级以上地方人民政府林业行政主管部门或者其他有关部门责令停止破坏、占用，限期恢复，并视其情节轻重予以罚款:(一)擅自围(开)垦、烧荒、填埋湿地的，处每平方米20元以上50元以下的罚款;(三)擅自在湿地范围内采砂、采石、采矿、挖塘、采集泥炭、揭取草皮的，处300元以上5000元以下罚款;造成严重后果的，处5000元以上5万元以下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159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对在国家森林公园内排放废水、废气、废渣等对森林公园景观和生态造成较大影响的处罚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 xml:space="preserve">【法律】《中华人民共和国固体废物污染环境防治法》第一百零二条第（七）项、第（十一）项　违反本法规定，有下列行为之一，由生态环境主管部门责令改正，处以罚款，没收违法所得；情节严重的，报经有批准权的人民政府批准，可以责令停业或者关闭：（七）擅自倾倒、堆放、丢弃、遗撒工业固体废物，或者未采取相应防范措施，造成工业固体废物扬散、流失、渗漏或者其他环境污染的；（十一）单位和其他生产经营者违反固体废物管理其他要求，污染环境、破坏生态的。    </w:t>
            </w:r>
            <w:r>
              <w:rPr>
                <w:rFonts w:hint="eastAsia" w:eastAsia="仿宋_GB2312" w:cs="宋体"/>
                <w:kern w:val="0"/>
                <w:szCs w:val="21"/>
              </w:rPr>
              <w:br w:type="page"/>
            </w:r>
            <w:r>
              <w:rPr>
                <w:rFonts w:hint="eastAsia" w:eastAsia="仿宋_GB2312" w:cs="宋体"/>
                <w:kern w:val="0"/>
                <w:szCs w:val="21"/>
              </w:rPr>
              <w:t xml:space="preserve">    有前款第七项行为，处所需处置费用一倍以上三倍以下的罚款，所需处置费用不足十万元的，按十万元计算。对前款第十一项行为的处罚，有关法律、行政法规另有规定的，适用其规定。</w:t>
            </w:r>
            <w:r>
              <w:rPr>
                <w:rFonts w:hint="eastAsia" w:eastAsia="仿宋_GB2312" w:cs="宋体"/>
                <w:kern w:val="0"/>
                <w:szCs w:val="21"/>
              </w:rPr>
              <w:br w:type="page"/>
            </w:r>
            <w:r>
              <w:rPr>
                <w:rFonts w:hint="eastAsia" w:eastAsia="仿宋_GB2312" w:cs="宋体"/>
                <w:kern w:val="0"/>
                <w:szCs w:val="21"/>
              </w:rPr>
              <w:t xml:space="preserve">    第一百一十一条第（一）项　违反本法规定，有下列行为之一，由县级以上地方人民政府环境卫生主管部门责令改正，处以罚款，没收违法所得：（一）随意倾倒、抛撒、堆放或者焚烧生活垃圾的；    </w:t>
            </w:r>
            <w:r>
              <w:rPr>
                <w:rFonts w:hint="eastAsia" w:eastAsia="仿宋_GB2312" w:cs="宋体"/>
                <w:kern w:val="0"/>
                <w:szCs w:val="21"/>
              </w:rPr>
              <w:br w:type="page"/>
            </w:r>
            <w:r>
              <w:rPr>
                <w:rFonts w:hint="eastAsia" w:eastAsia="仿宋_GB2312" w:cs="宋体"/>
                <w:kern w:val="0"/>
                <w:szCs w:val="21"/>
              </w:rPr>
              <w:t xml:space="preserve">    单位有前款第一项、第七项行为之一，处五万元以上五十万元以下的罚款；个人有前款第一项、第五项、第七项行为之一，处一百元以上五百元以下的罚款。　　</w:t>
            </w:r>
            <w:r>
              <w:rPr>
                <w:rFonts w:hint="eastAsia" w:eastAsia="仿宋_GB2312" w:cs="宋体"/>
                <w:kern w:val="0"/>
                <w:szCs w:val="21"/>
              </w:rPr>
              <w:br w:type="page"/>
            </w:r>
            <w:r>
              <w:rPr>
                <w:rFonts w:hint="eastAsia" w:eastAsia="仿宋_GB2312" w:cs="宋体"/>
                <w:kern w:val="0"/>
                <w:szCs w:val="21"/>
              </w:rPr>
              <w:t xml:space="preserve">    违反本法规定，未在指定的地点分类投放生活垃圾的，由县级以上地方人民政府环境卫生主管部门责令改正；情节严重的，对单位处五万元以上五十万元以下的罚款，对个人依法处以罚款。</w:t>
            </w:r>
            <w:r>
              <w:rPr>
                <w:rFonts w:hint="eastAsia" w:eastAsia="仿宋_GB2312" w:cs="宋体"/>
                <w:kern w:val="0"/>
                <w:szCs w:val="21"/>
              </w:rPr>
              <w:br w:type="page"/>
            </w:r>
            <w:r>
              <w:rPr>
                <w:rFonts w:hint="eastAsia" w:eastAsia="仿宋_GB2312" w:cs="宋体"/>
                <w:kern w:val="0"/>
                <w:szCs w:val="21"/>
              </w:rPr>
              <w:t xml:space="preserve">    第一百一十二条第（三）项  违反本法规定，有下列行为之一，由生态环境主管部门责令改正，处以罚款，没收违法所得；情节严重的，报经有批准权的人民政府批准，可以责令停业或者关闭：（三）擅自倾倒、堆放危险废物的；有前款第三项、第四项、第十项、第十一项行为之一，处所需处置费用三倍以上五倍以下的罚款，所需处置费用不足二十万元的，按二十万元计算。</w:t>
            </w:r>
            <w:r>
              <w:rPr>
                <w:rFonts w:hint="eastAsia" w:eastAsia="仿宋_GB2312" w:cs="宋体"/>
                <w:kern w:val="0"/>
                <w:szCs w:val="21"/>
              </w:rPr>
              <w:br w:type="page"/>
            </w:r>
            <w:r>
              <w:rPr>
                <w:rFonts w:hint="eastAsia" w:eastAsia="仿宋_GB2312" w:cs="宋体"/>
                <w:kern w:val="0"/>
                <w:szCs w:val="21"/>
              </w:rPr>
              <w:t>【法律】《中华人民共和国水污染防治法》第八十三条  违反本法规定，有下列行为之一的，由县级以上人民政府环境保护主管部门责令改正或者责令限制生产、停产整治，并处十万元以上一百万元以下的罚款；情节严重的，报经有批准权的人民政府批准，责令停业、关闭：（一）未依法取得排污许可证排放水污染物的；（二）超过水污染物排放标准或者超过重点水污染物排放总量控制指标排放水污染物的；（三）利用渗井、渗坑、裂隙、溶洞，私设暗管，篡改、伪造监测数据，或者不正常运行水污染防治设施等逃避监管的方式排放水污染物的；（四）未按照规定进行预处理，向污水集中处理设施排放不符合处理工艺要求的工业废水的。</w:t>
            </w:r>
            <w:r>
              <w:rPr>
                <w:rFonts w:hint="eastAsia" w:eastAsia="仿宋_GB2312" w:cs="宋体"/>
                <w:kern w:val="0"/>
                <w:szCs w:val="21"/>
              </w:rPr>
              <w:br w:type="page"/>
            </w:r>
            <w:r>
              <w:rPr>
                <w:rFonts w:hint="eastAsia" w:eastAsia="仿宋_GB2312" w:cs="宋体"/>
                <w:kern w:val="0"/>
                <w:szCs w:val="21"/>
              </w:rPr>
              <w:t>【法律】《中华人民共和国大气污染防治法》第九十九条  违反本法规定，有下列行为之一的，由县级以上人民政府生态环境主管部门责令改正或者限制生产、停产整治，并处十万元以上一百万元以下的罚款；情节严重的，报经有批准权的人民政府批准，责令停业、关闭：（一）未依法取得排污许可证排放大气污染物的；（二）超过大气污染物排放标准或者超过重点大气污染物排放总量控制指标排放大气污染物的；（三）通过逃避监管的方式排放大气污染物的。</w:t>
            </w:r>
            <w:r>
              <w:rPr>
                <w:rFonts w:hint="eastAsia" w:eastAsia="仿宋_GB2312" w:cs="宋体"/>
                <w:kern w:val="0"/>
                <w:szCs w:val="21"/>
              </w:rPr>
              <w:br w:type="page"/>
            </w:r>
            <w:r>
              <w:rPr>
                <w:rFonts w:hint="eastAsia" w:eastAsia="仿宋_GB2312" w:cs="宋体"/>
                <w:kern w:val="0"/>
                <w:szCs w:val="21"/>
              </w:rPr>
              <w:t>【部门规章】《国家级森林公园管理办法》第十八条  在国家级森林公园内禁止从事下列活动：（五）未经处理直接排放生活污水和超标准的废水、废气，乱倒垃圾、废渣、废物及其他污染物；（八）擅自围、填、堵、截自然水系；（九）法律、法规、规章禁止的其他活动。</w:t>
            </w:r>
            <w:r>
              <w:rPr>
                <w:rFonts w:hint="eastAsia" w:eastAsia="仿宋_GB2312" w:cs="宋体"/>
                <w:kern w:val="0"/>
                <w:szCs w:val="21"/>
              </w:rPr>
              <w:br w:type="page"/>
            </w:r>
            <w:r>
              <w:rPr>
                <w:rFonts w:hint="eastAsia" w:eastAsia="仿宋_GB2312" w:cs="宋体"/>
                <w:kern w:val="0"/>
                <w:szCs w:val="21"/>
              </w:rPr>
              <w:t xml:space="preserve">    第三十条  在国家级森林公园内有违反本办法的行为，森林法和野生动物保护法等法律法规已有明确规定的，县级以上人民政府林业主管部门依法予以从重处罚。</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160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对在水产苗种繁殖、栖息地从事采矿、排放污水等破坏水域生态环境的处罚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【法律】《中华人民共和国水污染防治法》第八十五条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二）向水体排放剧毒废液，或者将含有汞、镉、砷、铬、铅、氰化物、黄磷等的可溶性剧毒废渣向水体排放、倾倒或者直接埋入地下的；（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六）违反国家有关规定或者标准，向水体排放含低放射性物质的废水、热废水或者含病原体的污水的；（九）未按照规定采取防护性措施，或者利用无防渗漏措施的沟渠、坑塘等输送或者存贮含有毒污染物的废水、含病原体的污水或者其他废弃物的。</w:t>
            </w:r>
            <w:r>
              <w:rPr>
                <w:rFonts w:hint="eastAsia" w:eastAsia="仿宋_GB2312" w:cs="宋体"/>
                <w:kern w:val="0"/>
                <w:szCs w:val="21"/>
              </w:rPr>
              <w:br w:type="page"/>
            </w:r>
            <w:r>
              <w:rPr>
                <w:rFonts w:hint="eastAsia" w:eastAsia="仿宋_GB2312" w:cs="宋体"/>
                <w:kern w:val="0"/>
                <w:szCs w:val="21"/>
              </w:rPr>
              <w:t xml:space="preserve">    有前款第三项、第四项、第六项行为之一的，处二万元以上二十万元以下的罚款。有前款第一项、第二项、第五项、第九项行为之一的，处十万元以上一百万元以下的罚款；情节严重的，报经有批准权的人民政府批准，责令停业、关闭。</w:t>
            </w:r>
            <w:r>
              <w:rPr>
                <w:rFonts w:hint="eastAsia" w:eastAsia="仿宋_GB2312" w:cs="宋体"/>
                <w:kern w:val="0"/>
                <w:szCs w:val="21"/>
              </w:rPr>
              <w:br w:type="page"/>
            </w:r>
            <w:r>
              <w:rPr>
                <w:rFonts w:hint="eastAsia" w:eastAsia="仿宋_GB2312" w:cs="宋体"/>
                <w:kern w:val="0"/>
                <w:szCs w:val="21"/>
              </w:rPr>
              <w:t>【部门规章】《水产苗种管理办法》第十九条  禁止在水产苗种繁殖、栖息地从事采矿、挖沙、爆破、排放污水等破坏水域生态环境的活动。对水域环境造成污染的，依照《中华人民共和国水污染防治法》和《中华人民共和国海洋环境保护法》的有关规定处理。</w:t>
            </w:r>
            <w:r>
              <w:rPr>
                <w:rFonts w:hint="eastAsia" w:eastAsia="仿宋_GB2312" w:cs="宋体"/>
                <w:kern w:val="0"/>
                <w:szCs w:val="21"/>
              </w:rPr>
              <w:br w:type="page"/>
            </w:r>
            <w:r>
              <w:rPr>
                <w:rFonts w:hint="eastAsia" w:eastAsia="仿宋_GB2312" w:cs="宋体"/>
                <w:kern w:val="0"/>
                <w:szCs w:val="21"/>
              </w:rPr>
              <w:t xml:space="preserve">    在水生动物苗种主产区引水时，应当采取措施，保护苗种。</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161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对在饮用水水源保护区内使用农药；在饮用水水源保护区、河道内丢弃农药、农药包装物或者清洗施药器械的处罚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【行政法规】《农药管理条例》第六十条  第一款第四项、第六项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四）在饮用水水源保护区内使用农药；（六）在饮用水水源保护区、河道内丢弃农药、农药包装物或者清洗施药器械。</w:t>
            </w:r>
            <w:r>
              <w:rPr>
                <w:rFonts w:hint="eastAsia" w:eastAsia="仿宋_GB2312" w:cs="宋体"/>
                <w:kern w:val="0"/>
                <w:szCs w:val="21"/>
              </w:rPr>
              <w:br w:type="textWrapping"/>
            </w:r>
            <w:r>
              <w:rPr>
                <w:rFonts w:hint="eastAsia" w:eastAsia="仿宋_GB2312" w:cs="宋体"/>
                <w:kern w:val="0"/>
                <w:szCs w:val="21"/>
              </w:rPr>
              <w:t>【地方性法规】《四川省饮用水源保护条例》第四十条第二款  违反本条例规定，使用农药的，丢弃农药、农药包装物或者清洗施药器械的，由县级人民政府农业农村主管部门责令改正，农药使用者为农产品生产企业、食品和食用农产品仓储企业、专业化病虫害防治服务组织和从事农产品生产的农民专业合作社等单位的，处五万元以上十万元以下罚款，农药使用者为个人的，处一万元以下罚款。</w:t>
            </w:r>
            <w:r>
              <w:rPr>
                <w:rFonts w:hint="eastAsia" w:eastAsia="仿宋_GB2312" w:cs="宋体"/>
                <w:kern w:val="0"/>
                <w:szCs w:val="21"/>
              </w:rPr>
              <w:br w:type="textWrapping"/>
            </w:r>
            <w:r>
              <w:rPr>
                <w:rFonts w:hint="eastAsia" w:eastAsia="仿宋_GB2312" w:cs="宋体"/>
                <w:kern w:val="0"/>
                <w:szCs w:val="21"/>
              </w:rPr>
              <w:t>　　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162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对未按规定公布能源消耗或者重点污染物产生、排放情况的处罚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【法律】《中华人民共和国清洁生产促进法》第三十六条  违反本法第十七条第二款规定，未按照规定公布能源消耗或者重点污染物产生、排放情况的，由县级以上地方人民政府负责清洁生产综合协调的部门、环境保护部门按照职责分工责令公布，可以处十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163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对产生、经营危险废物的单位未按照要求建立和保存危险废物台账的处罚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【地方性法规】《四川省固体废物污染环境防治条例》第五十八条  违反本条例第三十三条第一款规定，产生、经营危险废物的单位未按照要求建立和保存危险废物台账的，由县级以上地方人民政府环境保护行政主管部门责令限期改正，并处以三万元以上十万元以下的罚款。</w:t>
            </w:r>
            <w:r>
              <w:rPr>
                <w:rFonts w:hint="eastAsia" w:eastAsia="仿宋_GB2312" w:cs="宋体"/>
                <w:kern w:val="0"/>
                <w:szCs w:val="21"/>
              </w:rPr>
              <w:br w:type="textWrapping"/>
            </w:r>
            <w:r>
              <w:rPr>
                <w:rFonts w:hint="eastAsia" w:eastAsia="仿宋_GB2312" w:cs="宋体"/>
                <w:kern w:val="0"/>
                <w:szCs w:val="21"/>
              </w:rPr>
              <w:t>【部门规章】《危险废物经营许可证管理办法》第二十六条　违反本办法第十八条规定的，由县级以上地方人民政府环境保护主管部门责令限期改正，给予警告；逾期不改正的，由原发证机关暂扣或者吊销危险废物经营许可证。</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164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对将畜禽养殖废弃物用作肥料，超出土地消纳能力，造成环境污染的；从事畜禽养殖活动或者畜禽养殖废弃物处理活动，未采取有效措施，导致畜禽养殖废弃物渗出、泄漏的行政处罚处罚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【行政法规】《畜禽规模养殖污染防治条例》第四十条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一）将畜禽养殖废弃物用作肥料，超出土地消纳能力，造成环境污染的；（二）从事畜禽养殖活动或者畜禽养殖废弃物处理活动，未采取有效措施，导致畜禽养殖废弃物渗出、泄漏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165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对粉煤灰运输造成污染行为的处罚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【法律】《中华人民共和国固体废物污染环境防治法》第一百零二条第（七）项　违反本法规定，有下列行为之一，由生态环境主管部门责令改正，处以罚款，没收违法所得；情节严重的，报经有批准权的人民政府批准，可以责令停业或者关闭：（七）擅自倾倒、堆放、丢弃、遗撒工业固体废物，或者未采取相应防范措施，造成工业固体废物扬散、流失、渗漏或者其他环境污染的；有前款第七项行为，处所需处置费用一倍以上三倍以下的罚款，所需处置费用不足十万元的，按十万元计算。</w:t>
            </w:r>
            <w:r>
              <w:rPr>
                <w:rFonts w:hint="eastAsia" w:eastAsia="仿宋_GB2312" w:cs="宋体"/>
                <w:kern w:val="0"/>
                <w:szCs w:val="21"/>
              </w:rPr>
              <w:br w:type="page"/>
            </w:r>
            <w:r>
              <w:rPr>
                <w:rFonts w:hint="eastAsia" w:eastAsia="仿宋_GB2312" w:cs="宋体"/>
                <w:kern w:val="0"/>
                <w:szCs w:val="21"/>
              </w:rPr>
              <w:t>【部门规章】《粉煤灰综合利用管理办法》第二十五条  违反本办法第十四条、第十五条规定的，由环境保护、质量技术监督等部门根据情节轻重及有关规定予以行政处罚，资源综合利用主管部门监督整改。</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166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对未按规定备案危险化学品生产装置、储存设施以及库存危险化学品的处置方案的处罚</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行政处罚</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【行政法规】《危险化学品安全管理条例》第二十七条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r>
              <w:rPr>
                <w:rFonts w:hint="eastAsia" w:eastAsia="仿宋_GB2312" w:cs="宋体"/>
                <w:kern w:val="0"/>
                <w:szCs w:val="21"/>
              </w:rPr>
              <w:br w:type="textWrapping"/>
            </w:r>
            <w:r>
              <w:rPr>
                <w:rFonts w:hint="eastAsia" w:eastAsia="仿宋_GB2312" w:cs="宋体"/>
                <w:kern w:val="0"/>
                <w:szCs w:val="21"/>
              </w:rPr>
              <w:t xml:space="preserve">    第八十二条第二款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167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对危险废物产生者未按规定处置其产生的危险废物被责令改正后拒不改正的代治理</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【法律】《中华人民共和国固体废物污染环境防治法》第一百一十三条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168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对水污染的代治理</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【法律】《中华人民共和国水污染防治法》第八十五条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二）向水体排放剧毒废液，或者将含有汞、镉、砷、铬、铅、氰化物、黄磷等的可溶性剧毒废渣向水体排放、倾倒或者直接埋入地下的；（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六）违反国家有关规定或者标准，向水体排放含低放射性物质的废水、热废水或者含病原体的污水的；（七）未采取防渗漏等措施，或者未建设地下水水质监测井进行监测的；（八）加油站等的地下油罐未使用双层罐或者采取建造防渗池等其他有效措施，或者未进行防渗漏监测的；（九）未按照规定采取防护性措施，或者利用无防渗漏措施的沟渠、坑塘等输送或者存贮含有毒污染物的废水、含病原体的污水或者其他废弃物的。</w:t>
            </w:r>
            <w:r>
              <w:rPr>
                <w:rFonts w:hint="eastAsia" w:eastAsia="仿宋_GB2312" w:cs="宋体"/>
                <w:kern w:val="0"/>
                <w:szCs w:val="21"/>
              </w:rPr>
              <w:br w:type="page"/>
            </w:r>
            <w:r>
              <w:rPr>
                <w:rFonts w:hint="eastAsia" w:eastAsia="仿宋_GB2312" w:cs="宋体"/>
                <w:kern w:val="0"/>
                <w:szCs w:val="21"/>
              </w:rPr>
              <w:t xml:space="preserve">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r>
              <w:rPr>
                <w:rFonts w:hint="eastAsia" w:eastAsia="仿宋_GB2312" w:cs="宋体"/>
                <w:kern w:val="0"/>
                <w:szCs w:val="21"/>
              </w:rPr>
              <w:br w:type="page"/>
            </w:r>
            <w:r>
              <w:rPr>
                <w:rFonts w:hint="eastAsia" w:eastAsia="仿宋_GB2312" w:cs="宋体"/>
                <w:kern w:val="0"/>
                <w:szCs w:val="21"/>
              </w:rPr>
              <w:t>【法律】《中华人民共和国水污染防治法》第九十四条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169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对违法设置排污口的强制拆除</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【法律】《中华人民共和国水污染防治法》第八十四条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Pr>
                <w:rFonts w:hint="eastAsia" w:eastAsia="仿宋_GB2312" w:cs="宋体"/>
                <w:kern w:val="0"/>
                <w:szCs w:val="21"/>
              </w:rPr>
              <w:br w:type="textWrapping"/>
            </w:r>
            <w:r>
              <w:rPr>
                <w:rFonts w:hint="eastAsia" w:eastAsia="仿宋_GB2312" w:cs="宋体"/>
                <w:kern w:val="0"/>
                <w:szCs w:val="21"/>
              </w:rPr>
              <w:t xml:space="preserve">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170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对放射性固体废物的代处置</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【法律】《中华人民共和国放射性污染防治法》第五十六条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171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对未按规定将废旧放射源或者其他放射性固体废物送交贮存、处置的代处置</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【行政法规】《放射性废物安全管理条例》第三十六条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一）核设施营运单位未按照规定，将其产生的废旧放射源送交贮存、处置，或者将其产生的其他放射性固体废物送交处置的；（二）核技术利用单位未按照规定，将其产生的废旧放射源或者其他放射性固体废物送交贮存、处置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172</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未按规定对废旧放射源进行处理的；未按规定对使用Ⅰ类、Ⅱ类、Ⅲ类放射源的场所和生产放射性同位素的场所，以及终结运行后产生放射性污染的射线装置实施退役的；将废旧放射源、放射性固体废物送交无相应许可证的单位贮存、处置，或者擅自处置的代治理</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【行政法规】《放射性同位素与射线装置安全和防护条例》第五十九条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10万元以下的罚款：（一）未按照规定对废旧放射源进行处理的；（二）未按照规定对使用Ⅰ类、Ⅱ类、Ⅲ类放射源的场所和生产放射性同位素的场所，以及终结运行后产生放射性污染的射线装置实施退役的。</w:t>
            </w:r>
            <w:r>
              <w:rPr>
                <w:rFonts w:hint="eastAsia" w:eastAsia="仿宋_GB2312" w:cs="宋体"/>
                <w:kern w:val="0"/>
                <w:szCs w:val="21"/>
              </w:rPr>
              <w:br w:type="textWrapping"/>
            </w:r>
            <w:r>
              <w:rPr>
                <w:rFonts w:hint="eastAsia" w:eastAsia="仿宋_GB2312" w:cs="宋体"/>
                <w:kern w:val="0"/>
                <w:szCs w:val="21"/>
              </w:rPr>
              <w:t>【行政法规】《放射性废物安全管理条例》第三十七条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三）放射性固体废物贮存单位将废旧放射源或者其他放射性固体废物送交无相应许可证的单位处置，或者擅自处置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173</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对违法生产、销售、使用、进出口的消耗臭氧层物质及其生产设备、设施、原料及产品的扣押、查封</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【行政法规】《消耗臭氧层物质管理条例》第二十六条  县级以上人民政府环境保护主管部门和其他有关部门进行监督检查，有权采取下列措施（五）扣押、查封违法生产、销售、使用、进出口的消耗臭氧层物质及其生产设备、设施、原料及产品。 被检查单位应当予以配合，如实反映情况，提供必要资料，不得拒绝和阻碍。</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174</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rPr>
                <w:rFonts w:eastAsia="仿宋_GB2312" w:cs="宋体"/>
                <w:color w:val="000000"/>
                <w:kern w:val="0"/>
                <w:szCs w:val="21"/>
              </w:rPr>
            </w:pPr>
            <w:r>
              <w:rPr>
                <w:rFonts w:hint="eastAsia" w:eastAsia="仿宋_GB2312" w:cs="宋体"/>
                <w:color w:val="000000"/>
                <w:kern w:val="0"/>
                <w:szCs w:val="21"/>
              </w:rPr>
              <w:t>对违反医疗废物管理条例规定的场所、设备、运输工具和物品的查封、暂扣</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left"/>
              <w:rPr>
                <w:rFonts w:eastAsia="仿宋_GB2312" w:cs="宋体"/>
                <w:kern w:val="0"/>
                <w:szCs w:val="21"/>
              </w:rPr>
            </w:pPr>
            <w:r>
              <w:rPr>
                <w:rFonts w:hint="eastAsia" w:eastAsia="仿宋_GB2312" w:cs="宋体"/>
                <w:kern w:val="0"/>
                <w:szCs w:val="21"/>
              </w:rPr>
              <w:t>【行政法规】《医疗废物管理条例》第三十九条  卫生行政主管部门、环境保护行政主管部门履行监督检查职责时，有权采取下列措施：（四）查封或者暂扣涉嫌违反本条例规定的场所、设备、运输工具和物品。</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2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175</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对不按规定从事、开展废旧放射源或者其他放射性固体废物的贮存、处置活动的代治理</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【行政法规】《放射性废物安全管理条例》第三十八条  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一）未经许可，擅自从事废旧放射源或者其他放射性固体废物的贮存、处置活动的；（二）放射性固体废物贮存、处置单位未按照许可证规定的活动种类、范围、规模、期限从事废旧放射源或者其他放射性固体废物的贮存、处置活动的；（三）放射性固体废物贮存、处置单位未按照国家有关放射性污染防治标准和国务院环境保护主管部门的规定贮存、处置废旧放射源或者其他放射性固体废物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176</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对擅自新建、改建或者扩大排污口强行拆除、恢复原状的强制措施</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【地方性法规】《四川省〈中华人民共和国水法〉实施办法》第四十条  违反本办法第十六条第二款规定的，责令停止违法行为，限期恢复原状；逾期不恢复原状的，强行拆除恢复原状，所需经费由违法单位和个人承担，并处1万元以上10万元以下的罚款。</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177</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对土地复垦义务人将重金属污染物或者其他有毒有害物质用作回填或者充填材料的行政强制</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【行政法规】《土地复垦条例》第四十条  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178</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对涉嫌违反规定的场所、设备、运输工具和物品的查封、暂扣</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【行政法规】《医疗废物管理条例》第三十九条第（四）项  卫生行政主管部门、环境保护行政主管部门履行监督检查职责时，有权采取下列措施：（四）查封或者暂扣涉嫌违反本条例规定的场所、设备、运输工具和物品；</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179</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对在发生辐射事故或者有证据证明辐射事故可能发生时的行政强制</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【行政法规】《放射性同位素与射线装置安全和防护条例》第四十三条  在发生辐射事故或者有证据证明辐射事故可能发生时，县级以上人民政府生态环境主管部门有权采取下列临时控制措施：（一）责令停止导致或者可能导致辐射事故的作业；（二）组织控制事故现场。</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省级、设区的市、自治州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180</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rPr>
                <w:rFonts w:eastAsia="仿宋_GB2312" w:cs="宋体"/>
                <w:color w:val="000000"/>
                <w:kern w:val="0"/>
                <w:szCs w:val="21"/>
              </w:rPr>
            </w:pPr>
            <w:r>
              <w:rPr>
                <w:rFonts w:hint="eastAsia" w:eastAsia="仿宋_GB2312" w:cs="宋体"/>
                <w:color w:val="000000"/>
                <w:kern w:val="0"/>
                <w:szCs w:val="21"/>
              </w:rPr>
              <w:t>对违法排放污染物造成或者可能造成严重污染的；证据可能灭失、被隐匿或者非法转移的查封、扣押</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left"/>
              <w:rPr>
                <w:rFonts w:eastAsia="仿宋_GB2312" w:cs="宋体"/>
                <w:kern w:val="0"/>
                <w:szCs w:val="21"/>
              </w:rPr>
            </w:pPr>
            <w:r>
              <w:rPr>
                <w:rFonts w:hint="eastAsia" w:eastAsia="仿宋_GB2312" w:cs="宋体"/>
                <w:kern w:val="0"/>
                <w:szCs w:val="21"/>
              </w:rPr>
              <w:t>【法律】《中华人民共和国环境保护法》第二十五条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r>
              <w:rPr>
                <w:rFonts w:hint="eastAsia" w:eastAsia="仿宋_GB2312" w:cs="宋体"/>
                <w:kern w:val="0"/>
                <w:szCs w:val="21"/>
              </w:rPr>
              <w:br w:type="page"/>
            </w:r>
            <w:r>
              <w:rPr>
                <w:rFonts w:hint="eastAsia" w:eastAsia="仿宋_GB2312" w:cs="宋体"/>
                <w:kern w:val="0"/>
                <w:szCs w:val="21"/>
              </w:rPr>
              <w:t>【法律】《中华人民共和国大气污染防治法》第三十条 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r>
              <w:rPr>
                <w:rFonts w:hint="eastAsia" w:eastAsia="仿宋_GB2312" w:cs="宋体"/>
                <w:kern w:val="0"/>
                <w:szCs w:val="21"/>
              </w:rPr>
              <w:br w:type="page"/>
            </w:r>
            <w:r>
              <w:rPr>
                <w:rFonts w:hint="eastAsia" w:eastAsia="仿宋_GB2312" w:cs="宋体"/>
                <w:kern w:val="0"/>
                <w:szCs w:val="21"/>
              </w:rPr>
              <w:t>【法律】《中华人民共和国土壤污染防治法》第七十八条  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r>
              <w:rPr>
                <w:rFonts w:hint="eastAsia" w:eastAsia="仿宋_GB2312" w:cs="宋体"/>
                <w:kern w:val="0"/>
                <w:szCs w:val="21"/>
              </w:rPr>
              <w:br w:type="page"/>
            </w:r>
            <w:r>
              <w:rPr>
                <w:rFonts w:hint="eastAsia" w:eastAsia="仿宋_GB2312" w:cs="宋体"/>
                <w:kern w:val="0"/>
                <w:szCs w:val="21"/>
              </w:rPr>
              <w:t>【法律】《中华人民共和国固体废物污染环境防治法》第二十七条</w:t>
            </w:r>
            <w:r>
              <w:rPr>
                <w:rFonts w:hint="eastAsia" w:eastAsia="仿宋_GB2312" w:cs="Arial"/>
                <w:kern w:val="0"/>
                <w:szCs w:val="21"/>
              </w:rPr>
              <w:t> </w:t>
            </w:r>
            <w:r>
              <w:rPr>
                <w:rFonts w:hint="eastAsia" w:eastAsia="仿宋_GB2312" w:cs="宋体"/>
                <w:kern w:val="0"/>
                <w:szCs w:val="21"/>
              </w:rPr>
              <w:t xml:space="preserve"> 有下列情形之一，生态环境主管部门和其他负有固体废物污染环境防治监督管理职责的部门，可以对违法收集、贮存、运输、利用、处置的固体废物及设施、设备、场所、工具、物品予以查封、扣押：（一）可能造成证据灭失、被隐匿或者非法转移的；（二）造成或者可能造成严重环境污染的。</w:t>
            </w:r>
            <w:r>
              <w:rPr>
                <w:rFonts w:hint="eastAsia" w:eastAsia="仿宋_GB2312" w:cs="宋体"/>
                <w:kern w:val="0"/>
                <w:szCs w:val="21"/>
              </w:rPr>
              <w:br w:type="page"/>
            </w:r>
            <w:r>
              <w:rPr>
                <w:rFonts w:hint="eastAsia" w:eastAsia="仿宋_GB2312" w:cs="宋体"/>
                <w:kern w:val="0"/>
                <w:szCs w:val="21"/>
              </w:rPr>
              <w:t>【地方性法规】《四川省环境保护条例》第二十三条  企业事业单位和其他生产经营者违法排放污染物，造成或者可能造成严重污染的，县级以上地方人民政府环境保护主管部门和其他负有环境保护监督管理职责的部门，可以查封、扣押造成污染物排放的设施、设备。有下列情形之一的，应当查封、扣押造成污染物排放的设施、设备：（一）未按照国家规定取得排污许可证排放污染物，被责令停止排污，拒不执行的；（二）在饮用水水源一级、二级保护区或者自然保护区核心区、缓冲区违法排放、倾倒、处置污染物的；（三）通过暗管、渗井、渗坑、灌注或者篡改、伪造监测数据，或者不正常运行污染防治设施等逃避监管的方式排放污染物的；（五）已经造成严重污染的其他排污情形的。</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29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r>
        <w:tblPrEx>
          <w:tblCellMar>
            <w:top w:w="0" w:type="dxa"/>
            <w:left w:w="28" w:type="dxa"/>
            <w:bottom w:w="0" w:type="dxa"/>
            <w:right w:w="28" w:type="dxa"/>
          </w:tblCellMar>
        </w:tblPrEx>
        <w:trPr>
          <w:trHeight w:val="20" w:hRule="atLeast"/>
          <w:jc w:val="center"/>
        </w:trPr>
        <w:tc>
          <w:tcPr>
            <w:tcW w:w="114" w:type="pct"/>
            <w:tcBorders>
              <w:top w:val="nil"/>
              <w:left w:val="single" w:color="auto" w:sz="4" w:space="0"/>
              <w:bottom w:val="single" w:color="auto" w:sz="4" w:space="0"/>
              <w:right w:val="single" w:color="auto" w:sz="4" w:space="0"/>
            </w:tcBorders>
            <w:shd w:val="clear" w:color="auto" w:fill="auto"/>
            <w:noWrap/>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181</w:t>
            </w:r>
          </w:p>
        </w:tc>
        <w:tc>
          <w:tcPr>
            <w:tcW w:w="882"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rPr>
                <w:rFonts w:eastAsia="仿宋_GB2312" w:cs="宋体"/>
                <w:color w:val="000000"/>
                <w:kern w:val="0"/>
                <w:szCs w:val="21"/>
              </w:rPr>
            </w:pPr>
            <w:r>
              <w:rPr>
                <w:rFonts w:hint="eastAsia" w:eastAsia="仿宋_GB2312" w:cs="宋体"/>
                <w:color w:val="000000"/>
                <w:kern w:val="0"/>
                <w:szCs w:val="21"/>
              </w:rPr>
              <w:t>对违法排放污染物造成或可能造成突发环境事件的设施、设备的查封、扣押</w:t>
            </w:r>
          </w:p>
        </w:tc>
        <w:tc>
          <w:tcPr>
            <w:tcW w:w="13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行政强制</w:t>
            </w:r>
          </w:p>
        </w:tc>
        <w:tc>
          <w:tcPr>
            <w:tcW w:w="3527"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left"/>
              <w:rPr>
                <w:rFonts w:eastAsia="仿宋_GB2312" w:cs="宋体"/>
                <w:kern w:val="0"/>
                <w:szCs w:val="21"/>
              </w:rPr>
            </w:pPr>
            <w:r>
              <w:rPr>
                <w:rFonts w:hint="eastAsia" w:eastAsia="仿宋_GB2312" w:cs="宋体"/>
                <w:kern w:val="0"/>
                <w:szCs w:val="21"/>
              </w:rPr>
              <w:t>【法律】《中华人民共和国环境保护法》第二十五条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r>
              <w:rPr>
                <w:rFonts w:hint="eastAsia" w:eastAsia="仿宋_GB2312" w:cs="宋体"/>
                <w:kern w:val="0"/>
                <w:szCs w:val="21"/>
              </w:rPr>
              <w:br w:type="page"/>
            </w:r>
            <w:r>
              <w:rPr>
                <w:rFonts w:hint="eastAsia" w:eastAsia="仿宋_GB2312" w:cs="宋体"/>
                <w:kern w:val="0"/>
                <w:szCs w:val="21"/>
              </w:rPr>
              <w:t>【地方性法规】《四川省环境保护条例》第二十三条　企业事业单位和其他生产经营者违法排放污染物，造成或者可能造成严重污染的，县级以上地方人民政府环境保护主管部门和其他负有环境保护监督管理职责的部门，可以查封、扣押造成污染物排放的设施、设备。有下列情形之一的，应当查封、扣押造成污染物排放的设施、设备：（四）较大、重大和特别重大突发环境事件发生后，未按照要求执行停产、停排措施，继续违法排放污染物的。</w:t>
            </w:r>
            <w:r>
              <w:rPr>
                <w:rFonts w:hint="eastAsia" w:eastAsia="仿宋_GB2312" w:cs="宋体"/>
                <w:kern w:val="0"/>
                <w:szCs w:val="21"/>
              </w:rPr>
              <w:br w:type="page"/>
            </w:r>
            <w:r>
              <w:rPr>
                <w:rFonts w:hint="eastAsia" w:eastAsia="仿宋_GB2312" w:cs="宋体"/>
                <w:kern w:val="0"/>
                <w:szCs w:val="21"/>
              </w:rPr>
              <w:t>【部门规章】《突发环境事件应急管理办法》第三十七条  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r>
              <w:rPr>
                <w:rFonts w:hint="eastAsia" w:eastAsia="仿宋_GB2312" w:cs="宋体"/>
                <w:kern w:val="0"/>
                <w:szCs w:val="21"/>
              </w:rPr>
              <w:br w:type="page"/>
            </w:r>
            <w:r>
              <w:rPr>
                <w:rFonts w:hint="eastAsia" w:eastAsia="仿宋_GB2312" w:cs="宋体"/>
                <w:kern w:val="0"/>
                <w:szCs w:val="21"/>
              </w:rPr>
              <w:t xml:space="preserve">    较大、重大和特别重大突发环境事件发生后，企业事业单位未按要求执行停产、停排措施，继续违反法律法规规定排放污染物的，环境保护主管部门应当依法对造成污染物排放的设施、设备实施查封、扣押。</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生态环境主管部门</w:t>
            </w:r>
          </w:p>
        </w:tc>
        <w:tc>
          <w:tcPr>
            <w:tcW w:w="170" w:type="pct"/>
            <w:tcBorders>
              <w:top w:val="nil"/>
              <w:left w:val="nil"/>
              <w:bottom w:val="single" w:color="auto" w:sz="4" w:space="0"/>
              <w:right w:val="single" w:color="auto" w:sz="4" w:space="0"/>
            </w:tcBorders>
            <w:shd w:val="clear" w:color="auto" w:fill="auto"/>
            <w:vAlign w:val="center"/>
          </w:tcPr>
          <w:p>
            <w:pPr>
              <w:widowControl/>
              <w:overflowPunct w:val="0"/>
              <w:topLinePunct/>
              <w:spacing w:line="300" w:lineRule="exact"/>
              <w:jc w:val="center"/>
              <w:rPr>
                <w:rFonts w:eastAsia="仿宋_GB2312" w:cs="宋体"/>
                <w:color w:val="000000"/>
                <w:kern w:val="0"/>
                <w:szCs w:val="21"/>
              </w:rPr>
            </w:pPr>
            <w:r>
              <w:rPr>
                <w:rFonts w:hint="eastAsia" w:eastAsia="仿宋_GB2312" w:cs="宋体"/>
                <w:color w:val="000000"/>
                <w:kern w:val="0"/>
                <w:szCs w:val="21"/>
              </w:rPr>
              <w:t>设区的市、自治州</w:t>
            </w:r>
          </w:p>
        </w:tc>
      </w:tr>
    </w:tbl>
    <w:p>
      <w:pPr>
        <w:overflowPunct w:val="0"/>
        <w:topLinePunct/>
        <w:spacing w:line="500" w:lineRule="exact"/>
        <w:rPr>
          <w:rFonts w:eastAsia="仿宋_GB2312"/>
          <w:sz w:val="24"/>
          <w:szCs w:val="32"/>
        </w:rPr>
      </w:pPr>
      <w:r>
        <w:rPr>
          <w:rFonts w:hint="eastAsia" w:eastAsia="仿宋_GB2312"/>
          <w:sz w:val="24"/>
          <w:szCs w:val="32"/>
        </w:rPr>
        <w:t>备注：1．水产种质资源保护区，是指为保护水产种质资源及其生存环境，在具有较高经济价值和遗传育种价值的水产种质资源的主要生长繁育区域，依法划定并予以特殊保护和管理的水域、滩涂及其毗邻的岛礁、陆域。</w:t>
      </w:r>
    </w:p>
    <w:p>
      <w:pPr>
        <w:overflowPunct w:val="0"/>
        <w:topLinePunct/>
        <w:spacing w:line="500" w:lineRule="exact"/>
        <w:ind w:firstLine="600" w:firstLineChars="250"/>
        <w:rPr>
          <w:rFonts w:eastAsia="仿宋_GB2312"/>
          <w:sz w:val="24"/>
          <w:szCs w:val="32"/>
        </w:rPr>
      </w:pPr>
      <w:r>
        <w:rPr>
          <w:rFonts w:hint="eastAsia" w:eastAsia="仿宋_GB2312"/>
          <w:sz w:val="24"/>
          <w:szCs w:val="32"/>
        </w:rPr>
        <w:t>2．实施重点环境管理的危险化学品，是指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pPr>
        <w:overflowPunct w:val="0"/>
        <w:topLinePunct/>
        <w:spacing w:line="600" w:lineRule="exact"/>
        <w:jc w:val="left"/>
        <w:rPr>
          <w:rFonts w:eastAsia="仿宋_GB2312"/>
          <w:sz w:val="32"/>
          <w:szCs w:val="32"/>
        </w:rPr>
      </w:pPr>
    </w:p>
    <w:p>
      <w:pPr>
        <w:overflowPunct w:val="0"/>
        <w:topLinePunct/>
        <w:spacing w:line="600" w:lineRule="exact"/>
        <w:jc w:val="left"/>
        <w:rPr>
          <w:rFonts w:eastAsia="仿宋_GB2312"/>
          <w:sz w:val="32"/>
          <w:szCs w:val="32"/>
        </w:rPr>
        <w:sectPr>
          <w:headerReference r:id="rId3" w:type="default"/>
          <w:footerReference r:id="rId5" w:type="default"/>
          <w:headerReference r:id="rId4" w:type="even"/>
          <w:footerReference r:id="rId6" w:type="even"/>
          <w:pgSz w:w="23811" w:h="16838" w:orient="landscape"/>
          <w:pgMar w:top="1588" w:right="2098" w:bottom="1474" w:left="1985" w:header="851" w:footer="1418" w:gutter="0"/>
          <w:cols w:space="425" w:num="1"/>
          <w:docGrid w:type="lines" w:linePitch="312" w:charSpace="0"/>
        </w:sectPr>
      </w:pPr>
    </w:p>
    <w:p>
      <w:pPr>
        <w:overflowPunct w:val="0"/>
        <w:topLinePunct/>
        <w:spacing w:line="600" w:lineRule="exact"/>
        <w:jc w:val="center"/>
        <w:rPr>
          <w:rFonts w:eastAsia="方正小标宋简体" w:cs="方正小标宋简体"/>
          <w:sz w:val="44"/>
          <w:szCs w:val="40"/>
        </w:rPr>
      </w:pPr>
    </w:p>
    <w:p>
      <w:pPr>
        <w:overflowPunct w:val="0"/>
        <w:topLinePunct/>
        <w:spacing w:line="600" w:lineRule="exact"/>
        <w:jc w:val="center"/>
        <w:rPr>
          <w:rFonts w:eastAsia="方正小标宋简体" w:cs="方正小标宋简体"/>
          <w:sz w:val="44"/>
          <w:szCs w:val="40"/>
        </w:rPr>
      </w:pPr>
      <w:r>
        <w:rPr>
          <w:rFonts w:hint="eastAsia" w:eastAsia="方正小标宋简体" w:cs="方正小标宋简体"/>
          <w:sz w:val="44"/>
          <w:szCs w:val="40"/>
        </w:rPr>
        <w:t>《四川省生态环境保护综合行政执法事项</w:t>
      </w:r>
    </w:p>
    <w:p>
      <w:pPr>
        <w:overflowPunct w:val="0"/>
        <w:topLinePunct/>
        <w:spacing w:line="600" w:lineRule="exact"/>
        <w:jc w:val="center"/>
        <w:rPr>
          <w:rFonts w:eastAsia="方正小标宋简体" w:cs="方正小标宋简体"/>
          <w:sz w:val="44"/>
          <w:szCs w:val="40"/>
        </w:rPr>
      </w:pPr>
      <w:r>
        <w:rPr>
          <w:rFonts w:hint="eastAsia" w:eastAsia="方正小标宋简体" w:cs="方正小标宋简体"/>
          <w:sz w:val="44"/>
          <w:szCs w:val="40"/>
        </w:rPr>
        <w:t>指导目录》说明</w:t>
      </w:r>
    </w:p>
    <w:p>
      <w:pPr>
        <w:overflowPunct w:val="0"/>
        <w:topLinePunct/>
        <w:spacing w:line="600" w:lineRule="exact"/>
        <w:jc w:val="center"/>
        <w:rPr>
          <w:b/>
          <w:bCs/>
          <w:sz w:val="32"/>
          <w:szCs w:val="32"/>
        </w:rPr>
      </w:pPr>
    </w:p>
    <w:p>
      <w:pPr>
        <w:overflowPunct w:val="0"/>
        <w:topLinePunct/>
        <w:spacing w:line="600" w:lineRule="exact"/>
        <w:ind w:firstLine="640" w:firstLineChars="200"/>
        <w:rPr>
          <w:rFonts w:eastAsia="仿宋_GB2312" w:cs="仿宋"/>
          <w:sz w:val="32"/>
          <w:szCs w:val="32"/>
        </w:rPr>
      </w:pPr>
      <w:r>
        <w:rPr>
          <w:rFonts w:hint="eastAsia" w:eastAsia="黑体" w:cs="黑体"/>
          <w:sz w:val="32"/>
          <w:szCs w:val="32"/>
        </w:rPr>
        <w:t>一、关于事项设定。</w:t>
      </w:r>
      <w:r>
        <w:rPr>
          <w:rFonts w:hint="eastAsia" w:eastAsia="仿宋_GB2312" w:cs="仿宋"/>
          <w:sz w:val="32"/>
          <w:szCs w:val="32"/>
        </w:rPr>
        <w:t>《四川省生态环境保护综合行政执法事项指导目录》（以下简称《指导目录》）中共有执法事项181项，其中：行政处罚166项，行政强制15项。与国家指导目录明确的248个执法事项相比，减去了其中我省不涉及的海洋、太湖流域和国家层级事项共78项，合并了拒绝接受检查、拒不改正违法排污等多部法律法规均有的执法事项24项，新增原有地方性法规规章的执法事项35项。各市（州）可在《指导目录》基础上，结合本地实际梳理完善执法事项，妥善抓好事项源头治理，形成动态调整和长效管理机制。有关事项和目录按程序审核确认后，要通过政府门户网站等载体向社会公开，接受社会监督。</w:t>
      </w:r>
    </w:p>
    <w:p>
      <w:pPr>
        <w:overflowPunct w:val="0"/>
        <w:topLinePunct/>
        <w:spacing w:line="600" w:lineRule="exact"/>
        <w:ind w:firstLine="640" w:firstLineChars="200"/>
        <w:rPr>
          <w:rFonts w:eastAsia="仿宋_GB2312" w:cs="仿宋"/>
          <w:sz w:val="32"/>
          <w:szCs w:val="32"/>
        </w:rPr>
      </w:pPr>
      <w:r>
        <w:rPr>
          <w:rFonts w:hint="eastAsia" w:eastAsia="黑体" w:cs="黑体"/>
          <w:sz w:val="32"/>
          <w:szCs w:val="32"/>
        </w:rPr>
        <w:t>二、关于事项名称。</w:t>
      </w:r>
      <w:r>
        <w:rPr>
          <w:rFonts w:hint="eastAsia" w:eastAsia="仿宋_GB2312" w:cs="仿宋"/>
          <w:b/>
          <w:bCs/>
          <w:sz w:val="32"/>
          <w:szCs w:val="32"/>
        </w:rPr>
        <w:t>一是</w:t>
      </w:r>
      <w:r>
        <w:rPr>
          <w:rFonts w:hint="eastAsia" w:eastAsia="仿宋_GB2312" w:cs="仿宋"/>
          <w:sz w:val="32"/>
          <w:szCs w:val="32"/>
        </w:rPr>
        <w:t>列入《指导目录》的执法事项名称，原则为设定该事项的法律法规内容原文，统一规范为“对××的处罚（强制）”。</w:t>
      </w:r>
      <w:r>
        <w:rPr>
          <w:rFonts w:hint="eastAsia" w:eastAsia="仿宋_GB2312" w:cs="仿宋"/>
          <w:b/>
          <w:bCs/>
          <w:sz w:val="32"/>
          <w:szCs w:val="32"/>
        </w:rPr>
        <w:t>二是</w:t>
      </w:r>
      <w:r>
        <w:rPr>
          <w:rFonts w:hint="eastAsia" w:eastAsia="仿宋_GB2312" w:cs="仿宋"/>
          <w:sz w:val="32"/>
          <w:szCs w:val="32"/>
        </w:rPr>
        <w:t>部分违法情形涉及多个法律法规，且在不同法律法规中表述略有差异的，原则上归纳为一个综合执法事项，事项名称为各法律法规表述内容的概括提炼，统一规范为“对××的处罚（强制）”。</w:t>
      </w:r>
      <w:r>
        <w:rPr>
          <w:rFonts w:hint="eastAsia" w:eastAsia="仿宋_GB2312" w:cs="仿宋"/>
          <w:b/>
          <w:bCs/>
          <w:sz w:val="32"/>
          <w:szCs w:val="32"/>
        </w:rPr>
        <w:t>三是</w:t>
      </w:r>
      <w:r>
        <w:rPr>
          <w:rFonts w:hint="eastAsia" w:eastAsia="仿宋_GB2312" w:cs="仿宋"/>
          <w:sz w:val="32"/>
          <w:szCs w:val="32"/>
        </w:rPr>
        <w:t>部分法律法规中“条”或“款”中罗列多项具体违法情形，原则上不再拆分为多个事项，事项名称为该“条”或“款”的概括提炼，难以概括的多个违法情形则直接使用该事项涉及的法律法规内容原文，不同情形间用分号隔开，统一规范为“对××；××；××的处罚（强制）”。</w:t>
      </w:r>
    </w:p>
    <w:p>
      <w:pPr>
        <w:overflowPunct w:val="0"/>
        <w:topLinePunct/>
        <w:spacing w:line="600" w:lineRule="exact"/>
        <w:ind w:firstLine="640" w:firstLineChars="200"/>
        <w:rPr>
          <w:rFonts w:eastAsia="仿宋_GB2312" w:cs="仿宋"/>
          <w:sz w:val="32"/>
          <w:szCs w:val="32"/>
        </w:rPr>
      </w:pPr>
      <w:r>
        <w:rPr>
          <w:rFonts w:hint="eastAsia" w:eastAsia="黑体" w:cs="黑体"/>
          <w:sz w:val="32"/>
          <w:szCs w:val="32"/>
        </w:rPr>
        <w:t>三、关于法定依据。</w:t>
      </w:r>
      <w:r>
        <w:rPr>
          <w:rFonts w:hint="eastAsia" w:eastAsia="仿宋_GB2312" w:cs="仿宋"/>
          <w:b/>
          <w:bCs/>
          <w:sz w:val="32"/>
          <w:szCs w:val="32"/>
        </w:rPr>
        <w:t>一是</w:t>
      </w:r>
      <w:r>
        <w:rPr>
          <w:rFonts w:hint="eastAsia" w:eastAsia="仿宋_GB2312" w:cs="仿宋"/>
          <w:sz w:val="32"/>
          <w:szCs w:val="32"/>
        </w:rPr>
        <w:t>列入《指导目录》的执法事项，按照完整、清晰、准确的原则，仅列出设定该事项的具体责任性条款，不再列明禁止性条款。</w:t>
      </w:r>
      <w:r>
        <w:rPr>
          <w:rFonts w:hint="eastAsia" w:eastAsia="仿宋_GB2312" w:cs="仿宋"/>
          <w:b/>
          <w:bCs/>
          <w:sz w:val="32"/>
          <w:szCs w:val="32"/>
        </w:rPr>
        <w:t>二是</w:t>
      </w:r>
      <w:r>
        <w:rPr>
          <w:rFonts w:hint="eastAsia" w:eastAsia="仿宋_GB2312" w:cs="仿宋"/>
          <w:sz w:val="32"/>
          <w:szCs w:val="32"/>
        </w:rPr>
        <w:t>《中华人民共和国固体废物污染环境防治法》已于2020年9月1日起施行，《指导目录》中相关执法事项法定依据已作修正，只列入修订后的对应条款。同时，《四川省固体废物污染环境防治条例》并未废止，与新颁布的上位法不冲突的条文及执法事项依然有效。</w:t>
      </w:r>
    </w:p>
    <w:p>
      <w:pPr>
        <w:overflowPunct w:val="0"/>
        <w:topLinePunct/>
        <w:spacing w:line="600" w:lineRule="exact"/>
        <w:ind w:firstLine="640" w:firstLineChars="200"/>
        <w:rPr>
          <w:rFonts w:eastAsia="仿宋_GB2312" w:cs="仿宋"/>
          <w:sz w:val="32"/>
          <w:szCs w:val="32"/>
        </w:rPr>
      </w:pPr>
      <w:r>
        <w:rPr>
          <w:rFonts w:hint="eastAsia" w:eastAsia="黑体" w:cs="黑体"/>
          <w:sz w:val="32"/>
          <w:szCs w:val="32"/>
        </w:rPr>
        <w:t>四、关于责任部门。</w:t>
      </w:r>
      <w:r>
        <w:rPr>
          <w:rFonts w:hint="eastAsia" w:eastAsia="仿宋_GB2312" w:cs="仿宋"/>
          <w:b/>
          <w:bCs/>
          <w:sz w:val="32"/>
          <w:szCs w:val="32"/>
        </w:rPr>
        <w:t>一是</w:t>
      </w:r>
      <w:r>
        <w:rPr>
          <w:rFonts w:hint="eastAsia" w:eastAsia="仿宋_GB2312" w:cs="仿宋"/>
          <w:sz w:val="32"/>
          <w:szCs w:val="32"/>
        </w:rPr>
        <w:t>根据《深化党和国家机构改革方案》关于推进生态环境保护综合行政执法的改革精神，对列入《指导目录》行政执法事项的实施主体统一规范为“生态环境部门”，各地需要对部分事项的实施主体作出调整的，可结合本地区部门“三定”具体规定，依法按程序报同级党委和政府决定。</w:t>
      </w:r>
      <w:r>
        <w:rPr>
          <w:rFonts w:hint="eastAsia" w:eastAsia="仿宋_GB2312" w:cs="仿宋"/>
          <w:b/>
          <w:bCs/>
          <w:sz w:val="32"/>
          <w:szCs w:val="32"/>
        </w:rPr>
        <w:t>二是</w:t>
      </w:r>
      <w:r>
        <w:rPr>
          <w:rFonts w:hint="eastAsia" w:eastAsia="仿宋_GB2312" w:cs="仿宋"/>
          <w:sz w:val="32"/>
          <w:szCs w:val="32"/>
        </w:rPr>
        <w:t>涉及与国家公园管理局相关的执法事项，待国家公园管理局确定行政权力清单后，再按职能职责，对国家公园四川片区行政权力清单中的执法事项进行划转。</w:t>
      </w:r>
    </w:p>
    <w:p>
      <w:pPr>
        <w:overflowPunct w:val="0"/>
        <w:topLinePunct/>
        <w:spacing w:line="600" w:lineRule="exact"/>
        <w:ind w:firstLine="640" w:firstLineChars="200"/>
        <w:rPr>
          <w:rFonts w:eastAsia="仿宋_GB2312"/>
          <w:sz w:val="28"/>
          <w:szCs w:val="28"/>
        </w:rPr>
      </w:pPr>
      <w:r>
        <w:rPr>
          <w:rFonts w:hint="eastAsia" w:eastAsia="黑体" w:cs="黑体"/>
          <w:sz w:val="32"/>
          <w:szCs w:val="32"/>
        </w:rPr>
        <w:t>五、关于第一责任层级。</w:t>
      </w:r>
      <w:r>
        <w:rPr>
          <w:rFonts w:hint="eastAsia" w:eastAsia="仿宋_GB2312" w:cs="仿宋"/>
          <w:b/>
          <w:bCs/>
          <w:sz w:val="32"/>
          <w:szCs w:val="32"/>
        </w:rPr>
        <w:t>一是</w:t>
      </w:r>
      <w:r>
        <w:rPr>
          <w:rFonts w:hint="eastAsia" w:eastAsia="仿宋_GB2312" w:cs="仿宋"/>
          <w:sz w:val="32"/>
          <w:szCs w:val="32"/>
        </w:rPr>
        <w:t>按照国家关于“减少执法层级，推动执法力量下沉”的要求，《指导目录》中除部分国家明确第一责任层级为“省级”或“省级、设区的市、自治州”的事项外，其余执法事项第一责任层级一律为“设区的市、自治州”。</w:t>
      </w:r>
      <w:r>
        <w:rPr>
          <w:rFonts w:hint="eastAsia" w:eastAsia="仿宋_GB2312" w:cs="仿宋"/>
          <w:b/>
          <w:bCs/>
          <w:sz w:val="32"/>
          <w:szCs w:val="32"/>
        </w:rPr>
        <w:t>二是</w:t>
      </w:r>
      <w:r>
        <w:rPr>
          <w:rFonts w:hint="eastAsia" w:eastAsia="仿宋_GB2312" w:cs="仿宋"/>
          <w:sz w:val="32"/>
          <w:szCs w:val="32"/>
        </w:rPr>
        <w:t>第一责任层级确定后，原则上由第一责任主体行使违法行为的管辖区和处罚权。同时，按照省委编办核定的主要职责，生态环境厅可对生态环境保护领域重大案件和跨区域、跨流域执法实施督办查处。</w:t>
      </w:r>
      <w:r>
        <w:rPr>
          <w:rFonts w:hint="eastAsia" w:eastAsia="仿宋_GB2312" w:cs="仿宋"/>
          <w:b/>
          <w:bCs/>
          <w:sz w:val="32"/>
          <w:szCs w:val="32"/>
        </w:rPr>
        <w:t>三是</w:t>
      </w:r>
      <w:r>
        <w:rPr>
          <w:rFonts w:hint="eastAsia" w:eastAsia="仿宋_GB2312" w:cs="仿宋"/>
          <w:sz w:val="32"/>
          <w:szCs w:val="32"/>
        </w:rPr>
        <w:t>对于吊销行政许可、责令改正等特定种类处罚，原则上由第一责任主体进行调查取证后提出处罚建议，按照法律法规的规定转负责行政监督管理的行政机关或上级行政机关落实。</w:t>
      </w:r>
      <w:bookmarkStart w:id="0" w:name="_GoBack"/>
      <w:bookmarkEnd w:id="0"/>
    </w:p>
    <w:sectPr>
      <w:headerReference r:id="rId7" w:type="default"/>
      <w:footerReference r:id="rId9" w:type="default"/>
      <w:headerReference r:id="rId8" w:type="even"/>
      <w:footerReference r:id="rId10" w:type="even"/>
      <w:pgSz w:w="11906" w:h="16838"/>
      <w:pgMar w:top="2098" w:right="1474" w:bottom="1985" w:left="1588" w:header="851" w:footer="141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Microsoft YaHei UI">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0" distR="0" simplePos="0" relativeHeight="251658240" behindDoc="1" locked="0" layoutInCell="1" allowOverlap="1">
              <wp:simplePos x="0" y="0"/>
              <wp:positionH relativeFrom="column">
                <wp:posOffset>-483235</wp:posOffset>
              </wp:positionH>
              <wp:positionV relativeFrom="paragraph">
                <wp:posOffset>-1763395</wp:posOffset>
              </wp:positionV>
              <wp:extent cx="2360930" cy="1404620"/>
              <wp:effectExtent l="0" t="0" r="0" b="0"/>
              <wp:wrapNone/>
              <wp:docPr id="4098" name="文本框 2"/>
              <wp:cNvGraphicFramePr/>
              <a:graphic xmlns:a="http://schemas.openxmlformats.org/drawingml/2006/main">
                <a:graphicData uri="http://schemas.microsoft.com/office/word/2010/wordprocessingShape">
                  <wps:wsp>
                    <wps:cNvSpPr/>
                    <wps:spPr>
                      <a:xfrm>
                        <a:off x="0" y="0"/>
                        <a:ext cx="2360930" cy="1404620"/>
                      </a:xfrm>
                      <a:prstGeom prst="rect">
                        <a:avLst/>
                      </a:prstGeom>
                      <a:solidFill>
                        <a:srgbClr val="FFFFFF"/>
                      </a:solidFill>
                      <a:ln>
                        <a:noFill/>
                      </a:ln>
                    </wps:spPr>
                    <wps:txbx>
                      <w:txbxContent>
                        <w:p>
                          <w:pPr>
                            <w:pStyle w:val="17"/>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35</w:t>
                          </w:r>
                          <w:r>
                            <w:rPr>
                              <w:rFonts w:ascii="宋体" w:hAnsi="宋体"/>
                              <w:sz w:val="28"/>
                              <w:szCs w:val="28"/>
                            </w:rPr>
                            <w:fldChar w:fldCharType="end"/>
                          </w:r>
                          <w:r>
                            <w:rPr>
                              <w:rFonts w:hint="eastAsia" w:ascii="宋体" w:hAnsi="宋体"/>
                              <w:sz w:val="28"/>
                              <w:szCs w:val="28"/>
                            </w:rPr>
                            <w:t xml:space="preserve"> —</w:t>
                          </w:r>
                        </w:p>
                      </w:txbxContent>
                    </wps:txbx>
                    <wps:bodyPr vert="vert" wrap="square" lIns="91440" tIns="45720" rIns="91440" bIns="45720" anchor="t">
                      <a:spAutoFit/>
                    </wps:bodyPr>
                  </wps:wsp>
                </a:graphicData>
              </a:graphic>
              <wp14:sizeRelH relativeFrom="margin">
                <wp14:pctWidth>40000</wp14:pctWidth>
              </wp14:sizeRelH>
              <wp14:sizeRelV relativeFrom="margin">
                <wp14:pctHeight>20000</wp14:pctHeight>
              </wp14:sizeRelV>
            </wp:anchor>
          </w:drawing>
        </mc:Choice>
        <mc:Fallback>
          <w:pict>
            <v:rect id="文本框 2" o:spid="_x0000_s1026" o:spt="1" style="position:absolute;left:0pt;margin-left:-38.05pt;margin-top:-138.85pt;height:110.6pt;width:185.9pt;z-index:-251658240;mso-width-relative:margin;mso-height-relative:margin;mso-width-percent:400;mso-height-percent:200;" fillcolor="#FFFFFF" filled="t" stroked="f" coordsize="21600,21600" o:gfxdata="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4KOdNwAAAAMAQAADwAAAAAAAAABACAAAAAiAAAAZHJzL2Rvd25yZXYueG1sUEsB&#10;AhQAFAAAAAgAh07iQDrZVPTxAQAA2AMAAA4AAAAAAAAAAQAgAAAAKwEAAGRycy9lMm9Eb2MueG1s&#10;UEsFBgAAAAAGAAYAWQEAAI4FAAAAAA==&#10;">
              <v:fill on="t" focussize="0,0"/>
              <v:stroke on="f"/>
              <v:imagedata o:title=""/>
              <o:lock v:ext="edit" aspectratio="f"/>
              <v:textbox style="layout-flow:vertical;mso-fit-shape-to-text:t;">
                <w:txbxContent>
                  <w:p>
                    <w:pPr>
                      <w:pStyle w:val="17"/>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35</w:t>
                    </w:r>
                    <w:r>
                      <w:rPr>
                        <w:rFonts w:ascii="宋体" w:hAnsi="宋体"/>
                        <w:sz w:val="28"/>
                        <w:szCs w:val="28"/>
                      </w:rPr>
                      <w:fldChar w:fldCharType="end"/>
                    </w:r>
                    <w:r>
                      <w:rPr>
                        <w:rFonts w:hint="eastAsia" w:ascii="宋体" w:hAnsi="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251657216" behindDoc="1" locked="0" layoutInCell="1" allowOverlap="1">
              <wp:simplePos x="0" y="0"/>
              <wp:positionH relativeFrom="column">
                <wp:posOffset>-491490</wp:posOffset>
              </wp:positionH>
              <wp:positionV relativeFrom="paragraph">
                <wp:posOffset>-180975</wp:posOffset>
              </wp:positionV>
              <wp:extent cx="2360930" cy="1404620"/>
              <wp:effectExtent l="0" t="0" r="0" b="0"/>
              <wp:wrapNone/>
              <wp:docPr id="4097" name="文本框 2"/>
              <wp:cNvGraphicFramePr/>
              <a:graphic xmlns:a="http://schemas.openxmlformats.org/drawingml/2006/main">
                <a:graphicData uri="http://schemas.microsoft.com/office/word/2010/wordprocessingShape">
                  <wps:wsp>
                    <wps:cNvSpPr/>
                    <wps:spPr>
                      <a:xfrm>
                        <a:off x="0" y="0"/>
                        <a:ext cx="2360930" cy="1404620"/>
                      </a:xfrm>
                      <a:prstGeom prst="rect">
                        <a:avLst/>
                      </a:prstGeom>
                      <a:solidFill>
                        <a:srgbClr val="FFFFFF"/>
                      </a:solidFill>
                      <a:ln>
                        <a:noFill/>
                      </a:ln>
                    </wps:spPr>
                    <wps:txbx>
                      <w:txbxContent>
                        <w:p>
                          <w:pPr>
                            <w:pStyle w:val="17"/>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hint="eastAsia" w:ascii="宋体" w:hAnsi="宋体"/>
                              <w:sz w:val="28"/>
                              <w:szCs w:val="28"/>
                            </w:rPr>
                            <w:t xml:space="preserve"> —</w:t>
                          </w:r>
                        </w:p>
                      </w:txbxContent>
                    </wps:txbx>
                    <wps:bodyPr vert="vert" wrap="square" lIns="91440" tIns="45720" rIns="91440" bIns="45720" anchor="t">
                      <a:spAutoFit/>
                    </wps:bodyPr>
                  </wps:wsp>
                </a:graphicData>
              </a:graphic>
              <wp14:sizeRelH relativeFrom="margin">
                <wp14:pctWidth>40000</wp14:pctWidth>
              </wp14:sizeRelH>
              <wp14:sizeRelV relativeFrom="margin">
                <wp14:pctHeight>20000</wp14:pctHeight>
              </wp14:sizeRelV>
            </wp:anchor>
          </w:drawing>
        </mc:Choice>
        <mc:Fallback>
          <w:pict>
            <v:rect id="文本框 2" o:spid="_x0000_s1026" o:spt="1" style="position:absolute;left:0pt;margin-left:-38.7pt;margin-top:-14.25pt;height:110.6pt;width:185.9pt;z-index:-251659264;mso-width-relative:margin;mso-height-relative:margin;mso-width-percent:400;mso-height-percent:200;" fillcolor="#FFFFFF" filled="t" stroked="f" coordsize="21600,21600" o:gfxdata="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KZzafcAAAACwEAAA8AAAAAAAAAAQAgAAAAIgAAAGRycy9kb3ducmV2LnhtbFBL&#10;AQIUABQAAAAIAIdO4kBCGl+c8gEAANgDAAAOAAAAAAAAAAEAIAAAACsBAABkcnMvZTJvRG9jLnht&#10;bFBLBQYAAAAABgAGAFkBAACPBQAAAAA=&#10;">
              <v:fill on="t" focussize="0,0"/>
              <v:stroke on="f"/>
              <v:imagedata o:title=""/>
              <o:lock v:ext="edit" aspectratio="f"/>
              <v:textbox style="layout-flow:vertical;mso-fit-shape-to-text:t;">
                <w:txbxContent>
                  <w:p>
                    <w:pPr>
                      <w:pStyle w:val="17"/>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hint="eastAsia" w:ascii="宋体" w:hAnsi="宋体"/>
                        <w:sz w:val="28"/>
                        <w:szCs w:val="28"/>
                      </w:rPr>
                      <w:t xml:space="preserve"> —</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dit="readOnly"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6E"/>
    <w:rsid w:val="00100122"/>
    <w:rsid w:val="002A5212"/>
    <w:rsid w:val="00335DB0"/>
    <w:rsid w:val="0042598A"/>
    <w:rsid w:val="005301A5"/>
    <w:rsid w:val="00683989"/>
    <w:rsid w:val="00786C50"/>
    <w:rsid w:val="0099636E"/>
    <w:rsid w:val="00AB1132"/>
    <w:rsid w:val="00C304CB"/>
    <w:rsid w:val="00C30CDF"/>
    <w:rsid w:val="00E76FC8"/>
    <w:rsid w:val="00E956CD"/>
    <w:rsid w:val="1473320C"/>
    <w:rsid w:val="218B7783"/>
    <w:rsid w:val="312932C5"/>
    <w:rsid w:val="32852D54"/>
    <w:rsid w:val="4BEB2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99"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9"/>
    <w:qFormat/>
    <w:uiPriority w:val="0"/>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62"/>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5">
    <w:name w:val="caption"/>
    <w:basedOn w:val="1"/>
    <w:next w:val="1"/>
    <w:qFormat/>
    <w:uiPriority w:val="0"/>
    <w:rPr>
      <w:rFonts w:ascii="等线 Light" w:hAnsi="等线 Light" w:eastAsia="黑体"/>
      <w:sz w:val="20"/>
      <w:szCs w:val="20"/>
    </w:rPr>
  </w:style>
  <w:style w:type="paragraph" w:styleId="6">
    <w:name w:val="Document Map"/>
    <w:basedOn w:val="1"/>
    <w:link w:val="79"/>
    <w:qFormat/>
    <w:uiPriority w:val="99"/>
    <w:rPr>
      <w:rFonts w:ascii="Microsoft YaHei UI" w:eastAsia="Microsoft YaHei UI"/>
      <w:sz w:val="18"/>
      <w:szCs w:val="18"/>
    </w:rPr>
  </w:style>
  <w:style w:type="paragraph" w:styleId="7">
    <w:name w:val="annotation text"/>
    <w:basedOn w:val="1"/>
    <w:link w:val="32"/>
    <w:qFormat/>
    <w:uiPriority w:val="0"/>
    <w:pPr>
      <w:jc w:val="left"/>
    </w:pPr>
  </w:style>
  <w:style w:type="paragraph" w:styleId="8">
    <w:name w:val="Salutation"/>
    <w:basedOn w:val="1"/>
    <w:next w:val="1"/>
    <w:link w:val="66"/>
    <w:qFormat/>
    <w:uiPriority w:val="0"/>
    <w:rPr>
      <w:rFonts w:ascii="仿宋_GB2312" w:hAnsi="Calibri" w:eastAsia="仿宋_GB2312" w:cs="仿宋_GB2312"/>
      <w:sz w:val="32"/>
      <w:szCs w:val="32"/>
    </w:rPr>
  </w:style>
  <w:style w:type="paragraph" w:styleId="9">
    <w:name w:val="Body Text 3"/>
    <w:basedOn w:val="1"/>
    <w:link w:val="80"/>
    <w:qFormat/>
    <w:uiPriority w:val="99"/>
    <w:pPr>
      <w:spacing w:after="120"/>
    </w:pPr>
    <w:rPr>
      <w:sz w:val="16"/>
      <w:szCs w:val="16"/>
    </w:rPr>
  </w:style>
  <w:style w:type="paragraph" w:styleId="10">
    <w:name w:val="Closing"/>
    <w:basedOn w:val="1"/>
    <w:link w:val="81"/>
    <w:qFormat/>
    <w:uiPriority w:val="99"/>
    <w:pPr>
      <w:ind w:left="100" w:leftChars="2100"/>
    </w:pPr>
  </w:style>
  <w:style w:type="paragraph" w:styleId="11">
    <w:name w:val="Body Text"/>
    <w:basedOn w:val="1"/>
    <w:link w:val="82"/>
    <w:qFormat/>
    <w:uiPriority w:val="99"/>
    <w:pPr>
      <w:spacing w:after="120"/>
    </w:pPr>
  </w:style>
  <w:style w:type="paragraph" w:styleId="12">
    <w:name w:val="Body Text Indent"/>
    <w:basedOn w:val="1"/>
    <w:link w:val="83"/>
    <w:qFormat/>
    <w:uiPriority w:val="99"/>
    <w:pPr>
      <w:spacing w:after="120"/>
      <w:ind w:left="420" w:leftChars="200"/>
    </w:pPr>
  </w:style>
  <w:style w:type="paragraph" w:styleId="13">
    <w:name w:val="toc 5"/>
    <w:basedOn w:val="1"/>
    <w:next w:val="1"/>
    <w:qFormat/>
    <w:uiPriority w:val="0"/>
    <w:pPr>
      <w:ind w:left="1680" w:leftChars="800"/>
    </w:pPr>
    <w:rPr>
      <w:rFonts w:ascii="Calibri" w:hAnsi="Calibri" w:cs="Calibri"/>
      <w:szCs w:val="21"/>
    </w:rPr>
  </w:style>
  <w:style w:type="paragraph" w:styleId="14">
    <w:name w:val="Date"/>
    <w:basedOn w:val="1"/>
    <w:next w:val="1"/>
    <w:link w:val="61"/>
    <w:qFormat/>
    <w:uiPriority w:val="0"/>
    <w:pPr>
      <w:ind w:left="100" w:leftChars="2500"/>
    </w:pPr>
    <w:rPr>
      <w:rFonts w:ascii="Calibri" w:hAnsi="Calibri" w:eastAsia="等线"/>
      <w:szCs w:val="21"/>
    </w:rPr>
  </w:style>
  <w:style w:type="paragraph" w:styleId="15">
    <w:name w:val="Body Text Indent 2"/>
    <w:basedOn w:val="1"/>
    <w:link w:val="84"/>
    <w:qFormat/>
    <w:uiPriority w:val="99"/>
    <w:pPr>
      <w:spacing w:after="120" w:line="480" w:lineRule="auto"/>
      <w:ind w:left="420" w:leftChars="200"/>
    </w:pPr>
  </w:style>
  <w:style w:type="paragraph" w:styleId="16">
    <w:name w:val="Balloon Text"/>
    <w:basedOn w:val="1"/>
    <w:link w:val="34"/>
    <w:qFormat/>
    <w:uiPriority w:val="0"/>
    <w:rPr>
      <w:sz w:val="18"/>
      <w:szCs w:val="18"/>
    </w:rPr>
  </w:style>
  <w:style w:type="paragraph" w:styleId="17">
    <w:name w:val="footer"/>
    <w:basedOn w:val="1"/>
    <w:link w:val="30"/>
    <w:qFormat/>
    <w:uiPriority w:val="99"/>
    <w:pPr>
      <w:tabs>
        <w:tab w:val="center" w:pos="4153"/>
        <w:tab w:val="right" w:pos="8306"/>
      </w:tabs>
      <w:snapToGrid w:val="0"/>
      <w:jc w:val="left"/>
    </w:pPr>
    <w:rPr>
      <w:sz w:val="18"/>
      <w:szCs w:val="18"/>
    </w:rPr>
  </w:style>
  <w:style w:type="paragraph" w:styleId="18">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71"/>
    <w:qFormat/>
    <w:uiPriority w:val="0"/>
    <w:pPr>
      <w:spacing w:before="240" w:after="60"/>
      <w:jc w:val="center"/>
      <w:outlineLvl w:val="0"/>
    </w:pPr>
    <w:rPr>
      <w:rFonts w:ascii="等线 Light" w:hAnsi="等线 Light"/>
      <w:b/>
      <w:bCs/>
      <w:sz w:val="32"/>
      <w:szCs w:val="32"/>
    </w:rPr>
  </w:style>
  <w:style w:type="paragraph" w:styleId="21">
    <w:name w:val="annotation subject"/>
    <w:basedOn w:val="7"/>
    <w:next w:val="7"/>
    <w:link w:val="33"/>
    <w:qFormat/>
    <w:uiPriority w:val="0"/>
    <w:rPr>
      <w:b/>
      <w:bCs/>
    </w:rPr>
  </w:style>
  <w:style w:type="character" w:styleId="24">
    <w:name w:val="page number"/>
    <w:basedOn w:val="23"/>
    <w:qFormat/>
    <w:uiPriority w:val="0"/>
  </w:style>
  <w:style w:type="character" w:styleId="25">
    <w:name w:val="FollowedHyperlink"/>
    <w:qFormat/>
    <w:uiPriority w:val="99"/>
    <w:rPr>
      <w:color w:val="800080"/>
      <w:u w:val="single"/>
    </w:rPr>
  </w:style>
  <w:style w:type="character" w:styleId="26">
    <w:name w:val="Hyperlink"/>
    <w:qFormat/>
    <w:uiPriority w:val="99"/>
    <w:rPr>
      <w:color w:val="0000FF"/>
      <w:u w:val="single"/>
    </w:rPr>
  </w:style>
  <w:style w:type="character" w:styleId="27">
    <w:name w:val="annotation reference"/>
    <w:basedOn w:val="23"/>
    <w:qFormat/>
    <w:uiPriority w:val="0"/>
    <w:rPr>
      <w:sz w:val="21"/>
      <w:szCs w:val="21"/>
    </w:rPr>
  </w:style>
  <w:style w:type="character" w:styleId="28">
    <w:name w:val="footnote reference"/>
    <w:qFormat/>
    <w:uiPriority w:val="99"/>
    <w:rPr>
      <w:vertAlign w:val="superscript"/>
    </w:rPr>
  </w:style>
  <w:style w:type="character" w:customStyle="1" w:styleId="29">
    <w:name w:val="页眉 字符1"/>
    <w:basedOn w:val="23"/>
    <w:link w:val="18"/>
    <w:qFormat/>
    <w:uiPriority w:val="0"/>
    <w:rPr>
      <w:rFonts w:ascii="Times New Roman" w:hAnsi="Times New Roman" w:eastAsia="宋体" w:cs="Times New Roman"/>
      <w:sz w:val="18"/>
      <w:szCs w:val="18"/>
    </w:rPr>
  </w:style>
  <w:style w:type="character" w:customStyle="1" w:styleId="30">
    <w:name w:val="页脚 字符1"/>
    <w:basedOn w:val="23"/>
    <w:link w:val="17"/>
    <w:qFormat/>
    <w:uiPriority w:val="99"/>
    <w:rPr>
      <w:rFonts w:ascii="Times New Roman" w:hAnsi="Times New Roman" w:eastAsia="宋体" w:cs="Times New Roman"/>
      <w:sz w:val="18"/>
      <w:szCs w:val="18"/>
    </w:rPr>
  </w:style>
  <w:style w:type="paragraph" w:styleId="31">
    <w:name w:val="List Paragraph"/>
    <w:basedOn w:val="1"/>
    <w:qFormat/>
    <w:uiPriority w:val="34"/>
    <w:pPr>
      <w:ind w:firstLine="420" w:firstLineChars="200"/>
    </w:pPr>
  </w:style>
  <w:style w:type="character" w:customStyle="1" w:styleId="32">
    <w:name w:val="批注文字 字符"/>
    <w:basedOn w:val="23"/>
    <w:link w:val="7"/>
    <w:qFormat/>
    <w:uiPriority w:val="99"/>
    <w:rPr>
      <w:rFonts w:ascii="Times New Roman" w:hAnsi="Times New Roman" w:eastAsia="宋体" w:cs="Times New Roman"/>
      <w:szCs w:val="24"/>
    </w:rPr>
  </w:style>
  <w:style w:type="character" w:customStyle="1" w:styleId="33">
    <w:name w:val="批注主题 字符"/>
    <w:basedOn w:val="32"/>
    <w:link w:val="21"/>
    <w:qFormat/>
    <w:uiPriority w:val="99"/>
    <w:rPr>
      <w:rFonts w:ascii="Times New Roman" w:hAnsi="Times New Roman" w:eastAsia="宋体" w:cs="Times New Roman"/>
      <w:b/>
      <w:bCs/>
      <w:szCs w:val="24"/>
    </w:rPr>
  </w:style>
  <w:style w:type="character" w:customStyle="1" w:styleId="34">
    <w:name w:val="批注框文本 字符"/>
    <w:basedOn w:val="23"/>
    <w:link w:val="16"/>
    <w:qFormat/>
    <w:uiPriority w:val="99"/>
    <w:rPr>
      <w:rFonts w:ascii="Times New Roman" w:hAnsi="Times New Roman" w:eastAsia="宋体" w:cs="Times New Roman"/>
      <w:sz w:val="18"/>
      <w:szCs w:val="18"/>
    </w:rPr>
  </w:style>
  <w:style w:type="character" w:customStyle="1" w:styleId="35">
    <w:name w:val="标题 1 Char"/>
    <w:basedOn w:val="23"/>
    <w:qFormat/>
    <w:uiPriority w:val="9"/>
    <w:rPr>
      <w:rFonts w:ascii="Times New Roman" w:hAnsi="Times New Roman" w:eastAsia="宋体" w:cs="Times New Roman"/>
      <w:b/>
      <w:bCs/>
      <w:kern w:val="44"/>
      <w:sz w:val="44"/>
      <w:szCs w:val="44"/>
    </w:rPr>
  </w:style>
  <w:style w:type="character" w:customStyle="1" w:styleId="36">
    <w:name w:val="标题 2 Char"/>
    <w:basedOn w:val="23"/>
    <w:qFormat/>
    <w:uiPriority w:val="9"/>
    <w:rPr>
      <w:rFonts w:ascii="等线 Light" w:hAnsi="等线 Light" w:eastAsia="等线 Light" w:cs="宋体"/>
      <w:b/>
      <w:bCs/>
      <w:sz w:val="32"/>
      <w:szCs w:val="32"/>
    </w:rPr>
  </w:style>
  <w:style w:type="character" w:customStyle="1" w:styleId="37">
    <w:name w:val="标题 3 Char"/>
    <w:basedOn w:val="23"/>
    <w:qFormat/>
    <w:uiPriority w:val="9"/>
    <w:rPr>
      <w:rFonts w:ascii="Times New Roman" w:hAnsi="Times New Roman" w:eastAsia="宋体" w:cs="Times New Roman"/>
      <w:b/>
      <w:bCs/>
      <w:sz w:val="32"/>
      <w:szCs w:val="32"/>
    </w:rPr>
  </w:style>
  <w:style w:type="paragraph" w:customStyle="1" w:styleId="38">
    <w:name w:val="文档结构图1"/>
    <w:basedOn w:val="1"/>
    <w:next w:val="6"/>
    <w:link w:val="64"/>
    <w:qFormat/>
    <w:uiPriority w:val="0"/>
    <w:pPr>
      <w:shd w:val="clear" w:color="auto" w:fill="000080"/>
    </w:pPr>
    <w:rPr>
      <w:rFonts w:ascii="Calibri" w:hAnsi="Calibri" w:eastAsia="等线"/>
      <w:szCs w:val="21"/>
    </w:rPr>
  </w:style>
  <w:style w:type="character" w:customStyle="1" w:styleId="39">
    <w:name w:val="文档结构图 Char"/>
    <w:basedOn w:val="23"/>
    <w:qFormat/>
    <w:uiPriority w:val="99"/>
    <w:rPr>
      <w:rFonts w:ascii="Microsoft YaHei UI" w:hAnsi="Calibri" w:eastAsia="Microsoft YaHei UI" w:cs="Times New Roman"/>
      <w:kern w:val="2"/>
      <w:sz w:val="18"/>
      <w:szCs w:val="18"/>
    </w:rPr>
  </w:style>
  <w:style w:type="paragraph" w:customStyle="1" w:styleId="40">
    <w:name w:val="称呼1"/>
    <w:basedOn w:val="1"/>
    <w:next w:val="1"/>
    <w:qFormat/>
    <w:uiPriority w:val="0"/>
    <w:rPr>
      <w:rFonts w:ascii="仿宋_GB2312" w:hAnsi="Calibri" w:eastAsia="仿宋_GB2312" w:cs="仿宋_GB2312"/>
      <w:sz w:val="32"/>
      <w:szCs w:val="32"/>
    </w:rPr>
  </w:style>
  <w:style w:type="character" w:customStyle="1" w:styleId="41">
    <w:name w:val="称呼 Char"/>
    <w:basedOn w:val="23"/>
    <w:qFormat/>
    <w:uiPriority w:val="99"/>
    <w:rPr>
      <w:rFonts w:ascii="Calibri" w:hAnsi="Calibri" w:eastAsia="宋体" w:cs="Times New Roman"/>
      <w:kern w:val="2"/>
      <w:sz w:val="21"/>
      <w:szCs w:val="22"/>
    </w:rPr>
  </w:style>
  <w:style w:type="paragraph" w:customStyle="1" w:styleId="42">
    <w:name w:val="正文文本 31"/>
    <w:basedOn w:val="1"/>
    <w:next w:val="9"/>
    <w:link w:val="68"/>
    <w:qFormat/>
    <w:uiPriority w:val="0"/>
    <w:pPr>
      <w:spacing w:after="120"/>
    </w:pPr>
    <w:rPr>
      <w:rFonts w:ascii="Calibri" w:hAnsi="Calibri" w:eastAsia="等线"/>
      <w:sz w:val="16"/>
      <w:szCs w:val="16"/>
    </w:rPr>
  </w:style>
  <w:style w:type="character" w:customStyle="1" w:styleId="43">
    <w:name w:val="正文文本 3 Char"/>
    <w:basedOn w:val="23"/>
    <w:qFormat/>
    <w:uiPriority w:val="99"/>
    <w:rPr>
      <w:rFonts w:ascii="Calibri" w:hAnsi="Calibri" w:eastAsia="宋体" w:cs="Times New Roman"/>
      <w:kern w:val="2"/>
      <w:sz w:val="16"/>
      <w:szCs w:val="16"/>
    </w:rPr>
  </w:style>
  <w:style w:type="paragraph" w:customStyle="1" w:styleId="44">
    <w:name w:val="结束语1"/>
    <w:basedOn w:val="1"/>
    <w:next w:val="10"/>
    <w:link w:val="60"/>
    <w:qFormat/>
    <w:uiPriority w:val="0"/>
    <w:pPr>
      <w:ind w:left="2100" w:leftChars="2100"/>
    </w:pPr>
    <w:rPr>
      <w:rFonts w:ascii="仿宋_GB2312" w:hAnsi="Calibri" w:eastAsia="仿宋_GB2312" w:cs="仿宋_GB2312"/>
      <w:sz w:val="32"/>
      <w:szCs w:val="32"/>
    </w:rPr>
  </w:style>
  <w:style w:type="character" w:customStyle="1" w:styleId="45">
    <w:name w:val="结束语 Char"/>
    <w:basedOn w:val="23"/>
    <w:qFormat/>
    <w:uiPriority w:val="99"/>
    <w:rPr>
      <w:rFonts w:ascii="Calibri" w:hAnsi="Calibri" w:eastAsia="宋体" w:cs="Times New Roman"/>
      <w:kern w:val="2"/>
      <w:sz w:val="21"/>
      <w:szCs w:val="22"/>
    </w:rPr>
  </w:style>
  <w:style w:type="paragraph" w:customStyle="1" w:styleId="46">
    <w:name w:val="正文文本1"/>
    <w:basedOn w:val="1"/>
    <w:next w:val="11"/>
    <w:link w:val="69"/>
    <w:qFormat/>
    <w:uiPriority w:val="0"/>
    <w:pPr>
      <w:spacing w:after="120"/>
    </w:pPr>
    <w:rPr>
      <w:rFonts w:ascii="Calibri" w:hAnsi="Calibri" w:eastAsia="等线"/>
      <w:szCs w:val="21"/>
    </w:rPr>
  </w:style>
  <w:style w:type="character" w:customStyle="1" w:styleId="47">
    <w:name w:val="正文文本 Char"/>
    <w:basedOn w:val="23"/>
    <w:qFormat/>
    <w:uiPriority w:val="99"/>
    <w:rPr>
      <w:rFonts w:ascii="Calibri" w:hAnsi="Calibri" w:eastAsia="宋体" w:cs="Times New Roman"/>
      <w:kern w:val="2"/>
      <w:sz w:val="21"/>
      <w:szCs w:val="22"/>
    </w:rPr>
  </w:style>
  <w:style w:type="paragraph" w:customStyle="1" w:styleId="48">
    <w:name w:val="正文文本缩进1"/>
    <w:basedOn w:val="1"/>
    <w:next w:val="12"/>
    <w:link w:val="58"/>
    <w:qFormat/>
    <w:uiPriority w:val="0"/>
    <w:pPr>
      <w:ind w:firstLine="560" w:firstLineChars="200"/>
    </w:pPr>
    <w:rPr>
      <w:rFonts w:ascii="Calibri" w:hAnsi="Calibri" w:eastAsia="等线"/>
      <w:sz w:val="28"/>
      <w:szCs w:val="28"/>
    </w:rPr>
  </w:style>
  <w:style w:type="character" w:customStyle="1" w:styleId="49">
    <w:name w:val="正文文本缩进 Char"/>
    <w:basedOn w:val="23"/>
    <w:qFormat/>
    <w:uiPriority w:val="99"/>
    <w:rPr>
      <w:rFonts w:ascii="Calibri" w:hAnsi="Calibri" w:eastAsia="宋体" w:cs="Times New Roman"/>
      <w:kern w:val="2"/>
      <w:sz w:val="21"/>
      <w:szCs w:val="22"/>
    </w:rPr>
  </w:style>
  <w:style w:type="paragraph" w:customStyle="1" w:styleId="50">
    <w:name w:val="日期1"/>
    <w:basedOn w:val="1"/>
    <w:next w:val="1"/>
    <w:qFormat/>
    <w:uiPriority w:val="0"/>
    <w:pPr>
      <w:ind w:left="100" w:leftChars="2500"/>
    </w:pPr>
    <w:rPr>
      <w:rFonts w:ascii="Calibri" w:hAnsi="Calibri"/>
      <w:szCs w:val="21"/>
    </w:rPr>
  </w:style>
  <w:style w:type="character" w:customStyle="1" w:styleId="51">
    <w:name w:val="日期 Char"/>
    <w:basedOn w:val="23"/>
    <w:qFormat/>
    <w:uiPriority w:val="99"/>
    <w:rPr>
      <w:rFonts w:ascii="Calibri" w:hAnsi="Calibri" w:eastAsia="宋体" w:cs="Times New Roman"/>
      <w:kern w:val="2"/>
      <w:sz w:val="21"/>
      <w:szCs w:val="22"/>
    </w:rPr>
  </w:style>
  <w:style w:type="paragraph" w:customStyle="1" w:styleId="52">
    <w:name w:val="正文文本缩进 21"/>
    <w:basedOn w:val="1"/>
    <w:next w:val="15"/>
    <w:link w:val="67"/>
    <w:qFormat/>
    <w:uiPriority w:val="0"/>
    <w:pPr>
      <w:spacing w:after="120" w:line="480" w:lineRule="auto"/>
      <w:ind w:left="420" w:leftChars="200"/>
    </w:pPr>
    <w:rPr>
      <w:rFonts w:ascii="Calibri" w:hAnsi="Calibri" w:eastAsia="等线"/>
      <w:szCs w:val="21"/>
    </w:rPr>
  </w:style>
  <w:style w:type="character" w:customStyle="1" w:styleId="53">
    <w:name w:val="正文文本缩进 2 Char"/>
    <w:basedOn w:val="23"/>
    <w:qFormat/>
    <w:uiPriority w:val="99"/>
    <w:rPr>
      <w:rFonts w:ascii="Calibri" w:hAnsi="Calibri" w:eastAsia="宋体" w:cs="Times New Roman"/>
      <w:kern w:val="2"/>
      <w:sz w:val="21"/>
      <w:szCs w:val="22"/>
    </w:rPr>
  </w:style>
  <w:style w:type="paragraph" w:customStyle="1" w:styleId="54">
    <w:name w:val="标题1"/>
    <w:basedOn w:val="1"/>
    <w:next w:val="1"/>
    <w:qFormat/>
    <w:uiPriority w:val="0"/>
    <w:pPr>
      <w:spacing w:before="240" w:after="60"/>
      <w:jc w:val="center"/>
      <w:outlineLvl w:val="0"/>
    </w:pPr>
    <w:rPr>
      <w:rFonts w:ascii="等线 Light" w:hAnsi="等线 Light"/>
      <w:b/>
      <w:bCs/>
      <w:sz w:val="32"/>
      <w:szCs w:val="32"/>
    </w:rPr>
  </w:style>
  <w:style w:type="character" w:customStyle="1" w:styleId="55">
    <w:name w:val="标题 Char"/>
    <w:basedOn w:val="23"/>
    <w:qFormat/>
    <w:uiPriority w:val="0"/>
    <w:rPr>
      <w:rFonts w:ascii="Calibri Light" w:hAnsi="Calibri Light" w:cs="Times New Roman"/>
      <w:b/>
      <w:bCs/>
      <w:kern w:val="2"/>
      <w:sz w:val="32"/>
      <w:szCs w:val="32"/>
    </w:rPr>
  </w:style>
  <w:style w:type="character" w:customStyle="1" w:styleId="56">
    <w:name w:val="标题 1 字符"/>
    <w:link w:val="2"/>
    <w:qFormat/>
    <w:uiPriority w:val="0"/>
    <w:rPr>
      <w:rFonts w:ascii="Times New Roman" w:hAnsi="Times New Roman" w:eastAsia="宋体" w:cs="Times New Roman"/>
      <w:b/>
      <w:bCs/>
      <w:kern w:val="44"/>
      <w:sz w:val="44"/>
      <w:szCs w:val="44"/>
    </w:rPr>
  </w:style>
  <w:style w:type="character" w:customStyle="1" w:styleId="57">
    <w:name w:val="批注框文本 Char1"/>
    <w:qFormat/>
    <w:uiPriority w:val="0"/>
    <w:rPr>
      <w:rFonts w:ascii="Calibri" w:hAnsi="Calibri" w:cs="Times New Roman"/>
      <w:kern w:val="2"/>
      <w:sz w:val="18"/>
      <w:szCs w:val="18"/>
    </w:rPr>
  </w:style>
  <w:style w:type="character" w:customStyle="1" w:styleId="58">
    <w:name w:val="正文文本缩进 Char1"/>
    <w:link w:val="48"/>
    <w:qFormat/>
    <w:uiPriority w:val="0"/>
    <w:rPr>
      <w:rFonts w:ascii="Calibri" w:hAnsi="Calibri" w:cs="Times New Roman"/>
      <w:kern w:val="2"/>
      <w:sz w:val="28"/>
      <w:szCs w:val="28"/>
    </w:rPr>
  </w:style>
  <w:style w:type="character" w:customStyle="1" w:styleId="59">
    <w:name w:val="标题 2 字符"/>
    <w:link w:val="3"/>
    <w:qFormat/>
    <w:uiPriority w:val="0"/>
    <w:rPr>
      <w:rFonts w:ascii="Arial" w:hAnsi="Arial" w:eastAsia="黑体" w:cs="Arial"/>
      <w:b/>
      <w:bCs/>
      <w:sz w:val="32"/>
      <w:szCs w:val="32"/>
    </w:rPr>
  </w:style>
  <w:style w:type="character" w:customStyle="1" w:styleId="60">
    <w:name w:val="结束语 Char1"/>
    <w:link w:val="44"/>
    <w:qFormat/>
    <w:uiPriority w:val="0"/>
    <w:rPr>
      <w:rFonts w:ascii="仿宋_GB2312" w:hAnsi="Calibri" w:eastAsia="仿宋_GB2312" w:cs="仿宋_GB2312"/>
      <w:kern w:val="2"/>
      <w:sz w:val="32"/>
      <w:szCs w:val="32"/>
    </w:rPr>
  </w:style>
  <w:style w:type="character" w:customStyle="1" w:styleId="61">
    <w:name w:val="日期 字符"/>
    <w:link w:val="14"/>
    <w:qFormat/>
    <w:uiPriority w:val="0"/>
    <w:rPr>
      <w:rFonts w:ascii="Calibri" w:hAnsi="Calibri" w:cs="Times New Roman"/>
      <w:kern w:val="2"/>
      <w:sz w:val="21"/>
      <w:szCs w:val="21"/>
    </w:rPr>
  </w:style>
  <w:style w:type="character" w:customStyle="1" w:styleId="62">
    <w:name w:val="标题 3 字符"/>
    <w:link w:val="4"/>
    <w:qFormat/>
    <w:uiPriority w:val="0"/>
    <w:rPr>
      <w:rFonts w:ascii="Times New Roman" w:hAnsi="Times New Roman" w:eastAsia="宋体" w:cs="Times New Roman"/>
      <w:b/>
      <w:bCs/>
      <w:sz w:val="32"/>
      <w:szCs w:val="32"/>
    </w:rPr>
  </w:style>
  <w:style w:type="character" w:customStyle="1" w:styleId="63">
    <w:name w:val="页脚 字符"/>
    <w:qFormat/>
    <w:uiPriority w:val="99"/>
    <w:rPr>
      <w:rFonts w:eastAsia="宋体"/>
      <w:kern w:val="2"/>
      <w:sz w:val="18"/>
      <w:szCs w:val="18"/>
      <w:lang w:val="en-US" w:eastAsia="zh-CN" w:bidi="ar-SA"/>
    </w:rPr>
  </w:style>
  <w:style w:type="character" w:customStyle="1" w:styleId="64">
    <w:name w:val="文档结构图 Char1"/>
    <w:link w:val="38"/>
    <w:qFormat/>
    <w:uiPriority w:val="0"/>
    <w:rPr>
      <w:rFonts w:ascii="Calibri" w:hAnsi="Calibri" w:cs="Times New Roman"/>
      <w:kern w:val="2"/>
      <w:sz w:val="21"/>
      <w:szCs w:val="21"/>
      <w:shd w:val="clear" w:color="auto" w:fill="000080"/>
    </w:rPr>
  </w:style>
  <w:style w:type="character" w:customStyle="1" w:styleId="65">
    <w:name w:val="页眉 字符"/>
    <w:qFormat/>
    <w:uiPriority w:val="0"/>
    <w:rPr>
      <w:rFonts w:eastAsia="宋体"/>
      <w:kern w:val="2"/>
      <w:sz w:val="18"/>
      <w:szCs w:val="18"/>
      <w:lang w:val="en-US" w:eastAsia="zh-CN" w:bidi="ar-SA"/>
    </w:rPr>
  </w:style>
  <w:style w:type="character" w:customStyle="1" w:styleId="66">
    <w:name w:val="称呼 字符"/>
    <w:link w:val="8"/>
    <w:qFormat/>
    <w:uiPriority w:val="0"/>
    <w:rPr>
      <w:rFonts w:ascii="仿宋_GB2312" w:hAnsi="Calibri" w:eastAsia="仿宋_GB2312" w:cs="仿宋_GB2312"/>
      <w:kern w:val="2"/>
      <w:sz w:val="32"/>
      <w:szCs w:val="32"/>
    </w:rPr>
  </w:style>
  <w:style w:type="character" w:customStyle="1" w:styleId="67">
    <w:name w:val="正文文本缩进 2 Char1"/>
    <w:link w:val="52"/>
    <w:qFormat/>
    <w:uiPriority w:val="0"/>
    <w:rPr>
      <w:rFonts w:ascii="Calibri" w:hAnsi="Calibri" w:cs="Times New Roman"/>
      <w:kern w:val="2"/>
      <w:sz w:val="21"/>
      <w:szCs w:val="21"/>
    </w:rPr>
  </w:style>
  <w:style w:type="character" w:customStyle="1" w:styleId="68">
    <w:name w:val="正文文本 3 Char1"/>
    <w:link w:val="42"/>
    <w:qFormat/>
    <w:uiPriority w:val="0"/>
    <w:rPr>
      <w:rFonts w:ascii="Calibri" w:hAnsi="Calibri" w:cs="Times New Roman"/>
      <w:kern w:val="2"/>
      <w:sz w:val="16"/>
      <w:szCs w:val="16"/>
    </w:rPr>
  </w:style>
  <w:style w:type="character" w:customStyle="1" w:styleId="69">
    <w:name w:val="正文文本 Char1"/>
    <w:link w:val="46"/>
    <w:qFormat/>
    <w:uiPriority w:val="0"/>
    <w:rPr>
      <w:rFonts w:ascii="Calibri" w:hAnsi="Calibri" w:cs="Times New Roman"/>
      <w:kern w:val="2"/>
      <w:sz w:val="21"/>
      <w:szCs w:val="21"/>
    </w:rPr>
  </w:style>
  <w:style w:type="paragraph" w:customStyle="1" w:styleId="70">
    <w:name w:val="修订1"/>
    <w:qFormat/>
    <w:uiPriority w:val="99"/>
    <w:rPr>
      <w:rFonts w:ascii="Times New Roman" w:hAnsi="Times New Roman" w:eastAsia="宋体" w:cs="Times New Roman"/>
      <w:kern w:val="2"/>
      <w:sz w:val="21"/>
      <w:szCs w:val="24"/>
      <w:lang w:val="en-US" w:eastAsia="zh-CN" w:bidi="ar-SA"/>
    </w:rPr>
  </w:style>
  <w:style w:type="character" w:customStyle="1" w:styleId="71">
    <w:name w:val="标题 字符"/>
    <w:link w:val="20"/>
    <w:qFormat/>
    <w:uiPriority w:val="0"/>
    <w:rPr>
      <w:rFonts w:ascii="等线 Light" w:hAnsi="等线 Light" w:eastAsia="宋体" w:cs="Times New Roman"/>
      <w:b/>
      <w:bCs/>
      <w:kern w:val="2"/>
      <w:sz w:val="32"/>
      <w:szCs w:val="32"/>
    </w:rPr>
  </w:style>
  <w:style w:type="character" w:customStyle="1" w:styleId="72">
    <w:name w:val="批注文字 Char1"/>
    <w:qFormat/>
    <w:uiPriority w:val="0"/>
    <w:rPr>
      <w:kern w:val="2"/>
      <w:sz w:val="21"/>
      <w:szCs w:val="24"/>
    </w:rPr>
  </w:style>
  <w:style w:type="character" w:customStyle="1" w:styleId="73">
    <w:name w:val="批注主题 Char1"/>
    <w:qFormat/>
    <w:uiPriority w:val="0"/>
    <w:rPr>
      <w:b/>
      <w:bCs/>
      <w:kern w:val="2"/>
      <w:sz w:val="21"/>
      <w:szCs w:val="24"/>
    </w:rPr>
  </w:style>
  <w:style w:type="paragraph" w:customStyle="1" w:styleId="74">
    <w:name w:val="Other|1"/>
    <w:basedOn w:val="1"/>
    <w:qFormat/>
    <w:uiPriority w:val="0"/>
    <w:pPr>
      <w:spacing w:line="276" w:lineRule="exact"/>
    </w:pPr>
    <w:rPr>
      <w:rFonts w:ascii="MingLiU" w:hAnsi="MingLiU" w:eastAsia="MingLiU" w:cs="MingLiU"/>
      <w:sz w:val="22"/>
      <w:szCs w:val="22"/>
      <w:lang w:val="zh-TW" w:eastAsia="zh-TW" w:bidi="zh-TW"/>
    </w:rPr>
  </w:style>
  <w:style w:type="paragraph" w:customStyle="1" w:styleId="75">
    <w:name w:val="Body text|1"/>
    <w:basedOn w:val="1"/>
    <w:qFormat/>
    <w:uiPriority w:val="0"/>
    <w:pPr>
      <w:spacing w:line="360" w:lineRule="auto"/>
      <w:ind w:firstLine="400"/>
    </w:pPr>
    <w:rPr>
      <w:rFonts w:ascii="MingLiU" w:hAnsi="MingLiU" w:eastAsia="MingLiU" w:cs="MingLiU"/>
      <w:sz w:val="22"/>
      <w:szCs w:val="22"/>
      <w:lang w:val="zh-TW" w:eastAsia="zh-TW" w:bidi="zh-TW"/>
    </w:rPr>
  </w:style>
  <w:style w:type="paragraph" w:customStyle="1" w:styleId="76">
    <w:name w:val="Heading #4|1"/>
    <w:basedOn w:val="1"/>
    <w:qFormat/>
    <w:uiPriority w:val="0"/>
    <w:pPr>
      <w:spacing w:after="40" w:line="605" w:lineRule="exact"/>
      <w:ind w:firstLine="820"/>
      <w:outlineLvl w:val="3"/>
    </w:pPr>
    <w:rPr>
      <w:rFonts w:ascii="MingLiU" w:hAnsi="MingLiU" w:eastAsia="MingLiU" w:cs="MingLiU"/>
      <w:sz w:val="30"/>
      <w:szCs w:val="30"/>
      <w:lang w:val="zh-TW" w:eastAsia="zh-TW" w:bidi="zh-TW"/>
    </w:rPr>
  </w:style>
  <w:style w:type="paragraph" w:customStyle="1" w:styleId="77">
    <w:name w:val="Table caption|1"/>
    <w:basedOn w:val="1"/>
    <w:qFormat/>
    <w:uiPriority w:val="0"/>
    <w:pPr>
      <w:spacing w:line="362" w:lineRule="exact"/>
      <w:ind w:firstLine="480"/>
    </w:pPr>
    <w:rPr>
      <w:rFonts w:ascii="MingLiU" w:hAnsi="MingLiU" w:eastAsia="MingLiU" w:cs="MingLiU"/>
      <w:sz w:val="22"/>
      <w:szCs w:val="22"/>
      <w:lang w:val="zh-TW" w:eastAsia="zh-TW" w:bidi="zh-TW"/>
    </w:rPr>
  </w:style>
  <w:style w:type="paragraph" w:customStyle="1" w:styleId="78">
    <w:name w:val="Body text|2"/>
    <w:basedOn w:val="1"/>
    <w:qFormat/>
    <w:uiPriority w:val="0"/>
    <w:pPr>
      <w:spacing w:after="160" w:line="562" w:lineRule="exact"/>
    </w:pPr>
    <w:rPr>
      <w:rFonts w:ascii="MingLiU" w:hAnsi="MingLiU" w:eastAsia="MingLiU" w:cs="MingLiU"/>
      <w:sz w:val="28"/>
      <w:szCs w:val="28"/>
      <w:lang w:val="zh-TW" w:eastAsia="zh-TW" w:bidi="zh-TW"/>
    </w:rPr>
  </w:style>
  <w:style w:type="character" w:customStyle="1" w:styleId="79">
    <w:name w:val="文档结构图 字符"/>
    <w:basedOn w:val="23"/>
    <w:link w:val="6"/>
    <w:qFormat/>
    <w:uiPriority w:val="99"/>
    <w:rPr>
      <w:rFonts w:ascii="Microsoft YaHei UI" w:hAnsi="Times New Roman" w:eastAsia="Microsoft YaHei UI" w:cs="Times New Roman"/>
      <w:sz w:val="18"/>
      <w:szCs w:val="18"/>
    </w:rPr>
  </w:style>
  <w:style w:type="character" w:customStyle="1" w:styleId="80">
    <w:name w:val="正文文本 3 字符"/>
    <w:basedOn w:val="23"/>
    <w:link w:val="9"/>
    <w:qFormat/>
    <w:uiPriority w:val="99"/>
    <w:rPr>
      <w:rFonts w:ascii="Times New Roman" w:hAnsi="Times New Roman" w:eastAsia="宋体" w:cs="Times New Roman"/>
      <w:sz w:val="16"/>
      <w:szCs w:val="16"/>
    </w:rPr>
  </w:style>
  <w:style w:type="character" w:customStyle="1" w:styleId="81">
    <w:name w:val="结束语 字符"/>
    <w:basedOn w:val="23"/>
    <w:link w:val="10"/>
    <w:qFormat/>
    <w:uiPriority w:val="99"/>
    <w:rPr>
      <w:rFonts w:ascii="Times New Roman" w:hAnsi="Times New Roman" w:eastAsia="宋体" w:cs="Times New Roman"/>
      <w:szCs w:val="24"/>
    </w:rPr>
  </w:style>
  <w:style w:type="character" w:customStyle="1" w:styleId="82">
    <w:name w:val="正文文本 字符"/>
    <w:basedOn w:val="23"/>
    <w:link w:val="11"/>
    <w:qFormat/>
    <w:uiPriority w:val="99"/>
    <w:rPr>
      <w:rFonts w:ascii="Times New Roman" w:hAnsi="Times New Roman" w:eastAsia="宋体" w:cs="Times New Roman"/>
      <w:szCs w:val="24"/>
    </w:rPr>
  </w:style>
  <w:style w:type="character" w:customStyle="1" w:styleId="83">
    <w:name w:val="正文文本缩进 字符"/>
    <w:basedOn w:val="23"/>
    <w:link w:val="12"/>
    <w:qFormat/>
    <w:uiPriority w:val="99"/>
    <w:rPr>
      <w:rFonts w:ascii="Times New Roman" w:hAnsi="Times New Roman" w:eastAsia="宋体" w:cs="Times New Roman"/>
      <w:szCs w:val="24"/>
    </w:rPr>
  </w:style>
  <w:style w:type="character" w:customStyle="1" w:styleId="84">
    <w:name w:val="正文文本缩进 2 字符"/>
    <w:basedOn w:val="23"/>
    <w:link w:val="15"/>
    <w:qFormat/>
    <w:uiPriority w:val="99"/>
    <w:rPr>
      <w:rFonts w:ascii="Times New Roman" w:hAnsi="Times New Roman" w:eastAsia="宋体" w:cs="Times New Roman"/>
      <w:szCs w:val="24"/>
    </w:rPr>
  </w:style>
  <w:style w:type="character" w:customStyle="1" w:styleId="85">
    <w:name w:val="日期 Char2"/>
    <w:basedOn w:val="23"/>
    <w:qFormat/>
    <w:uiPriority w:val="99"/>
    <w:rPr>
      <w:rFonts w:ascii="Times New Roman" w:hAnsi="Times New Roman" w:eastAsia="宋体" w:cs="Times New Roman"/>
      <w:szCs w:val="24"/>
    </w:rPr>
  </w:style>
  <w:style w:type="character" w:customStyle="1" w:styleId="86">
    <w:name w:val="称呼 Char2"/>
    <w:basedOn w:val="23"/>
    <w:qFormat/>
    <w:uiPriority w:val="99"/>
    <w:rPr>
      <w:rFonts w:ascii="Times New Roman" w:hAnsi="Times New Roman" w:eastAsia="宋体" w:cs="Times New Roman"/>
      <w:szCs w:val="24"/>
    </w:rPr>
  </w:style>
  <w:style w:type="character" w:customStyle="1" w:styleId="87">
    <w:name w:val="标题 Char2"/>
    <w:basedOn w:val="23"/>
    <w:qFormat/>
    <w:uiPriority w:val="10"/>
    <w:rPr>
      <w:rFonts w:ascii="等线 Light" w:hAnsi="等线 Light" w:eastAsia="宋体" w:cs="宋体"/>
      <w:b/>
      <w:bCs/>
      <w:sz w:val="32"/>
      <w:szCs w:val="32"/>
    </w:rPr>
  </w:style>
  <w:style w:type="paragraph" w:customStyle="1" w:styleId="88">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89">
    <w:name w:val="font5"/>
    <w:basedOn w:val="1"/>
    <w:qFormat/>
    <w:uiPriority w:val="0"/>
    <w:pPr>
      <w:widowControl/>
      <w:spacing w:before="100" w:beforeAutospacing="1" w:after="100" w:afterAutospacing="1"/>
      <w:jc w:val="left"/>
    </w:pPr>
    <w:rPr>
      <w:rFonts w:ascii="仿宋_GB2312" w:hAnsi="宋体" w:eastAsia="仿宋_GB2312" w:cs="宋体"/>
      <w:kern w:val="0"/>
      <w:sz w:val="22"/>
      <w:szCs w:val="22"/>
    </w:rPr>
  </w:style>
  <w:style w:type="paragraph" w:customStyle="1" w:styleId="90">
    <w:name w:val="font6"/>
    <w:basedOn w:val="1"/>
    <w:qFormat/>
    <w:uiPriority w:val="0"/>
    <w:pPr>
      <w:widowControl/>
      <w:spacing w:before="100" w:beforeAutospacing="1" w:after="100" w:afterAutospacing="1"/>
      <w:jc w:val="left"/>
    </w:pPr>
    <w:rPr>
      <w:rFonts w:ascii="仿宋_GB2312" w:hAnsi="宋体" w:eastAsia="仿宋_GB2312" w:cs="宋体"/>
      <w:color w:val="000000"/>
      <w:kern w:val="0"/>
      <w:sz w:val="22"/>
      <w:szCs w:val="22"/>
    </w:rPr>
  </w:style>
  <w:style w:type="paragraph" w:customStyle="1" w:styleId="91">
    <w:name w:val="font7"/>
    <w:basedOn w:val="1"/>
    <w:qFormat/>
    <w:uiPriority w:val="0"/>
    <w:pPr>
      <w:widowControl/>
      <w:spacing w:before="100" w:beforeAutospacing="1" w:after="100" w:afterAutospacing="1"/>
      <w:jc w:val="left"/>
    </w:pPr>
    <w:rPr>
      <w:rFonts w:ascii="仿宋_GB2312" w:hAnsi="宋体" w:eastAsia="仿宋_GB2312" w:cs="宋体"/>
      <w:color w:val="000000"/>
      <w:kern w:val="0"/>
      <w:sz w:val="16"/>
      <w:szCs w:val="16"/>
    </w:rPr>
  </w:style>
  <w:style w:type="paragraph" w:customStyle="1" w:styleId="92">
    <w:name w:val="font8"/>
    <w:basedOn w:val="1"/>
    <w:qFormat/>
    <w:uiPriority w:val="0"/>
    <w:pPr>
      <w:widowControl/>
      <w:spacing w:before="100" w:beforeAutospacing="1" w:after="100" w:afterAutospacing="1"/>
      <w:jc w:val="left"/>
    </w:pPr>
    <w:rPr>
      <w:rFonts w:ascii="Arial" w:hAnsi="Arial" w:cs="Arial"/>
      <w:color w:val="000000"/>
      <w:kern w:val="0"/>
      <w:sz w:val="16"/>
      <w:szCs w:val="16"/>
    </w:rPr>
  </w:style>
  <w:style w:type="paragraph" w:customStyle="1" w:styleId="93">
    <w:name w:val="font9"/>
    <w:basedOn w:val="1"/>
    <w:qFormat/>
    <w:uiPriority w:val="0"/>
    <w:pPr>
      <w:widowControl/>
      <w:spacing w:before="100" w:beforeAutospacing="1" w:after="100" w:afterAutospacing="1"/>
      <w:jc w:val="left"/>
    </w:pPr>
    <w:rPr>
      <w:rFonts w:ascii="Arial" w:hAnsi="Arial" w:cs="Arial"/>
      <w:color w:val="000000"/>
      <w:kern w:val="0"/>
      <w:sz w:val="22"/>
      <w:szCs w:val="22"/>
    </w:rPr>
  </w:style>
  <w:style w:type="paragraph" w:customStyle="1" w:styleId="94">
    <w:name w:val="font10"/>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95">
    <w:name w:val="xl65"/>
    <w:basedOn w:val="1"/>
    <w:qFormat/>
    <w:uiPriority w:val="0"/>
    <w:pPr>
      <w:widowControl/>
      <w:spacing w:before="100" w:beforeAutospacing="1" w:after="100" w:afterAutospacing="1"/>
      <w:jc w:val="left"/>
    </w:pPr>
    <w:rPr>
      <w:rFonts w:ascii="仿宋_GB2312" w:hAnsi="宋体" w:eastAsia="仿宋_GB2312" w:cs="宋体"/>
      <w:b/>
      <w:bCs/>
      <w:kern w:val="0"/>
      <w:sz w:val="24"/>
    </w:rPr>
  </w:style>
  <w:style w:type="paragraph" w:customStyle="1" w:styleId="96">
    <w:name w:val="xl66"/>
    <w:basedOn w:val="1"/>
    <w:qFormat/>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97">
    <w:name w:val="xl67"/>
    <w:basedOn w:val="1"/>
    <w:qFormat/>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98">
    <w:name w:val="xl68"/>
    <w:basedOn w:val="1"/>
    <w:qFormat/>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9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b/>
      <w:bCs/>
      <w:kern w:val="0"/>
      <w:sz w:val="24"/>
    </w:rPr>
  </w:style>
  <w:style w:type="paragraph" w:customStyle="1" w:styleId="10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rPr>
  </w:style>
  <w:style w:type="paragraph" w:customStyle="1" w:styleId="10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10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10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 w:val="24"/>
    </w:rPr>
  </w:style>
  <w:style w:type="paragraph" w:customStyle="1" w:styleId="10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10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16"/>
      <w:szCs w:val="16"/>
    </w:rPr>
  </w:style>
  <w:style w:type="paragraph" w:customStyle="1" w:styleId="10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16"/>
      <w:szCs w:val="16"/>
    </w:rPr>
  </w:style>
  <w:style w:type="paragraph" w:customStyle="1" w:styleId="10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10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 w:val="24"/>
    </w:rPr>
  </w:style>
  <w:style w:type="paragraph" w:customStyle="1" w:styleId="10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11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11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18"/>
      <w:szCs w:val="18"/>
    </w:rPr>
  </w:style>
  <w:style w:type="character" w:customStyle="1" w:styleId="112">
    <w:name w:val="tit"/>
    <w:basedOn w:val="23"/>
    <w:qFormat/>
    <w:uiPriority w:val="0"/>
    <w:rPr>
      <w:b/>
      <w:color w:val="333333"/>
      <w:sz w:val="39"/>
      <w:szCs w:val="39"/>
    </w:rPr>
  </w:style>
  <w:style w:type="character" w:customStyle="1" w:styleId="113">
    <w:name w:val="yj-time"/>
    <w:basedOn w:val="23"/>
    <w:qFormat/>
    <w:uiPriority w:val="0"/>
    <w:rPr>
      <w:color w:val="AAAAAA"/>
      <w:sz w:val="18"/>
      <w:szCs w:val="18"/>
    </w:rPr>
  </w:style>
  <w:style w:type="character" w:customStyle="1" w:styleId="114">
    <w:name w:val="yjl"/>
    <w:basedOn w:val="23"/>
    <w:qFormat/>
    <w:uiPriority w:val="0"/>
    <w:rPr>
      <w:color w:val="999999"/>
    </w:rPr>
  </w:style>
  <w:style w:type="character" w:customStyle="1" w:styleId="115">
    <w:name w:val="red"/>
    <w:basedOn w:val="23"/>
    <w:qFormat/>
    <w:uiPriority w:val="0"/>
    <w:rPr>
      <w:color w:val="E33938"/>
      <w:u w:val="single"/>
    </w:rPr>
  </w:style>
  <w:style w:type="character" w:customStyle="1" w:styleId="116">
    <w:name w:val="red1"/>
    <w:basedOn w:val="23"/>
    <w:qFormat/>
    <w:uiPriority w:val="0"/>
    <w:rPr>
      <w:color w:val="E1211F"/>
    </w:rPr>
  </w:style>
  <w:style w:type="character" w:customStyle="1" w:styleId="117">
    <w:name w:val="red2"/>
    <w:basedOn w:val="23"/>
    <w:qFormat/>
    <w:uiPriority w:val="0"/>
    <w:rPr>
      <w:color w:val="E1211F"/>
    </w:rPr>
  </w:style>
  <w:style w:type="character" w:customStyle="1" w:styleId="118">
    <w:name w:val="red3"/>
    <w:basedOn w:val="23"/>
    <w:qFormat/>
    <w:uiPriority w:val="0"/>
    <w:rPr>
      <w:color w:val="E1211F"/>
    </w:rPr>
  </w:style>
  <w:style w:type="character" w:customStyle="1" w:styleId="119">
    <w:name w:val="red4"/>
    <w:basedOn w:val="23"/>
    <w:qFormat/>
    <w:uiPriority w:val="0"/>
    <w:rPr>
      <w:color w:val="E1211F"/>
      <w:u w:val="single"/>
    </w:rPr>
  </w:style>
  <w:style w:type="character" w:customStyle="1" w:styleId="120">
    <w:name w:val="red5"/>
    <w:basedOn w:val="23"/>
    <w:qFormat/>
    <w:uiPriority w:val="0"/>
    <w:rPr>
      <w:color w:val="E1211F"/>
    </w:rPr>
  </w:style>
  <w:style w:type="character" w:customStyle="1" w:styleId="121">
    <w:name w:val="w100"/>
    <w:basedOn w:val="23"/>
    <w:qFormat/>
    <w:uiPriority w:val="0"/>
  </w:style>
  <w:style w:type="character" w:customStyle="1" w:styleId="122">
    <w:name w:val="yjr"/>
    <w:basedOn w:val="23"/>
    <w:qFormat/>
    <w:uiPriority w:val="0"/>
  </w:style>
  <w:style w:type="character" w:customStyle="1" w:styleId="123">
    <w:name w:val="cur15"/>
    <w:basedOn w:val="23"/>
    <w:qFormat/>
    <w:uiPriority w:val="0"/>
    <w:rPr>
      <w:shd w:val="clear" w:color="auto" w:fill="FF0000"/>
    </w:rPr>
  </w:style>
  <w:style w:type="character" w:customStyle="1" w:styleId="124">
    <w:name w:val="cur16"/>
    <w:basedOn w:val="23"/>
    <w:qFormat/>
    <w:uiPriority w:val="0"/>
    <w:rPr>
      <w:shd w:val="clear" w:color="auto" w:fill="84B5FF"/>
    </w:rPr>
  </w:style>
  <w:style w:type="character" w:customStyle="1" w:styleId="125">
    <w:name w:val="cur17"/>
    <w:basedOn w:val="23"/>
    <w:qFormat/>
    <w:uiPriority w:val="0"/>
    <w:rPr>
      <w:color w:val="3354A2"/>
    </w:rPr>
  </w:style>
  <w:style w:type="character" w:customStyle="1" w:styleId="126">
    <w:name w:val="ban-dy"/>
    <w:basedOn w:val="23"/>
    <w:qFormat/>
    <w:uiPriority w:val="0"/>
    <w:rPr>
      <w:sz w:val="27"/>
      <w:szCs w:val="27"/>
    </w:rPr>
  </w:style>
  <w:style w:type="character" w:customStyle="1" w:styleId="127">
    <w:name w:val="hover33"/>
    <w:basedOn w:val="23"/>
    <w:qFormat/>
    <w:uiPriority w:val="0"/>
    <w:rPr>
      <w:shd w:val="clear" w:color="auto" w:fill="FF0000"/>
    </w:rPr>
  </w:style>
  <w:style w:type="character" w:customStyle="1" w:styleId="128">
    <w:name w:val="hover34"/>
    <w:basedOn w:val="23"/>
    <w:qFormat/>
    <w:uiPriority w:val="0"/>
    <w:rPr>
      <w:shd w:val="clear" w:color="auto" w:fill="FF0000"/>
    </w:rPr>
  </w:style>
  <w:style w:type="character" w:customStyle="1" w:styleId="129">
    <w:name w:val="hover35"/>
    <w:basedOn w:val="23"/>
    <w:qFormat/>
    <w:uiPriority w:val="0"/>
    <w:rPr>
      <w:b/>
    </w:rPr>
  </w:style>
  <w:style w:type="character" w:customStyle="1" w:styleId="130">
    <w:name w:val="con4"/>
    <w:basedOn w:val="23"/>
    <w:qFormat/>
    <w:uiPriority w:val="0"/>
  </w:style>
  <w:style w:type="character" w:customStyle="1" w:styleId="131">
    <w:name w:val="name"/>
    <w:basedOn w:val="23"/>
    <w:qFormat/>
    <w:uiPriority w:val="0"/>
    <w:rPr>
      <w:color w:val="2760B7"/>
    </w:rPr>
  </w:style>
  <w:style w:type="character" w:customStyle="1" w:styleId="132">
    <w:name w:val="tyhl"/>
    <w:basedOn w:val="23"/>
    <w:qFormat/>
    <w:uiPriority w:val="0"/>
    <w:rPr>
      <w:shd w:val="clear" w:color="auto" w:fill="FFFFFF"/>
    </w:rPr>
  </w:style>
  <w:style w:type="character" w:customStyle="1" w:styleId="133">
    <w:name w:val="yj-blue"/>
    <w:basedOn w:val="23"/>
    <w:qFormat/>
    <w:uiPriority w:val="0"/>
    <w:rPr>
      <w:b/>
      <w:color w:val="FFFFFF"/>
      <w:sz w:val="21"/>
      <w:szCs w:val="21"/>
      <w:shd w:val="clear" w:color="auto" w:fill="1E84CB"/>
    </w:rPr>
  </w:style>
  <w:style w:type="character" w:customStyle="1" w:styleId="134">
    <w:name w:val="yj-time2"/>
    <w:basedOn w:val="23"/>
    <w:qFormat/>
    <w:uiPriority w:val="0"/>
    <w:rPr>
      <w:color w:val="AAAAAA"/>
      <w:sz w:val="18"/>
      <w:szCs w:val="18"/>
    </w:rPr>
  </w:style>
  <w:style w:type="character" w:customStyle="1" w:styleId="135">
    <w:name w:val="yj-time3"/>
    <w:basedOn w:val="23"/>
    <w:qFormat/>
    <w:uiPriority w:val="0"/>
    <w:rPr>
      <w:color w:val="AAAAAA"/>
      <w:sz w:val="18"/>
      <w:szCs w:val="18"/>
    </w:rPr>
  </w:style>
  <w:style w:type="character" w:customStyle="1" w:styleId="136">
    <w:name w:val="con"/>
    <w:basedOn w:val="23"/>
    <w:qFormat/>
    <w:uiPriority w:val="0"/>
  </w:style>
  <w:style w:type="character" w:customStyle="1" w:styleId="137">
    <w:name w:val="tit19"/>
    <w:basedOn w:val="23"/>
    <w:qFormat/>
    <w:uiPriority w:val="0"/>
    <w:rPr>
      <w:b/>
      <w:color w:val="333333"/>
      <w:sz w:val="39"/>
      <w:szCs w:val="39"/>
    </w:rPr>
  </w:style>
  <w:style w:type="character" w:customStyle="1" w:styleId="138">
    <w:name w:val="cur5"/>
    <w:basedOn w:val="23"/>
    <w:qFormat/>
    <w:uiPriority w:val="0"/>
    <w:rPr>
      <w:shd w:val="clear" w:color="auto" w:fill="FF0000"/>
    </w:rPr>
  </w:style>
  <w:style w:type="character" w:customStyle="1" w:styleId="139">
    <w:name w:val="cur6"/>
    <w:basedOn w:val="23"/>
    <w:qFormat/>
    <w:uiPriority w:val="0"/>
    <w:rPr>
      <w:shd w:val="clear" w:color="auto" w:fill="84B5FF"/>
    </w:rPr>
  </w:style>
  <w:style w:type="character" w:customStyle="1" w:styleId="140">
    <w:name w:val="cur7"/>
    <w:basedOn w:val="23"/>
    <w:qFormat/>
    <w:uiPriority w:val="0"/>
    <w:rPr>
      <w:color w:val="3354A2"/>
    </w:rPr>
  </w:style>
  <w:style w:type="character" w:customStyle="1" w:styleId="141">
    <w:name w:val="tit16"/>
    <w:basedOn w:val="23"/>
    <w:qFormat/>
    <w:uiPriority w:val="0"/>
    <w:rPr>
      <w:b/>
      <w:color w:val="333333"/>
      <w:sz w:val="39"/>
      <w:szCs w:val="39"/>
    </w:rPr>
  </w:style>
  <w:style w:type="character" w:customStyle="1" w:styleId="142">
    <w:name w:val="con5"/>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13019</Words>
  <Characters>74212</Characters>
  <Lines>618</Lines>
  <Paragraphs>174</Paragraphs>
  <TotalTime>72</TotalTime>
  <ScaleCrop>false</ScaleCrop>
  <LinksUpToDate>false</LinksUpToDate>
  <CharactersWithSpaces>87057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2020-10-28T07:29:00Z</dcterms:created>
  <dc:creator>罗颖</dc:creator>
  <cp:lastModifiedBy>羊先生</cp:lastModifiedBy>
  <cp:lastPrinted>2020-11-02T01:49:00Z</cp:lastPrinted>
  <dcterms:modified xsi:type="dcterms:W3CDTF">2020-11-06T06:23:17Z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