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四川华洁环保股份有限公司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黑体" w:cs="宋体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 w:bidi="ar-SA"/>
        </w:rPr>
        <w:t>核准收集贮存危险废物类别及代码</w:t>
      </w:r>
      <w:bookmarkEnd w:id="0"/>
    </w:p>
    <w:tbl>
      <w:tblPr>
        <w:tblStyle w:val="10"/>
        <w:tblW w:w="10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24"/>
        <w:gridCol w:w="1050"/>
        <w:gridCol w:w="2575"/>
        <w:gridCol w:w="1255"/>
        <w:gridCol w:w="4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tblHeader/>
          <w:jc w:val="center"/>
        </w:trPr>
        <w:tc>
          <w:tcPr>
            <w:tcW w:w="62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  <w:lang w:bidi="ar"/>
              </w:rPr>
              <w:t>类别</w:t>
            </w:r>
          </w:p>
        </w:tc>
        <w:tc>
          <w:tcPr>
            <w:tcW w:w="257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  <w:lang w:bidi="ar"/>
              </w:rPr>
              <w:t>危废名称</w:t>
            </w:r>
          </w:p>
        </w:tc>
        <w:tc>
          <w:tcPr>
            <w:tcW w:w="125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  <w:lang w:bidi="ar"/>
              </w:rPr>
              <w:t>收集贮存量</w:t>
            </w:r>
          </w:p>
        </w:tc>
        <w:tc>
          <w:tcPr>
            <w:tcW w:w="4518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黑体" w:hAnsi="黑体" w:eastAsia="黑体"/>
                <w:kern w:val="0"/>
                <w:sz w:val="24"/>
                <w:szCs w:val="24"/>
                <w:lang w:bidi="ar"/>
              </w:rPr>
            </w:pPr>
            <w:r>
              <w:rPr>
                <w:rFonts w:ascii="黑体" w:hAnsi="黑体" w:eastAsia="黑体"/>
                <w:kern w:val="0"/>
                <w:sz w:val="24"/>
                <w:szCs w:val="24"/>
                <w:lang w:bidi="ar"/>
              </w:rPr>
              <w:t>废物代码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HW08</w:t>
            </w:r>
          </w:p>
        </w:tc>
        <w:tc>
          <w:tcPr>
            <w:tcW w:w="257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废矿物油和含矿物油废物</w:t>
            </w:r>
          </w:p>
        </w:tc>
        <w:tc>
          <w:tcPr>
            <w:tcW w:w="1255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4583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吨/年</w:t>
            </w:r>
          </w:p>
        </w:tc>
        <w:tc>
          <w:tcPr>
            <w:tcW w:w="4518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071-002-08、072-001-08、251-001-08、251-002-08、251-003-08、251-004-08、251-005-08、251-006-08、251-010-08、251-011-08、251-012-08、398-001-08、291-001-08、900-199-08、900-201-08、900-203-08、900-204-08、900-205-08、900-209-08、900-210-08、900-213-08、900-214-08、900-215-08、900-216-08、900-217-08、900-218-08、900-219-08、900-220-08、900-221-08、900-249-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HW16</w:t>
            </w:r>
          </w:p>
        </w:tc>
        <w:tc>
          <w:tcPr>
            <w:tcW w:w="257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感光材料废物</w:t>
            </w:r>
          </w:p>
        </w:tc>
        <w:tc>
          <w:tcPr>
            <w:tcW w:w="125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18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266-009-16、266-010-16、231-001-16、231-002-16、398-001-16、873-001-16、806-001-16、900-019-16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HW18</w:t>
            </w:r>
          </w:p>
        </w:tc>
        <w:tc>
          <w:tcPr>
            <w:tcW w:w="257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焚烧处置残渣</w:t>
            </w:r>
          </w:p>
        </w:tc>
        <w:tc>
          <w:tcPr>
            <w:tcW w:w="125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18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772-002-18、772-003-18、772-004-18、772-005-18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HW19</w:t>
            </w:r>
          </w:p>
        </w:tc>
        <w:tc>
          <w:tcPr>
            <w:tcW w:w="257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含金属羰基化合物废物</w:t>
            </w:r>
          </w:p>
        </w:tc>
        <w:tc>
          <w:tcPr>
            <w:tcW w:w="125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4518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900-020-19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HW20</w:t>
            </w:r>
          </w:p>
        </w:tc>
        <w:tc>
          <w:tcPr>
            <w:tcW w:w="257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含铍废物</w:t>
            </w:r>
          </w:p>
        </w:tc>
        <w:tc>
          <w:tcPr>
            <w:tcW w:w="125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18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261-040-20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HW21</w:t>
            </w:r>
          </w:p>
        </w:tc>
        <w:tc>
          <w:tcPr>
            <w:tcW w:w="257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含铬废物</w:t>
            </w:r>
          </w:p>
        </w:tc>
        <w:tc>
          <w:tcPr>
            <w:tcW w:w="125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18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193-001-21、193-002-21、261-041-21、261-042-21、261-043-21、261-044-21、261-137-21、261-138-21、314-001-21、314-002-21、314-003-21、336-100-21、398-002-21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HW22</w:t>
            </w:r>
          </w:p>
        </w:tc>
        <w:tc>
          <w:tcPr>
            <w:tcW w:w="257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含铜废物</w:t>
            </w:r>
          </w:p>
        </w:tc>
        <w:tc>
          <w:tcPr>
            <w:tcW w:w="125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18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304-001-22、398-004-22、398-005-22、398-051-22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HW23</w:t>
            </w:r>
          </w:p>
        </w:tc>
        <w:tc>
          <w:tcPr>
            <w:tcW w:w="257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含锌废物</w:t>
            </w:r>
          </w:p>
        </w:tc>
        <w:tc>
          <w:tcPr>
            <w:tcW w:w="125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18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336-103-23、384-001-23、312-001-23、900-021-23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HW24</w:t>
            </w:r>
          </w:p>
        </w:tc>
        <w:tc>
          <w:tcPr>
            <w:tcW w:w="257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含砷废物</w:t>
            </w:r>
          </w:p>
        </w:tc>
        <w:tc>
          <w:tcPr>
            <w:tcW w:w="125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18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261-139-24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HW25</w:t>
            </w:r>
          </w:p>
        </w:tc>
        <w:tc>
          <w:tcPr>
            <w:tcW w:w="257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含硒废物</w:t>
            </w:r>
          </w:p>
        </w:tc>
        <w:tc>
          <w:tcPr>
            <w:tcW w:w="125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18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261-045-25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HW26</w:t>
            </w:r>
          </w:p>
        </w:tc>
        <w:tc>
          <w:tcPr>
            <w:tcW w:w="257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含镉废物</w:t>
            </w:r>
          </w:p>
        </w:tc>
        <w:tc>
          <w:tcPr>
            <w:tcW w:w="125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18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384-002-26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HW29</w:t>
            </w:r>
          </w:p>
        </w:tc>
        <w:tc>
          <w:tcPr>
            <w:tcW w:w="257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含汞废物</w:t>
            </w:r>
          </w:p>
        </w:tc>
        <w:tc>
          <w:tcPr>
            <w:tcW w:w="125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18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072-002-29、091-003-29、322-002-29、231-007-29、261-051-29、261-052-29、261-053-29、261-054-29、265-001-29、265-002-29、265-003-29、265-004-29、321-030-29、321-033-29、321-103-29、384-003-29、387-001-29、401-001-29、900-022-29、900-023-29、900-024-29、900-452-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HW31</w:t>
            </w:r>
          </w:p>
        </w:tc>
        <w:tc>
          <w:tcPr>
            <w:tcW w:w="257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含铅废物</w:t>
            </w:r>
          </w:p>
        </w:tc>
        <w:tc>
          <w:tcPr>
            <w:tcW w:w="125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18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304-002-31、398-052-31、384-004-31、243-001-31、900-052-31、900-025-31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HW32</w:t>
            </w:r>
          </w:p>
        </w:tc>
        <w:tc>
          <w:tcPr>
            <w:tcW w:w="257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无机氟化物废物</w:t>
            </w:r>
          </w:p>
        </w:tc>
        <w:tc>
          <w:tcPr>
            <w:tcW w:w="125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18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900-026-32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HW34</w:t>
            </w:r>
          </w:p>
        </w:tc>
        <w:tc>
          <w:tcPr>
            <w:tcW w:w="257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废酸</w:t>
            </w:r>
          </w:p>
        </w:tc>
        <w:tc>
          <w:tcPr>
            <w:tcW w:w="125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18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251-014-34、264-013-34、261-057-34、261-058-34、313-001-34、336-105-34、398-005-34、398-006-34、398-007-34、900-300-34、900-301-34、900-302-34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900-303-34、900-304-34、900-305-34、900-306-34、900-307-34、900-308-34、900-349-34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HW35</w:t>
            </w:r>
          </w:p>
        </w:tc>
        <w:tc>
          <w:tcPr>
            <w:tcW w:w="257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废碱</w:t>
            </w:r>
          </w:p>
        </w:tc>
        <w:tc>
          <w:tcPr>
            <w:tcW w:w="125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18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251-015-35、261-059-35、193-003-35、221-002-35、900-350-35、900-351-35、900-352-35、900-353-35、900-354-35、900-355-35、900-356-35、900-399-35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50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HW36</w:t>
            </w:r>
          </w:p>
        </w:tc>
        <w:tc>
          <w:tcPr>
            <w:tcW w:w="2575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石棉废物</w:t>
            </w:r>
          </w:p>
        </w:tc>
        <w:tc>
          <w:tcPr>
            <w:tcW w:w="1255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4518" w:type="dxa"/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109-001-36、261-060-36、302-001-36、308-001-36、367-001-36、373-002-36、900-030-36、900-031-36、900-032-36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HW46</w:t>
            </w:r>
          </w:p>
        </w:tc>
        <w:tc>
          <w:tcPr>
            <w:tcW w:w="2575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含镍废物</w:t>
            </w:r>
          </w:p>
        </w:tc>
        <w:tc>
          <w:tcPr>
            <w:tcW w:w="1255" w:type="dxa"/>
            <w:vMerge w:val="continue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1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261-087-46、384-005-46、900-037-46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HW47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含钡废物</w:t>
            </w:r>
          </w:p>
        </w:tc>
        <w:tc>
          <w:tcPr>
            <w:tcW w:w="125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261-088-47、336-106-47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HW48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-8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有色金属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"/>
              </w:rPr>
              <w:t>采选和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冶炼废物</w:t>
            </w:r>
          </w:p>
        </w:tc>
        <w:tc>
          <w:tcPr>
            <w:tcW w:w="125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color w:val="FF0000"/>
                <w:sz w:val="24"/>
                <w:szCs w:val="24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091-001-48、091-002-48、321-002-48、321-031-48、321-032-48、321-003-48、321-004-48、321-005-48、321-006-48、321-007-48、321-008-48、321-009-48、321-010-48、321-011-48、321-012-48、321-013-48、321-014-48、321-016-48、321-017-48、321-018-48、321-019-48、321-020-48、321-021-48、321-022-48、321-023-48、321-024-48、321-025-48、321-034-48、321-027-48、321-028-48、321-029-48、323-001-48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HW49</w:t>
            </w:r>
          </w:p>
        </w:tc>
        <w:tc>
          <w:tcPr>
            <w:tcW w:w="25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其他废物</w:t>
            </w:r>
          </w:p>
        </w:tc>
        <w:tc>
          <w:tcPr>
            <w:tcW w:w="1255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309-001-49、772-006-49、900-039-49、900-041-49、900-042-49、900-044-49、900-045-49、900-046-49、900-047-49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20" w:hRule="atLeast"/>
          <w:jc w:val="center"/>
        </w:trPr>
        <w:tc>
          <w:tcPr>
            <w:tcW w:w="624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50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HW50</w:t>
            </w:r>
          </w:p>
        </w:tc>
        <w:tc>
          <w:tcPr>
            <w:tcW w:w="2575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废催化剂</w:t>
            </w:r>
          </w:p>
        </w:tc>
        <w:tc>
          <w:tcPr>
            <w:tcW w:w="1255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4518" w:type="dxa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bidi="ar"/>
              </w:rPr>
              <w:t>261-151-50、261-152-50、261-153-50、261-154-50、261-155-50、261-156-50、261-157-50、261-158-50、261-159-50、261-160-50、261-161-50、261-162-50、261-163-50、261-164-50、261-165-50、261-166-50、261-167-50、261-168-50、261-169-50、261-170-50、261-171-50、261-172-50、261-173-50、261-174-50、261-175-50、261-176-50、261-177-50、261-178-50、261-179-50、261-180-50、261-181-50、261-182-50、261-183-50、263-013-50、271-006-50、275-009-50、276-006-50、772-007-50、900-048-50、900-049-50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814" w:hRule="atLeast"/>
          <w:jc w:val="center"/>
        </w:trPr>
        <w:tc>
          <w:tcPr>
            <w:tcW w:w="10022" w:type="dxa"/>
            <w:gridSpan w:val="5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以上代码不含感染性、剧毒性、反应性、爆炸性危险废物，火灾等级为甲类、乙类的危险废物仅收集不贮存。</w:t>
            </w:r>
          </w:p>
        </w:tc>
      </w:tr>
    </w:tbl>
    <w:p>
      <w:pPr>
        <w:pStyle w:val="2"/>
        <w:ind w:left="0" w:left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2MzJhZDllMzY3MzFiYjIzZTcxZjlhYjM0M2NmMzMifQ=="/>
  </w:docVars>
  <w:rsids>
    <w:rsidRoot w:val="00135952"/>
    <w:rsid w:val="000220C8"/>
    <w:rsid w:val="00025CA7"/>
    <w:rsid w:val="00070EC7"/>
    <w:rsid w:val="000C5E70"/>
    <w:rsid w:val="001011A5"/>
    <w:rsid w:val="001317EE"/>
    <w:rsid w:val="00133576"/>
    <w:rsid w:val="00135952"/>
    <w:rsid w:val="0013745F"/>
    <w:rsid w:val="00140420"/>
    <w:rsid w:val="001A1180"/>
    <w:rsid w:val="001C5333"/>
    <w:rsid w:val="001E0CA0"/>
    <w:rsid w:val="00205335"/>
    <w:rsid w:val="00240A05"/>
    <w:rsid w:val="00260AEC"/>
    <w:rsid w:val="002A24F2"/>
    <w:rsid w:val="002A77B0"/>
    <w:rsid w:val="002D121F"/>
    <w:rsid w:val="00302FC1"/>
    <w:rsid w:val="00345BF8"/>
    <w:rsid w:val="0038104E"/>
    <w:rsid w:val="00391665"/>
    <w:rsid w:val="003C486F"/>
    <w:rsid w:val="003D41BB"/>
    <w:rsid w:val="003E4C26"/>
    <w:rsid w:val="00415F15"/>
    <w:rsid w:val="00430A8C"/>
    <w:rsid w:val="00471AC7"/>
    <w:rsid w:val="00495A3F"/>
    <w:rsid w:val="004D4257"/>
    <w:rsid w:val="004E0341"/>
    <w:rsid w:val="005007D3"/>
    <w:rsid w:val="00510179"/>
    <w:rsid w:val="00510F2A"/>
    <w:rsid w:val="005250EE"/>
    <w:rsid w:val="005278F0"/>
    <w:rsid w:val="00540C91"/>
    <w:rsid w:val="005461BF"/>
    <w:rsid w:val="0055245E"/>
    <w:rsid w:val="00567D51"/>
    <w:rsid w:val="00597D05"/>
    <w:rsid w:val="005E4A39"/>
    <w:rsid w:val="005E7F6F"/>
    <w:rsid w:val="00620FEC"/>
    <w:rsid w:val="0062430F"/>
    <w:rsid w:val="00674008"/>
    <w:rsid w:val="006A6FED"/>
    <w:rsid w:val="006B5FCF"/>
    <w:rsid w:val="006E4A0C"/>
    <w:rsid w:val="006E547A"/>
    <w:rsid w:val="0070597D"/>
    <w:rsid w:val="007302D5"/>
    <w:rsid w:val="00733597"/>
    <w:rsid w:val="007372E3"/>
    <w:rsid w:val="00771819"/>
    <w:rsid w:val="007B13AC"/>
    <w:rsid w:val="007C4025"/>
    <w:rsid w:val="007D3448"/>
    <w:rsid w:val="007D3B6F"/>
    <w:rsid w:val="00817026"/>
    <w:rsid w:val="00855A64"/>
    <w:rsid w:val="008B3054"/>
    <w:rsid w:val="008B67B3"/>
    <w:rsid w:val="008F73ED"/>
    <w:rsid w:val="009149C3"/>
    <w:rsid w:val="0097427F"/>
    <w:rsid w:val="00975792"/>
    <w:rsid w:val="009806D3"/>
    <w:rsid w:val="00992048"/>
    <w:rsid w:val="009A23EF"/>
    <w:rsid w:val="009B4196"/>
    <w:rsid w:val="009B466D"/>
    <w:rsid w:val="009F13B2"/>
    <w:rsid w:val="009F3100"/>
    <w:rsid w:val="009F3426"/>
    <w:rsid w:val="00A26933"/>
    <w:rsid w:val="00A32A47"/>
    <w:rsid w:val="00A36BE7"/>
    <w:rsid w:val="00A477B2"/>
    <w:rsid w:val="00A91AAF"/>
    <w:rsid w:val="00B13EF1"/>
    <w:rsid w:val="00B3354B"/>
    <w:rsid w:val="00B610D6"/>
    <w:rsid w:val="00B85993"/>
    <w:rsid w:val="00B868DA"/>
    <w:rsid w:val="00B95E3D"/>
    <w:rsid w:val="00BC34C6"/>
    <w:rsid w:val="00BF67C8"/>
    <w:rsid w:val="00C2141D"/>
    <w:rsid w:val="00C616D1"/>
    <w:rsid w:val="00CC21E9"/>
    <w:rsid w:val="00CC4D7A"/>
    <w:rsid w:val="00CE7A6B"/>
    <w:rsid w:val="00CF2A44"/>
    <w:rsid w:val="00D30C3C"/>
    <w:rsid w:val="00D3389D"/>
    <w:rsid w:val="00D376B7"/>
    <w:rsid w:val="00D41616"/>
    <w:rsid w:val="00D8069D"/>
    <w:rsid w:val="00D87A94"/>
    <w:rsid w:val="00DB63F6"/>
    <w:rsid w:val="00E0426F"/>
    <w:rsid w:val="00E40DBC"/>
    <w:rsid w:val="00E42644"/>
    <w:rsid w:val="00E94DEF"/>
    <w:rsid w:val="00EE4EAE"/>
    <w:rsid w:val="00F302C6"/>
    <w:rsid w:val="00FA0F13"/>
    <w:rsid w:val="00FA1CDC"/>
    <w:rsid w:val="00FB2B9C"/>
    <w:rsid w:val="01721E66"/>
    <w:rsid w:val="066DBCAA"/>
    <w:rsid w:val="1513364F"/>
    <w:rsid w:val="1A1C36B2"/>
    <w:rsid w:val="1AFA44C5"/>
    <w:rsid w:val="29DD1D74"/>
    <w:rsid w:val="2A396C9B"/>
    <w:rsid w:val="3ACD8EA1"/>
    <w:rsid w:val="3EFF27CA"/>
    <w:rsid w:val="3F7BDE3D"/>
    <w:rsid w:val="47D308F9"/>
    <w:rsid w:val="49BD7A4B"/>
    <w:rsid w:val="4F7C06C3"/>
    <w:rsid w:val="4F7F912C"/>
    <w:rsid w:val="4FFBC894"/>
    <w:rsid w:val="556FB135"/>
    <w:rsid w:val="56E54F57"/>
    <w:rsid w:val="5EAF0697"/>
    <w:rsid w:val="5FFEB223"/>
    <w:rsid w:val="5FFF37BC"/>
    <w:rsid w:val="649C2EEB"/>
    <w:rsid w:val="688702C1"/>
    <w:rsid w:val="6B506ECA"/>
    <w:rsid w:val="6BFFD43E"/>
    <w:rsid w:val="6C7B3EB1"/>
    <w:rsid w:val="6F37B850"/>
    <w:rsid w:val="703FED81"/>
    <w:rsid w:val="757ECE3B"/>
    <w:rsid w:val="79E74016"/>
    <w:rsid w:val="7D3F5965"/>
    <w:rsid w:val="7FBD140C"/>
    <w:rsid w:val="7FD75C54"/>
    <w:rsid w:val="7FF4C78D"/>
    <w:rsid w:val="97F75978"/>
    <w:rsid w:val="9D86575A"/>
    <w:rsid w:val="A6F77BEE"/>
    <w:rsid w:val="AFF75E46"/>
    <w:rsid w:val="B7FD92EE"/>
    <w:rsid w:val="BFFEB76D"/>
    <w:rsid w:val="C3DAF5FE"/>
    <w:rsid w:val="DE3F11A1"/>
    <w:rsid w:val="DF79FA35"/>
    <w:rsid w:val="DFF8F2C1"/>
    <w:rsid w:val="EF5D4E99"/>
    <w:rsid w:val="EFC9E98D"/>
    <w:rsid w:val="EFDB98FE"/>
    <w:rsid w:val="F17D743D"/>
    <w:rsid w:val="F6377550"/>
    <w:rsid w:val="F6DD7F98"/>
    <w:rsid w:val="F9ED46F3"/>
    <w:rsid w:val="F9FDA052"/>
    <w:rsid w:val="FEF2B9B9"/>
    <w:rsid w:val="FEF9C51A"/>
    <w:rsid w:val="FF696445"/>
    <w:rsid w:val="FFCC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able of figures"/>
    <w:basedOn w:val="1"/>
    <w:next w:val="1"/>
    <w:semiHidden/>
    <w:qFormat/>
    <w:uiPriority w:val="0"/>
    <w:pPr>
      <w:spacing w:before="120" w:beforeLines="50" w:after="120" w:afterLines="50" w:line="500" w:lineRule="exact"/>
      <w:jc w:val="center"/>
    </w:pPr>
    <w:rPr>
      <w:rFonts w:ascii="仿宋_GB2312"/>
      <w:sz w:val="28"/>
    </w:rPr>
  </w:style>
  <w:style w:type="paragraph" w:styleId="8">
    <w:name w:val="Body Text 2"/>
    <w:basedOn w:val="1"/>
    <w:qFormat/>
    <w:uiPriority w:val="0"/>
    <w:pPr>
      <w:widowControl/>
      <w:spacing w:after="200" w:line="360" w:lineRule="auto"/>
      <w:jc w:val="left"/>
    </w:pPr>
    <w:rPr>
      <w:rFonts w:ascii="宋体"/>
      <w:kern w:val="0"/>
      <w:sz w:val="28"/>
      <w:szCs w:val="20"/>
      <w:lang w:eastAsia="en-US" w:bidi="en-US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semiHidden/>
    <w:unhideWhenUsed/>
    <w:qFormat/>
    <w:uiPriority w:val="99"/>
    <w:rPr>
      <w:color w:val="595959"/>
      <w:u w:val="none"/>
    </w:rPr>
  </w:style>
  <w:style w:type="character" w:styleId="14">
    <w:name w:val="Emphasis"/>
    <w:basedOn w:val="12"/>
    <w:qFormat/>
    <w:uiPriority w:val="20"/>
  </w:style>
  <w:style w:type="character" w:styleId="15">
    <w:name w:val="HTML Definition"/>
    <w:basedOn w:val="12"/>
    <w:semiHidden/>
    <w:unhideWhenUsed/>
    <w:qFormat/>
    <w:uiPriority w:val="99"/>
  </w:style>
  <w:style w:type="character" w:styleId="16">
    <w:name w:val="HTML Variable"/>
    <w:basedOn w:val="12"/>
    <w:semiHidden/>
    <w:unhideWhenUsed/>
    <w:qFormat/>
    <w:uiPriority w:val="99"/>
  </w:style>
  <w:style w:type="character" w:styleId="17">
    <w:name w:val="Hyperlink"/>
    <w:basedOn w:val="12"/>
    <w:semiHidden/>
    <w:unhideWhenUsed/>
    <w:qFormat/>
    <w:uiPriority w:val="99"/>
    <w:rPr>
      <w:color w:val="595959"/>
      <w:u w:val="none"/>
    </w:rPr>
  </w:style>
  <w:style w:type="character" w:styleId="18">
    <w:name w:val="HTML Code"/>
    <w:basedOn w:val="12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2"/>
    <w:semiHidden/>
    <w:unhideWhenUsed/>
    <w:qFormat/>
    <w:uiPriority w:val="99"/>
  </w:style>
  <w:style w:type="character" w:customStyle="1" w:styleId="20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21">
    <w:name w:val="页脚 字符"/>
    <w:basedOn w:val="12"/>
    <w:link w:val="5"/>
    <w:qFormat/>
    <w:uiPriority w:val="99"/>
    <w:rPr>
      <w:sz w:val="18"/>
      <w:szCs w:val="18"/>
    </w:rPr>
  </w:style>
  <w:style w:type="character" w:customStyle="1" w:styleId="22">
    <w:name w:val="标题 3 字符"/>
    <w:basedOn w:val="12"/>
    <w:link w:val="3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23">
    <w:name w:val="time"/>
    <w:basedOn w:val="12"/>
    <w:qFormat/>
    <w:uiPriority w:val="0"/>
    <w:rPr>
      <w:sz w:val="18"/>
      <w:szCs w:val="18"/>
    </w:rPr>
  </w:style>
  <w:style w:type="character" w:customStyle="1" w:styleId="24">
    <w:name w:val="time1"/>
    <w:basedOn w:val="12"/>
    <w:qFormat/>
    <w:uiPriority w:val="0"/>
    <w:rPr>
      <w:sz w:val="18"/>
      <w:szCs w:val="18"/>
    </w:rPr>
  </w:style>
  <w:style w:type="character" w:customStyle="1" w:styleId="25">
    <w:name w:val="name"/>
    <w:basedOn w:val="12"/>
    <w:qFormat/>
    <w:uiPriority w:val="0"/>
    <w:rPr>
      <w:b/>
      <w:color w:val="2276BE"/>
      <w:sz w:val="30"/>
      <w:szCs w:val="30"/>
    </w:rPr>
  </w:style>
  <w:style w:type="character" w:customStyle="1" w:styleId="26">
    <w:name w:val="name1"/>
    <w:basedOn w:val="12"/>
    <w:qFormat/>
    <w:uiPriority w:val="0"/>
    <w:rPr>
      <w:b/>
      <w:color w:val="2276BE"/>
      <w:sz w:val="30"/>
      <w:szCs w:val="30"/>
    </w:rPr>
  </w:style>
  <w:style w:type="character" w:customStyle="1" w:styleId="27">
    <w:name w:val="name2"/>
    <w:basedOn w:val="12"/>
    <w:qFormat/>
    <w:uiPriority w:val="0"/>
    <w:rPr>
      <w:b/>
      <w:color w:val="2276BE"/>
      <w:sz w:val="30"/>
      <w:szCs w:val="30"/>
    </w:rPr>
  </w:style>
  <w:style w:type="character" w:customStyle="1" w:styleId="28">
    <w:name w:val="xq"/>
    <w:basedOn w:val="12"/>
    <w:qFormat/>
    <w:uiPriority w:val="0"/>
    <w:rPr>
      <w:color w:val="FFFFFF"/>
      <w:sz w:val="18"/>
      <w:szCs w:val="18"/>
      <w:shd w:val="clear" w:color="auto" w:fill="60AFE7"/>
    </w:rPr>
  </w:style>
  <w:style w:type="character" w:customStyle="1" w:styleId="29">
    <w:name w:val="bg12"/>
    <w:basedOn w:val="12"/>
    <w:qFormat/>
    <w:uiPriority w:val="0"/>
    <w:rPr>
      <w:color w:val="FFFFFF"/>
    </w:rPr>
  </w:style>
  <w:style w:type="character" w:customStyle="1" w:styleId="30">
    <w:name w:val="bg13"/>
    <w:basedOn w:val="12"/>
    <w:qFormat/>
    <w:uiPriority w:val="0"/>
    <w:rPr>
      <w:shd w:val="clear" w:color="auto" w:fill="FFFFFF"/>
    </w:rPr>
  </w:style>
  <w:style w:type="character" w:customStyle="1" w:styleId="31">
    <w:name w:val="bg14"/>
    <w:basedOn w:val="12"/>
    <w:qFormat/>
    <w:uiPriority w:val="0"/>
    <w:rPr>
      <w:shd w:val="clear" w:color="auto" w:fill="FFFFFF"/>
    </w:rPr>
  </w:style>
  <w:style w:type="character" w:customStyle="1" w:styleId="32">
    <w:name w:val="sel"/>
    <w:basedOn w:val="12"/>
    <w:qFormat/>
    <w:uiPriority w:val="0"/>
    <w:rPr>
      <w:color w:val="2181E1"/>
    </w:rPr>
  </w:style>
  <w:style w:type="character" w:customStyle="1" w:styleId="33">
    <w:name w:val="sel1"/>
    <w:basedOn w:val="12"/>
    <w:qFormat/>
    <w:uiPriority w:val="0"/>
  </w:style>
  <w:style w:type="character" w:customStyle="1" w:styleId="34">
    <w:name w:val="more6"/>
    <w:basedOn w:val="12"/>
    <w:qFormat/>
    <w:uiPriority w:val="0"/>
    <w:rPr>
      <w:color w:val="FFFFFF"/>
      <w:sz w:val="18"/>
      <w:szCs w:val="18"/>
      <w:shd w:val="clear" w:color="auto" w:fill="60AFE7"/>
    </w:rPr>
  </w:style>
  <w:style w:type="character" w:customStyle="1" w:styleId="35">
    <w:name w:val="on2"/>
    <w:basedOn w:val="12"/>
    <w:qFormat/>
    <w:uiPriority w:val="0"/>
    <w:rPr>
      <w:color w:val="FFFFFF"/>
      <w:shd w:val="clear" w:color="auto" w:fill="55A7F8"/>
    </w:rPr>
  </w:style>
  <w:style w:type="character" w:customStyle="1" w:styleId="36">
    <w:name w:val="name4"/>
    <w:basedOn w:val="12"/>
    <w:qFormat/>
    <w:uiPriority w:val="0"/>
    <w:rPr>
      <w:b/>
      <w:color w:val="2276BE"/>
      <w:sz w:val="30"/>
      <w:szCs w:val="30"/>
    </w:rPr>
  </w:style>
  <w:style w:type="character" w:customStyle="1" w:styleId="37">
    <w:name w:val="name5"/>
    <w:basedOn w:val="12"/>
    <w:qFormat/>
    <w:uiPriority w:val="0"/>
    <w:rPr>
      <w:b/>
      <w:color w:val="2276BE"/>
      <w:sz w:val="30"/>
      <w:szCs w:val="30"/>
    </w:rPr>
  </w:style>
  <w:style w:type="character" w:customStyle="1" w:styleId="38">
    <w:name w:val="name6"/>
    <w:basedOn w:val="12"/>
    <w:qFormat/>
    <w:uiPriority w:val="0"/>
    <w:rPr>
      <w:b/>
      <w:color w:val="2276BE"/>
      <w:sz w:val="30"/>
      <w:szCs w:val="30"/>
    </w:rPr>
  </w:style>
  <w:style w:type="character" w:customStyle="1" w:styleId="39">
    <w:name w:val="time4"/>
    <w:basedOn w:val="12"/>
    <w:qFormat/>
    <w:uiPriority w:val="0"/>
    <w:rPr>
      <w:sz w:val="18"/>
      <w:szCs w:val="18"/>
    </w:rPr>
  </w:style>
  <w:style w:type="character" w:customStyle="1" w:styleId="40">
    <w:name w:val="time5"/>
    <w:basedOn w:val="1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5</Pages>
  <Words>318</Words>
  <Characters>1819</Characters>
  <Lines>15</Lines>
  <Paragraphs>4</Paragraphs>
  <TotalTime>0</TotalTime>
  <ScaleCrop>false</ScaleCrop>
  <LinksUpToDate>false</LinksUpToDate>
  <CharactersWithSpaces>2133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2023-12-02T01:33:00Z</dcterms:created>
  <dc:creator>瞿建林</dc:creator>
  <cp:lastModifiedBy>user</cp:lastModifiedBy>
  <cp:lastPrinted>2023-02-20T10:11:00Z</cp:lastPrinted>
  <dcterms:modified xsi:type="dcterms:W3CDTF">2025-01-13T09:49:56Z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A26A2F296A7B47A3AF56AFC0E384D297</vt:lpwstr>
  </property>
</Properties>
</file>