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Ansi="黑体"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</w:p>
    <w:p>
      <w:pPr>
        <w:pStyle w:val="4"/>
      </w:pPr>
    </w:p>
    <w:p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泸州兴泸环境科技有限公司危废处置类别及代码</w:t>
      </w:r>
    </w:p>
    <w:p>
      <w:pPr>
        <w:widowControl/>
        <w:adjustRightInd w:val="0"/>
        <w:snapToGrid w:val="0"/>
        <w:spacing w:line="400" w:lineRule="exact"/>
        <w:ind w:firstLine="560"/>
        <w:jc w:val="center"/>
        <w:rPr>
          <w:rFonts w:eastAsia="黑体"/>
          <w:sz w:val="28"/>
          <w:szCs w:val="20"/>
        </w:rPr>
      </w:pPr>
    </w:p>
    <w:p>
      <w:pPr>
        <w:widowControl/>
        <w:adjustRightInd w:val="0"/>
        <w:snapToGrid w:val="0"/>
        <w:spacing w:line="400" w:lineRule="exact"/>
        <w:ind w:firstLine="560"/>
        <w:jc w:val="center"/>
        <w:rPr>
          <w:rFonts w:eastAsia="黑体"/>
          <w:sz w:val="28"/>
          <w:szCs w:val="20"/>
        </w:rPr>
      </w:pPr>
      <w:r>
        <w:rPr>
          <w:rFonts w:eastAsia="黑体"/>
          <w:sz w:val="28"/>
          <w:szCs w:val="20"/>
        </w:rPr>
        <w:t>表1</w:t>
      </w:r>
      <w:r>
        <w:rPr>
          <w:rFonts w:hint="eastAsia" w:eastAsia="黑体"/>
          <w:sz w:val="28"/>
          <w:szCs w:val="20"/>
        </w:rPr>
        <w:t>-1</w:t>
      </w:r>
      <w:r>
        <w:rPr>
          <w:rFonts w:eastAsia="黑体"/>
          <w:sz w:val="28"/>
          <w:szCs w:val="20"/>
        </w:rPr>
        <w:t xml:space="preserve">  焚烧处</w:t>
      </w:r>
      <w:r>
        <w:rPr>
          <w:rFonts w:hint="eastAsia" w:eastAsia="黑体"/>
          <w:sz w:val="28"/>
          <w:szCs w:val="20"/>
          <w:lang w:eastAsia="zh-CN"/>
        </w:rPr>
        <w:t>置</w:t>
      </w:r>
      <w:r>
        <w:rPr>
          <w:rFonts w:eastAsia="黑体"/>
          <w:sz w:val="28"/>
          <w:szCs w:val="20"/>
        </w:rPr>
        <w:t>类别</w:t>
      </w:r>
    </w:p>
    <w:tbl>
      <w:tblPr>
        <w:tblStyle w:val="7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06"/>
        <w:gridCol w:w="2238"/>
        <w:gridCol w:w="1559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危废名称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接收处置量</w:t>
            </w:r>
          </w:p>
        </w:tc>
        <w:tc>
          <w:tcPr>
            <w:tcW w:w="43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</w:rPr>
              <w:t>废物代码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HW02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医药废物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14900吨/年</w:t>
            </w: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HW03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废药物、药品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HW04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农药废物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HW05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木材防腐剂废物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2</w:t>
            </w:r>
            <w:r>
              <w:rPr>
                <w:rFonts w:eastAsia="仿宋_GB2312"/>
                <w:color w:val="auto"/>
                <w:sz w:val="24"/>
                <w:szCs w:val="24"/>
              </w:rPr>
              <w:t>01-001-05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、2</w:t>
            </w:r>
            <w:r>
              <w:rPr>
                <w:rFonts w:eastAsia="仿宋_GB2312"/>
                <w:color w:val="auto"/>
                <w:sz w:val="24"/>
                <w:szCs w:val="24"/>
              </w:rPr>
              <w:t>01-002-05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、2</w:t>
            </w:r>
            <w:r>
              <w:rPr>
                <w:rFonts w:eastAsia="仿宋_GB2312"/>
                <w:color w:val="auto"/>
                <w:sz w:val="24"/>
                <w:szCs w:val="24"/>
              </w:rPr>
              <w:t>66-001-05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2</w:t>
            </w:r>
            <w:r>
              <w:rPr>
                <w:rFonts w:eastAsia="仿宋_GB2312"/>
                <w:color w:val="auto"/>
                <w:sz w:val="24"/>
                <w:szCs w:val="24"/>
              </w:rPr>
              <w:t>66-003-05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、9</w:t>
            </w:r>
            <w:r>
              <w:rPr>
                <w:rFonts w:eastAsia="仿宋_GB2312"/>
                <w:color w:val="auto"/>
                <w:sz w:val="24"/>
                <w:szCs w:val="24"/>
              </w:rPr>
              <w:t>00-004-05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HW06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废有机溶剂与含有机溶剂废物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HW07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热处理含氰废物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HW08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废矿物油与含矿物油废物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HW09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油/水、烃/水混合物或乳化液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HW11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精（蒸）馏残渣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HW12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染料、涂料废物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HW13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有机树脂类废物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HW16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感光材料废物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4"/>
                <w:highlight w:val="none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HW17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表面处理废物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HW29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含汞废物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HW37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有机磷化合物废物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HW39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含酚废物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HW40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含醚废物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HW45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含有机卤化物废物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HW49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其他废物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309-001-49、900-039-49、900-041-49（不含感染性危险废物）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900-042-49、900-045-49、900-046-49、900-047-49、900-053-49、900-999-49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、772-006-49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</w:t>
            </w:r>
            <w:r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  <w:t>W50</w:t>
            </w:r>
          </w:p>
        </w:tc>
        <w:tc>
          <w:tcPr>
            <w:tcW w:w="2238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废催化剂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4"/>
                <w:highlight w:val="none"/>
              </w:rPr>
              <w:t>261-172-50、261-174-50、261-175-50、261-176-50、261-177-50、261-178-50、261-179-50、261-180-50、261-181-50、261-182-50、261-183-50、263-013-50、271-006-50、275-009-50、276-006-50、900-048-50、900-049-50</w:t>
            </w:r>
          </w:p>
        </w:tc>
      </w:tr>
    </w:tbl>
    <w:p>
      <w:pPr>
        <w:widowControl/>
        <w:adjustRightInd w:val="0"/>
        <w:snapToGrid w:val="0"/>
        <w:spacing w:line="400" w:lineRule="exact"/>
        <w:rPr>
          <w:rFonts w:eastAsia="黑体"/>
          <w:color w:val="auto"/>
          <w:sz w:val="28"/>
          <w:szCs w:val="20"/>
          <w:highlight w:val="none"/>
        </w:rPr>
      </w:pPr>
    </w:p>
    <w:p>
      <w:pPr>
        <w:widowControl/>
        <w:adjustRightInd w:val="0"/>
        <w:snapToGrid w:val="0"/>
        <w:spacing w:line="400" w:lineRule="exact"/>
        <w:ind w:firstLine="560"/>
        <w:jc w:val="center"/>
        <w:rPr>
          <w:rFonts w:eastAsia="黑体"/>
          <w:color w:val="auto"/>
          <w:sz w:val="28"/>
          <w:szCs w:val="20"/>
          <w:highlight w:val="none"/>
        </w:rPr>
      </w:pPr>
      <w:r>
        <w:rPr>
          <w:rFonts w:eastAsia="黑体"/>
          <w:color w:val="auto"/>
          <w:sz w:val="28"/>
          <w:szCs w:val="20"/>
          <w:highlight w:val="none"/>
        </w:rPr>
        <w:t>表</w:t>
      </w:r>
      <w:r>
        <w:rPr>
          <w:rFonts w:hint="eastAsia" w:eastAsia="黑体"/>
          <w:color w:val="auto"/>
          <w:sz w:val="28"/>
          <w:szCs w:val="20"/>
          <w:highlight w:val="none"/>
        </w:rPr>
        <w:t>1-</w:t>
      </w:r>
      <w:r>
        <w:rPr>
          <w:rFonts w:eastAsia="黑体"/>
          <w:color w:val="auto"/>
          <w:sz w:val="28"/>
          <w:szCs w:val="20"/>
          <w:highlight w:val="none"/>
        </w:rPr>
        <w:t>2  物化处</w:t>
      </w:r>
      <w:r>
        <w:rPr>
          <w:rFonts w:hint="eastAsia" w:eastAsia="黑体"/>
          <w:color w:val="auto"/>
          <w:sz w:val="28"/>
          <w:szCs w:val="20"/>
          <w:highlight w:val="none"/>
          <w:lang w:eastAsia="zh-CN"/>
        </w:rPr>
        <w:t>置</w:t>
      </w:r>
      <w:r>
        <w:rPr>
          <w:rFonts w:eastAsia="黑体"/>
          <w:color w:val="auto"/>
          <w:sz w:val="28"/>
          <w:szCs w:val="20"/>
          <w:highlight w:val="none"/>
        </w:rPr>
        <w:t>类别</w:t>
      </w:r>
    </w:p>
    <w:tbl>
      <w:tblPr>
        <w:tblStyle w:val="7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06"/>
        <w:gridCol w:w="2183"/>
        <w:gridCol w:w="1559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危废名称</w:t>
            </w:r>
          </w:p>
        </w:tc>
        <w:tc>
          <w:tcPr>
            <w:tcW w:w="155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接收处置量</w:t>
            </w:r>
          </w:p>
        </w:tc>
        <w:tc>
          <w:tcPr>
            <w:tcW w:w="4252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废物代码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HW09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油/水、烃/水混合物或乳化液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10000吨/年</w:t>
            </w:r>
          </w:p>
        </w:tc>
        <w:tc>
          <w:tcPr>
            <w:tcW w:w="42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HW16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感光材料废物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HW17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表面处理废物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336-100-17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HW21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含铬废物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261-138-21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HW22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含铜废物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440" w:hanging="1440" w:hangingChars="600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304-001-22、398-004-22、398-005-22、398-051-22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HW23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含锌废物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900-021-23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HW29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含汞废物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HW31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含铅废物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39</w:t>
            </w: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8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-052-31、</w:t>
            </w:r>
            <w:r>
              <w:rPr>
                <w:rFonts w:eastAsia="仿宋_GB2312"/>
                <w:color w:val="auto"/>
                <w:sz w:val="24"/>
                <w:szCs w:val="24"/>
                <w:highlight w:val="none"/>
              </w:rPr>
              <w:t>900-052-31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（不含废铅蓄电池）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HW34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废酸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251-014-34、264-013-34、261-057-34、261-058-34、313-001-34、336-105-34、398-005-34、398-006-34、398-007-34、900-300-34、900-301-34、900-302-34、900-303-34、900-304-34、900-305-34、900-306-34、900-307-34、900-308-34、900-349-34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HW35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废碱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251-015-35、261-059-35、193-003-35、221-002-35、900-350-35、900-351-35、900-352-35、900-353-35、900-354-35、900-355-35、900-356-35、900-399-35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HW49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其他废物</w:t>
            </w: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1440" w:hanging="1440" w:hangingChars="600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900-042-49、900-047-49、900-999-49、</w:t>
            </w:r>
            <w:bookmarkStart w:id="0" w:name="_GoBack"/>
            <w:bookmarkEnd w:id="0"/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772-006-49</w:t>
            </w:r>
          </w:p>
        </w:tc>
      </w:tr>
    </w:tbl>
    <w:p>
      <w:pPr>
        <w:widowControl/>
        <w:adjustRightInd w:val="0"/>
        <w:snapToGrid w:val="0"/>
        <w:spacing w:line="400" w:lineRule="exact"/>
        <w:ind w:firstLine="560"/>
        <w:jc w:val="center"/>
        <w:rPr>
          <w:rFonts w:eastAsia="黑体"/>
          <w:color w:val="auto"/>
          <w:sz w:val="28"/>
          <w:szCs w:val="20"/>
          <w:highlight w:val="none"/>
        </w:rPr>
      </w:pPr>
      <w:r>
        <w:rPr>
          <w:rFonts w:eastAsia="黑体"/>
          <w:color w:val="auto"/>
          <w:sz w:val="28"/>
          <w:szCs w:val="20"/>
          <w:highlight w:val="none"/>
        </w:rPr>
        <w:t>表</w:t>
      </w:r>
      <w:r>
        <w:rPr>
          <w:rFonts w:hint="eastAsia" w:eastAsia="黑体"/>
          <w:color w:val="auto"/>
          <w:sz w:val="28"/>
          <w:szCs w:val="20"/>
          <w:highlight w:val="none"/>
        </w:rPr>
        <w:t>1-</w:t>
      </w:r>
      <w:r>
        <w:rPr>
          <w:rFonts w:eastAsia="黑体"/>
          <w:color w:val="auto"/>
          <w:sz w:val="28"/>
          <w:szCs w:val="20"/>
          <w:highlight w:val="none"/>
        </w:rPr>
        <w:t xml:space="preserve">3  </w:t>
      </w:r>
      <w:r>
        <w:rPr>
          <w:rFonts w:hint="eastAsia" w:eastAsia="黑体"/>
          <w:color w:val="auto"/>
          <w:sz w:val="28"/>
          <w:szCs w:val="20"/>
          <w:highlight w:val="none"/>
          <w:lang w:eastAsia="zh-CN"/>
        </w:rPr>
        <w:t>柔性</w:t>
      </w:r>
      <w:r>
        <w:rPr>
          <w:rFonts w:hint="eastAsia" w:eastAsia="黑体"/>
          <w:color w:val="auto"/>
          <w:sz w:val="28"/>
          <w:szCs w:val="20"/>
          <w:highlight w:val="none"/>
        </w:rPr>
        <w:t>填埋</w:t>
      </w:r>
      <w:r>
        <w:rPr>
          <w:rFonts w:hint="eastAsia" w:eastAsia="黑体"/>
          <w:color w:val="auto"/>
          <w:sz w:val="28"/>
          <w:szCs w:val="20"/>
          <w:highlight w:val="none"/>
          <w:lang w:eastAsia="zh-CN"/>
        </w:rPr>
        <w:t>处置</w:t>
      </w:r>
      <w:r>
        <w:rPr>
          <w:rFonts w:eastAsia="黑体"/>
          <w:color w:val="auto"/>
          <w:sz w:val="28"/>
          <w:szCs w:val="20"/>
          <w:highlight w:val="none"/>
        </w:rPr>
        <w:t>类别</w:t>
      </w:r>
    </w:p>
    <w:tbl>
      <w:tblPr>
        <w:tblStyle w:val="7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06"/>
        <w:gridCol w:w="2183"/>
        <w:gridCol w:w="1436"/>
        <w:gridCol w:w="4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危废名称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接收处置量</w:t>
            </w:r>
          </w:p>
        </w:tc>
        <w:tc>
          <w:tcPr>
            <w:tcW w:w="437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废物代码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HW07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热处理含氰废物</w:t>
            </w:r>
          </w:p>
        </w:tc>
        <w:tc>
          <w:tcPr>
            <w:tcW w:w="1436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柔性填埋15200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吨/年</w:t>
            </w: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336-001-07、336-002-07、336-003-07、336-004-07、336-005-07、336-049-07、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HW16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感光材料废物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HW18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焚烧处置残渣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772-002-18、772-003-18、772-004-18、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HW21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含铬废物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193-001-21、193-002-21、261-041-21、261-042-21、261-043-21、261-044-21、261-137-21、314-001-21、314-002-21、314-003-21、316-100-21、398-002-21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HW22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含铜废物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304-001-22、398-005-22、398-051-22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HW23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含锌废物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336-103-23、384-001-23、312-001-23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900-021-23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HW24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含砷废物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HW26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含镉废物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HW29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含汞废物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HW31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含铅废物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304-002-31、384-004-31、243-001-31、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900-052-31、900-025-31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HW32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无机氟化物废物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HW34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废酸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251-014-34、261-057-34、900-349-34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HW35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废碱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251-015-35、261-059-35、900-399-35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HW36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石棉废物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HW46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含镍废物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HW47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含钡废物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HW48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有色金属采选和冶炼废物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宋体"/>
                <w:color w:val="auto"/>
                <w:sz w:val="24"/>
                <w:szCs w:val="24"/>
                <w:highlight w:val="none"/>
              </w:rPr>
              <w:t>全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代码（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除321-035-48、321-036-48、321-037-48、321-038-48外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HW49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其他废物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309-001-49、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72-006-49、900-040-49、900-041-49（不含感染性危险废物）、900-042-49、</w:t>
            </w:r>
            <w:r>
              <w:rPr>
                <w:rFonts w:hint="eastAsia" w:eastAsia="仿宋_GB2312" w:cs="宋体"/>
                <w:color w:val="auto"/>
                <w:sz w:val="24"/>
                <w:szCs w:val="24"/>
                <w:highlight w:val="none"/>
              </w:rPr>
              <w:t>900-045-49、900-046-49、900-047-49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、900-053-49</w:t>
            </w: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eastAsia="仿宋_GB2312" w:cs="宋体"/>
                <w:color w:val="auto"/>
                <w:sz w:val="24"/>
                <w:szCs w:val="24"/>
                <w:highlight w:val="none"/>
              </w:rPr>
              <w:t>900-999-49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HW50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废催化剂</w:t>
            </w:r>
          </w:p>
        </w:tc>
        <w:tc>
          <w:tcPr>
            <w:tcW w:w="1436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5" w:type="dxa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highlight w:val="none"/>
              </w:rPr>
              <w:t>全代码（不含900-048-50）</w:t>
            </w:r>
          </w:p>
        </w:tc>
      </w:tr>
    </w:tbl>
    <w:p>
      <w:pPr>
        <w:pStyle w:val="4"/>
        <w:ind w:left="0" w:leftChars="0"/>
        <w:rPr>
          <w:color w:val="auto"/>
          <w:highlight w:val="none"/>
        </w:rPr>
      </w:pPr>
    </w:p>
    <w:p>
      <w:pPr>
        <w:widowControl/>
        <w:adjustRightInd w:val="0"/>
        <w:snapToGrid w:val="0"/>
        <w:spacing w:line="400" w:lineRule="exact"/>
        <w:ind w:firstLine="560"/>
        <w:jc w:val="center"/>
        <w:rPr>
          <w:rFonts w:eastAsia="黑体"/>
          <w:color w:val="auto"/>
          <w:sz w:val="28"/>
          <w:szCs w:val="20"/>
          <w:highlight w:val="none"/>
        </w:rPr>
      </w:pPr>
      <w:r>
        <w:rPr>
          <w:rFonts w:eastAsia="黑体"/>
          <w:color w:val="auto"/>
          <w:sz w:val="28"/>
          <w:szCs w:val="20"/>
          <w:highlight w:val="none"/>
        </w:rPr>
        <w:t>表</w:t>
      </w:r>
      <w:r>
        <w:rPr>
          <w:rFonts w:hint="eastAsia" w:eastAsia="黑体"/>
          <w:color w:val="auto"/>
          <w:sz w:val="28"/>
          <w:szCs w:val="20"/>
          <w:highlight w:val="none"/>
        </w:rPr>
        <w:t>1-</w:t>
      </w:r>
      <w:r>
        <w:rPr>
          <w:rFonts w:hint="eastAsia" w:eastAsia="黑体"/>
          <w:color w:val="auto"/>
          <w:sz w:val="28"/>
          <w:szCs w:val="20"/>
          <w:highlight w:val="none"/>
          <w:lang w:val="en-US" w:eastAsia="zh-CN"/>
        </w:rPr>
        <w:t>4</w:t>
      </w:r>
      <w:r>
        <w:rPr>
          <w:rFonts w:eastAsia="黑体"/>
          <w:color w:val="auto"/>
          <w:sz w:val="28"/>
          <w:szCs w:val="20"/>
          <w:highlight w:val="none"/>
        </w:rPr>
        <w:t xml:space="preserve">  </w:t>
      </w:r>
      <w:r>
        <w:rPr>
          <w:rFonts w:hint="eastAsia" w:eastAsia="黑体"/>
          <w:color w:val="auto"/>
          <w:sz w:val="28"/>
          <w:szCs w:val="20"/>
          <w:highlight w:val="none"/>
          <w:lang w:eastAsia="zh-CN"/>
        </w:rPr>
        <w:t>刚性填埋</w:t>
      </w:r>
      <w:r>
        <w:rPr>
          <w:rFonts w:eastAsia="黑体"/>
          <w:color w:val="auto"/>
          <w:sz w:val="28"/>
          <w:szCs w:val="20"/>
          <w:highlight w:val="none"/>
        </w:rPr>
        <w:t>处</w:t>
      </w:r>
      <w:r>
        <w:rPr>
          <w:rFonts w:hint="eastAsia" w:eastAsia="黑体"/>
          <w:color w:val="auto"/>
          <w:sz w:val="28"/>
          <w:szCs w:val="20"/>
          <w:highlight w:val="none"/>
          <w:lang w:eastAsia="zh-CN"/>
        </w:rPr>
        <w:t>置</w:t>
      </w:r>
      <w:r>
        <w:rPr>
          <w:rFonts w:eastAsia="黑体"/>
          <w:color w:val="auto"/>
          <w:sz w:val="28"/>
          <w:szCs w:val="20"/>
          <w:highlight w:val="none"/>
        </w:rPr>
        <w:t>类别</w:t>
      </w:r>
    </w:p>
    <w:tbl>
      <w:tblPr>
        <w:tblStyle w:val="7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06"/>
        <w:gridCol w:w="2183"/>
        <w:gridCol w:w="1435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危废名称</w:t>
            </w:r>
          </w:p>
        </w:tc>
        <w:tc>
          <w:tcPr>
            <w:tcW w:w="1435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接收处置量</w:t>
            </w:r>
          </w:p>
        </w:tc>
        <w:tc>
          <w:tcPr>
            <w:tcW w:w="437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4"/>
                <w:szCs w:val="24"/>
                <w:highlight w:val="none"/>
              </w:rPr>
              <w:t>废物代码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HW02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医药废物</w:t>
            </w:r>
          </w:p>
        </w:tc>
        <w:tc>
          <w:tcPr>
            <w:tcW w:w="1435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刚性填埋1800吨/年</w:t>
            </w:r>
          </w:p>
        </w:tc>
        <w:tc>
          <w:tcPr>
            <w:tcW w:w="43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271-001-02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271-005-02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272-001-02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272-005-02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275-001-02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275-002-02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275-003-02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275-004-02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275-008-02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276-005-02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HW03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废药物、药品</w:t>
            </w:r>
          </w:p>
        </w:tc>
        <w:tc>
          <w:tcPr>
            <w:tcW w:w="1435" w:type="dxa"/>
            <w:vMerge w:val="continue"/>
            <w:tcBorders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900-002-03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HW04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农药废物</w:t>
            </w:r>
          </w:p>
        </w:tc>
        <w:tc>
          <w:tcPr>
            <w:tcW w:w="1435" w:type="dxa"/>
            <w:vMerge w:val="continue"/>
            <w:tcBorders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263-008-04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263-010-04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263-011-04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263-012-04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900-003-04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HW05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木材防腐剂废物</w:t>
            </w:r>
          </w:p>
        </w:tc>
        <w:tc>
          <w:tcPr>
            <w:tcW w:w="1435" w:type="dxa"/>
            <w:vMerge w:val="continue"/>
            <w:tcBorders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266-003-05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900-004-05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HW11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精（蒸）馏残渣</w:t>
            </w:r>
          </w:p>
        </w:tc>
        <w:tc>
          <w:tcPr>
            <w:tcW w:w="1435" w:type="dxa"/>
            <w:vMerge w:val="continue"/>
            <w:tcBorders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252-001-11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252-002-11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252-003-11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252-007-11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252-009-11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252-010-11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451-002-11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261-016-11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261-017-11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261-032-11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261-034-11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309-001-11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900-013-11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HW12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染料、涂料废物</w:t>
            </w:r>
          </w:p>
        </w:tc>
        <w:tc>
          <w:tcPr>
            <w:tcW w:w="1435" w:type="dxa"/>
            <w:vMerge w:val="continue"/>
            <w:tcBorders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264-002-12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264-003-12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264-004-12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264-005-12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264-006-12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264-007-12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264-008-12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264-009-12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HW13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有机树脂类废物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`</w:t>
            </w:r>
          </w:p>
        </w:tc>
        <w:tc>
          <w:tcPr>
            <w:tcW w:w="1435" w:type="dxa"/>
            <w:vMerge w:val="continue"/>
            <w:tcBorders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900-015-13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900-451-13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HW17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表面处理废物</w:t>
            </w:r>
          </w:p>
        </w:tc>
        <w:tc>
          <w:tcPr>
            <w:tcW w:w="1435" w:type="dxa"/>
            <w:vMerge w:val="continue"/>
            <w:tcBorders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HW24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含砷废物</w:t>
            </w:r>
          </w:p>
        </w:tc>
        <w:tc>
          <w:tcPr>
            <w:tcW w:w="1435" w:type="dxa"/>
            <w:vMerge w:val="continue"/>
            <w:tcBorders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261-139-24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HW37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有机磷化合物废物</w:t>
            </w:r>
          </w:p>
        </w:tc>
        <w:tc>
          <w:tcPr>
            <w:tcW w:w="1435" w:type="dxa"/>
            <w:vMerge w:val="continue"/>
            <w:tcBorders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261-061-37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261-062-37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261-063-37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HW39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含酚废物</w:t>
            </w:r>
          </w:p>
        </w:tc>
        <w:tc>
          <w:tcPr>
            <w:tcW w:w="1435" w:type="dxa"/>
            <w:vMerge w:val="continue"/>
            <w:tcBorders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261-070-39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261-071-39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HW40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含醚废物</w:t>
            </w:r>
          </w:p>
        </w:tc>
        <w:tc>
          <w:tcPr>
            <w:tcW w:w="1435" w:type="dxa"/>
            <w:vMerge w:val="continue"/>
            <w:tcBorders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261-072-40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30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HW45</w:t>
            </w:r>
          </w:p>
        </w:tc>
        <w:tc>
          <w:tcPr>
            <w:tcW w:w="2183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含有机卤化物废物</w:t>
            </w:r>
          </w:p>
        </w:tc>
        <w:tc>
          <w:tcPr>
            <w:tcW w:w="1435" w:type="dxa"/>
            <w:vMerge w:val="continue"/>
            <w:tcBorders/>
            <w:noWrap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3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261-079-45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261-080-45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261-081-45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261-082-45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261-084-45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261-085-45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261-086-45</w:t>
            </w:r>
          </w:p>
        </w:tc>
      </w:tr>
    </w:tbl>
    <w:p/>
    <w:p>
      <w:pPr>
        <w:rPr>
          <w:vanish/>
          <w:color w:val="auto"/>
          <w:highlight w:val="none"/>
        </w:rPr>
      </w:pP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jMWU0MGVkYTM1NzZkYzgyMDRjNTZkMmI0ZGIyNWEifQ=="/>
  </w:docVars>
  <w:rsids>
    <w:rsidRoot w:val="BFFFCEF4"/>
    <w:rsid w:val="0005339A"/>
    <w:rsid w:val="001575AE"/>
    <w:rsid w:val="008F7ABD"/>
    <w:rsid w:val="00915FC3"/>
    <w:rsid w:val="00B86BBF"/>
    <w:rsid w:val="00BA187E"/>
    <w:rsid w:val="00BB0E9B"/>
    <w:rsid w:val="00CB75EC"/>
    <w:rsid w:val="00D55049"/>
    <w:rsid w:val="00FF392E"/>
    <w:rsid w:val="1A50687F"/>
    <w:rsid w:val="257ED108"/>
    <w:rsid w:val="2DFC1AF9"/>
    <w:rsid w:val="551E94AD"/>
    <w:rsid w:val="5F7BD960"/>
    <w:rsid w:val="65F3AECC"/>
    <w:rsid w:val="67FF14B4"/>
    <w:rsid w:val="68E30AF8"/>
    <w:rsid w:val="6EFD692A"/>
    <w:rsid w:val="6EFF7DE1"/>
    <w:rsid w:val="6FCD6760"/>
    <w:rsid w:val="6FFD8430"/>
    <w:rsid w:val="76FFBB65"/>
    <w:rsid w:val="78FFCD17"/>
    <w:rsid w:val="79FF13A2"/>
    <w:rsid w:val="7B5E7B7F"/>
    <w:rsid w:val="7BDF45DC"/>
    <w:rsid w:val="7CFDA25B"/>
    <w:rsid w:val="7EE713AA"/>
    <w:rsid w:val="7F7F592B"/>
    <w:rsid w:val="7FBF13CD"/>
    <w:rsid w:val="7FFE7081"/>
    <w:rsid w:val="7FFF553D"/>
    <w:rsid w:val="BAC35ED4"/>
    <w:rsid w:val="BFB759EA"/>
    <w:rsid w:val="BFFFCEF4"/>
    <w:rsid w:val="D38E7530"/>
    <w:rsid w:val="D5FB9B11"/>
    <w:rsid w:val="DBF3577F"/>
    <w:rsid w:val="DFFB38A3"/>
    <w:rsid w:val="E9EF76B6"/>
    <w:rsid w:val="EE6F1C22"/>
    <w:rsid w:val="EE799CBE"/>
    <w:rsid w:val="EFEF57CC"/>
    <w:rsid w:val="F1FFF7B3"/>
    <w:rsid w:val="F8BF4CA9"/>
    <w:rsid w:val="F93E90CB"/>
    <w:rsid w:val="FCD42809"/>
    <w:rsid w:val="FDFBAECB"/>
    <w:rsid w:val="FDFBF6A8"/>
    <w:rsid w:val="FEFA5008"/>
    <w:rsid w:val="FEFF4454"/>
    <w:rsid w:val="FFC66C2C"/>
    <w:rsid w:val="FFFDD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widowControl/>
      <w:spacing w:after="200" w:line="360" w:lineRule="auto"/>
      <w:jc w:val="left"/>
    </w:pPr>
    <w:rPr>
      <w:rFonts w:ascii="宋体"/>
      <w:kern w:val="0"/>
      <w:sz w:val="28"/>
      <w:szCs w:val="20"/>
      <w:lang w:eastAsia="en-US" w:bidi="en-US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A-表格内容"/>
    <w:basedOn w:val="1"/>
    <w:qFormat/>
    <w:uiPriority w:val="0"/>
    <w:pPr>
      <w:jc w:val="center"/>
    </w:pPr>
  </w:style>
  <w:style w:type="paragraph" w:customStyle="1" w:styleId="10">
    <w:name w:val="表格文字"/>
    <w:next w:val="1"/>
    <w:qFormat/>
    <w:uiPriority w:val="0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1">
    <w:name w:val="页眉 Char"/>
    <w:basedOn w:val="8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411</Words>
  <Characters>2347</Characters>
  <Lines>19</Lines>
  <Paragraphs>5</Paragraphs>
  <TotalTime>7</TotalTime>
  <ScaleCrop>false</ScaleCrop>
  <LinksUpToDate>false</LinksUpToDate>
  <CharactersWithSpaces>2753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2023-10-25T08:23:00Z</dcterms:created>
  <dc:creator>user</dc:creator>
  <cp:lastModifiedBy>user</cp:lastModifiedBy>
  <cp:lastPrinted>2023-02-18T18:13:00Z</cp:lastPrinted>
  <dcterms:modified xsi:type="dcterms:W3CDTF">2025-01-22T17:39:02Z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32A45BCFF94249E9A13C00B02E975F53_12</vt:lpwstr>
  </property>
</Properties>
</file>