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overflowPunct w:val="0"/>
        <w:topLinePunct/>
        <w:adjustRightInd w:val="0"/>
        <w:snapToGrid w:val="0"/>
        <w:spacing w:after="0" w:line="600" w:lineRule="exact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bookmarkStart w:id="0" w:name="FC_E_9a6fd6b26ce64716a729bd22f45d80c7"/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2024年1月全省市级城市地表水环境质量</w:t>
      </w:r>
      <w:bookmarkStart w:id="1" w:name="FC_E_66abd90dccfd4b42a505975cba7e0813"/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状</w:t>
      </w:r>
      <w:bookmarkEnd w:id="1"/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况及变化情况排名</w:t>
      </w:r>
      <w:bookmarkEnd w:id="0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color w:val="0000FF"/>
          <w:sz w:val="44"/>
          <w:szCs w:val="32"/>
        </w:rPr>
      </w:pP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76"/>
        <w:gridCol w:w="1570"/>
        <w:gridCol w:w="1312"/>
        <w:gridCol w:w="1460"/>
        <w:gridCol w:w="1657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4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bookmarkStart w:id="2" w:name="FC_E_1dfab927d4eb454c8a9c944ad3fb2bf5"/>
            <w:bookmarkStart w:id="3" w:name="FC_E_605d065ccd1942618fe2223c16202ca0"/>
            <w:bookmarkStart w:id="4" w:name="FC_E_c9e07807ca0d47038c248adcb4e6d113"/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  <w:bookmarkEnd w:id="2"/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变化率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bookmarkStart w:id="5" w:name="FC_E_6057b1a1d4de45d680001ac2fb4000a8"/>
            <w:bookmarkStart w:id="6" w:name="FC_E_c9d4dc6e5b074971a98e9f7496ef577c"/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变化率</w:t>
            </w:r>
            <w:bookmarkEnd w:id="5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7" w:name="FC_E_f479d2e23c724b1f9d302616c57013fa"/>
            <w:bookmarkStart w:id="8" w:name="FC_E_63c5f1becb304d599143a59790711299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1.9314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-16.91%</w:t>
            </w:r>
            <w:bookmarkEnd w:id="7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9" w:name="FC_E_7f4858cf44c34ec4a0c13b033b63440a"/>
            <w:bookmarkStart w:id="10" w:name="FC_E_1d3cb3365cbe43cc8eea44de46acb044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2.1079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-10.96%</w:t>
            </w:r>
            <w:bookmarkEnd w:id="9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11" w:name="FC_E_13b3433491c543668a576b3583d3e58a"/>
            <w:bookmarkStart w:id="12" w:name="FC_E_c42a378a1d144911853e487c59786ffa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2.1999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-8.09%</w:t>
            </w:r>
            <w:bookmarkEnd w:id="11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13" w:name="FC_E_48cebac5101e4dd4b7d440932b00ee69"/>
            <w:bookmarkStart w:id="14" w:name="FC_E_9d46f6e79f144d0c82c655dca774c277"/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3.548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31.22%</w:t>
            </w:r>
            <w:bookmarkEnd w:id="13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15" w:name="FC_E_0926dc9809d6436daafc5ce830972616"/>
            <w:bookmarkStart w:id="16" w:name="FC_E_f7938d86bcd94d00b4a1d0e8c2ed3c08"/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3.483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19.60%</w:t>
            </w:r>
            <w:bookmarkEnd w:id="15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17" w:name="FC_E_e2bcc78a532846bbb41c0d95608bc520"/>
            <w:bookmarkStart w:id="18" w:name="FC_E_6cece2a8e32a4bf6a93ffdfd36b0d5ea"/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3.4672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15.18%</w:t>
            </w:r>
            <w:bookmarkEnd w:id="17"/>
            <w:bookmarkEnd w:id="18"/>
          </w:p>
        </w:tc>
      </w:tr>
    </w:tbl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bCs/>
          <w:color w:val="0000FF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FF"/>
          <w:sz w:val="32"/>
          <w:szCs w:val="32"/>
        </w:rPr>
        <w:br w:type="page"/>
      </w: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overflowPunct w:val="0"/>
        <w:topLinePunct/>
        <w:adjustRightInd w:val="0"/>
        <w:snapToGrid w:val="0"/>
        <w:spacing w:after="0" w:line="600" w:lineRule="exact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bookmarkStart w:id="19" w:name="FC_E_6a76d0e8256d431e8bbba0ce1cbcc6b6"/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2024年1月</w:t>
      </w:r>
      <w:r>
        <w:rPr>
          <w:rFonts w:ascii="Times New Roman" w:hAnsi="Times New Roman" w:eastAsia="方正小标宋简体" w:cs="Times New Roman"/>
          <w:bCs/>
          <w:sz w:val="44"/>
          <w:szCs w:val="32"/>
        </w:rPr>
        <w:t>全省县级城市地表水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32"/>
        </w:rPr>
        <w:t>环境质量状况及变化情况排名</w:t>
      </w:r>
      <w:bookmarkEnd w:id="19"/>
    </w:p>
    <w:p>
      <w:pPr>
        <w:pStyle w:val="8"/>
        <w:overflowPunct w:val="0"/>
        <w:topLinePunct/>
        <w:spacing w:after="0" w:line="600" w:lineRule="exact"/>
        <w:ind w:firstLine="440"/>
        <w:rPr>
          <w:rFonts w:ascii="Times New Roman" w:hAnsi="Times New Roman" w:eastAsia="方正小标宋简体" w:cs="Times New Roman"/>
          <w:bCs/>
          <w:color w:val="0000FF"/>
          <w:sz w:val="44"/>
          <w:szCs w:val="32"/>
        </w:rPr>
      </w:pP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087"/>
        <w:gridCol w:w="2298"/>
        <w:gridCol w:w="1158"/>
        <w:gridCol w:w="849"/>
        <w:gridCol w:w="2280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5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bookmarkStart w:id="20" w:name="FC_E_a608b67ece414b51bbd6e0176a2736b0"/>
            <w:bookmarkStart w:id="21" w:name="FC_E_5e0593d6c4fb415c8b54b11f07bbffa0"/>
            <w:bookmarkStart w:id="22" w:name="FC_E_45a5d59d5b94411689d926fb498c8354"/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  <w:bookmarkEnd w:id="20"/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变化率</w:t>
            </w:r>
            <w:bookmarkEnd w:id="21"/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bookmarkStart w:id="23" w:name="FC_E_e05a12df29f84882998bbd463c7590dd"/>
            <w:bookmarkStart w:id="24" w:name="FC_E_f18e3614c0214c2cae5cadf85bac6f56"/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变化率</w:t>
            </w:r>
            <w:bookmarkEnd w:id="23"/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25" w:name="FC_E_4bcaa762d4204d90907d28aa4bc15761"/>
            <w:bookmarkStart w:id="26" w:name="FC_E_e20fd0197c6645b89eb2174c084458f5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炉霍县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1.2344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广安市前锋区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-49.62%</w:t>
            </w:r>
            <w:bookmarkEnd w:id="25"/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27" w:name="FC_E_6c4e59c0888f4f49a343ed31a244dc3d"/>
            <w:bookmarkStart w:id="28" w:name="FC_E_9830a0e2dae2423d8bfaf4b03239347a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冕宁县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1.4923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成都市龙泉驿区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-40.04%</w:t>
            </w:r>
            <w:bookmarkEnd w:id="27"/>
            <w:bookmarkEnd w:id="2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29" w:name="FC_E_68a0c3f028594ff880e5be17e65b6a8c"/>
            <w:bookmarkStart w:id="30" w:name="FC_E_da3e133d65f645edb3e027bfca8bbbfb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壤塘县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1.5239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壤塘县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-35.05%</w:t>
            </w:r>
            <w:bookmarkEnd w:id="29"/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31" w:name="FC_E_4e1536b8ffa94ff68602ca2c989f5d60"/>
            <w:bookmarkStart w:id="32" w:name="FC_E_c4b2d069ed6a481ebbdc52d6a81a3eb7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理县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1.541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理县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-32.26%</w:t>
            </w:r>
            <w:bookmarkEnd w:id="31"/>
            <w:bookmarkEnd w:id="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33" w:name="FC_E_d734518cb33d48b9b1b1a0925f70b6f5"/>
            <w:bookmarkStart w:id="34" w:name="FC_E_f9ab1d05fed0494ebe0dadc1d01ab1eb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叙永县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1.701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炉霍县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-31.79%</w:t>
            </w:r>
            <w:bookmarkEnd w:id="33"/>
            <w:bookmarkEnd w:id="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35" w:name="FC_E_8c613fe3cc354bc4aa84166d3f72f1a8"/>
            <w:bookmarkStart w:id="36" w:name="FC_E_6990675574ed41d4a5ad237a3f9a68e6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夹江县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1.71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邛崃市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-24.06%</w:t>
            </w:r>
            <w:bookmarkEnd w:id="35"/>
            <w:bookmarkEnd w:id="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37" w:name="FC_E_3a398c9b7cb24bb59d897279aae5d247"/>
            <w:bookmarkStart w:id="38" w:name="FC_E_d94eeb055f314c9b919939a385361a67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成都市龙泉驿区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1.7395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冕宁县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-23.58%</w:t>
            </w:r>
            <w:bookmarkEnd w:id="37"/>
            <w:bookmarkEnd w:id="3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39" w:name="FC_E_6f87e5f032d74acf96c0b0aff2c14cbf"/>
            <w:bookmarkStart w:id="40" w:name="FC_E_982adb6d9d76425a876389afa1b4bebd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木里县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1.7574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崇州市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-22.62%</w:t>
            </w:r>
            <w:bookmarkEnd w:id="39"/>
            <w:bookmarkEnd w:id="4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41" w:name="FC_E_8e6599d4c1454407b90fcf13448c15f0"/>
            <w:bookmarkStart w:id="42" w:name="FC_E_a89725646a7f4724bf1bc4660fff762f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绵阳市游仙区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1.7657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松潘县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-21.53%</w:t>
            </w:r>
            <w:bookmarkEnd w:id="41"/>
            <w:bookmarkEnd w:id="4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43" w:name="FC_E_04e2295b1f0f42bfb78897bf44a8eda6"/>
            <w:bookmarkStart w:id="44" w:name="FC_E_227840b0ec2a4feba7909242f1941ddf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黑水县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1.7826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内江市中区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-19.95%</w:t>
            </w:r>
            <w:bookmarkEnd w:id="43"/>
            <w:bookmarkEnd w:id="4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45" w:name="FC_E_b1a511662a4c401c8fc6dfaec0157bd0"/>
            <w:bookmarkStart w:id="46" w:name="FC_E_ef91c613c86749a38463789b6bc1386f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南充市顺庆区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6.497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仪陇县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66.77%</w:t>
            </w:r>
            <w:bookmarkEnd w:id="45"/>
            <w:bookmarkEnd w:id="4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47" w:name="FC_E_a9113fd5e4da4af6b23d18b32c6c3e5c"/>
            <w:bookmarkStart w:id="48" w:name="FC_E_b5e9f9f567d345a0bcb17c771abba164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仪陇县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5.9269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马边县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61.24%</w:t>
            </w:r>
            <w:bookmarkEnd w:id="47"/>
            <w:bookmarkEnd w:id="4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49" w:name="FC_E_5e9076a3daad42e9bcf5ccbf5f29181b"/>
            <w:bookmarkStart w:id="50" w:name="FC_E_7aae01dad78941a6a2c9d65ef6cae8d4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自贡市贡井区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5.2706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大英县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59.79%</w:t>
            </w:r>
            <w:bookmarkEnd w:id="49"/>
            <w:bookmarkEnd w:id="5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51" w:name="FC_E_b55c6fcb79244aacb0838b4539f26491"/>
            <w:bookmarkStart w:id="52" w:name="FC_E_8e4d27080bd945aa8db8cdb58ef6fc58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倒4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遂宁市安居区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4.6592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中江县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58.91%</w:t>
            </w:r>
            <w:bookmarkEnd w:id="51"/>
            <w:bookmarkEnd w:id="5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53" w:name="FC_E_0270db0cb3b84cb58ffe2028c19aafe0"/>
            <w:bookmarkStart w:id="54" w:name="FC_E_13ad28179cc749358d4ca2a40f5cf4df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井研县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4.4017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雅安市雨城区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58.59%</w:t>
            </w:r>
            <w:bookmarkEnd w:id="53"/>
            <w:bookmarkEnd w:id="5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55" w:name="FC_E_85beba4bb5394213a93f96c37bb73853"/>
            <w:bookmarkStart w:id="56" w:name="FC_E_9b8dcf267ea44a719e043e99749fb61f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倒6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隆昌市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4.1679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南充市顺庆区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51.74%</w:t>
            </w:r>
            <w:bookmarkEnd w:id="55"/>
            <w:bookmarkEnd w:id="5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57" w:name="FC_E_88b1eadce2af4a5c99c4b3bbdd3228a6"/>
            <w:bookmarkStart w:id="58" w:name="FC_E_ba3ebfd8b5cc4dec95a9fe397ca0c39f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倒7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眉山市东坡区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4.0917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通江县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48.77%</w:t>
            </w:r>
            <w:bookmarkEnd w:id="57"/>
            <w:bookmarkEnd w:id="5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59" w:name="FC_E_43c74b6daead4940a2628c38acc08014"/>
            <w:bookmarkStart w:id="60" w:name="FC_E_c854e1da46df4b27adb612e4004ce146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倒8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自贡市沿滩区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3.8669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雅安市名山区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46.93%</w:t>
            </w:r>
            <w:bookmarkEnd w:id="59"/>
            <w:bookmarkEnd w:id="6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61" w:name="FC_E_d9a325f7f3324b17ac3712ad6eb2517e"/>
            <w:bookmarkStart w:id="62" w:name="FC_E_194aaa5c22ad4a788832dd8ce7e82f07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倒9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营山县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3.7281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筠连县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46.04%</w:t>
            </w:r>
            <w:bookmarkEnd w:id="61"/>
            <w:bookmarkEnd w:id="6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63" w:name="FC_E_b9402c24dc24429d8c5e271410330eeb"/>
            <w:bookmarkStart w:id="64" w:name="FC_E_8a5a3885e6884f44a1a2e22152800e37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倒10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安岳县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3.7141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倒10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芦山县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42.33%</w:t>
            </w:r>
            <w:bookmarkEnd w:id="63"/>
            <w:bookmarkEnd w:id="64"/>
          </w:p>
        </w:tc>
      </w:tr>
    </w:tbl>
    <w:p>
      <w:pPr>
        <w:overflowPunct w:val="0"/>
        <w:topLinePunct/>
        <w:spacing w:after="0" w:line="100" w:lineRule="exact"/>
        <w:jc w:val="left"/>
        <w:rPr>
          <w:rFonts w:ascii="Times New Roman" w:hAnsi="Times New Roman" w:eastAsia="仿宋_GB2312" w:cs="Times New Roman"/>
          <w:bCs/>
          <w:color w:val="0000FF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FF"/>
          <w:sz w:val="32"/>
          <w:szCs w:val="32"/>
        </w:rPr>
        <w:br w:type="page"/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ascii="Times New Roman" w:hAnsi="Times New Roman" w:eastAsia="黑体" w:cs="Times New Roman"/>
          <w:bCs/>
          <w:sz w:val="28"/>
          <w:szCs w:val="28"/>
        </w:rPr>
      </w:pPr>
      <w:bookmarkStart w:id="65" w:name="FC_E_351d326bed4142fbb62bf4bf0fa9a425"/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3</w:t>
      </w:r>
      <w:bookmarkEnd w:id="65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bookmarkStart w:id="66" w:name="FC_E_6f763348751f40a284b48ef46ae7638c"/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2024年1月</w:t>
      </w:r>
      <w:r>
        <w:rPr>
          <w:rFonts w:ascii="Times New Roman" w:hAnsi="Times New Roman" w:eastAsia="方正小标宋简体" w:cs="Times New Roman"/>
          <w:bCs/>
          <w:sz w:val="44"/>
          <w:szCs w:val="32"/>
        </w:rPr>
        <w:t>21个市级城市环境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32"/>
        </w:rPr>
        <w:t>空气质量状况及</w:t>
      </w:r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PM</w:t>
      </w:r>
      <w:r>
        <w:rPr>
          <w:rFonts w:hint="eastAsia" w:ascii="Times New Roman" w:hAnsi="Times New Roman" w:eastAsia="方正小标宋简体" w:cs="Times New Roman"/>
          <w:bCs/>
          <w:sz w:val="44"/>
          <w:szCs w:val="32"/>
          <w:vertAlign w:val="subscript"/>
        </w:rPr>
        <w:t>2.5</w:t>
      </w:r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浓度</w:t>
      </w:r>
      <w:r>
        <w:rPr>
          <w:rFonts w:ascii="Times New Roman" w:hAnsi="Times New Roman" w:eastAsia="方正小标宋简体" w:cs="Times New Roman"/>
          <w:bCs/>
          <w:sz w:val="44"/>
          <w:szCs w:val="32"/>
        </w:rPr>
        <w:t>排名</w:t>
      </w:r>
      <w:bookmarkEnd w:id="66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81"/>
        <w:gridCol w:w="1570"/>
        <w:gridCol w:w="1312"/>
        <w:gridCol w:w="1460"/>
        <w:gridCol w:w="1657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bookmarkStart w:id="67" w:name="FC_E_6103cb9d46b94c2aa67220b1b94a6151"/>
            <w:bookmarkStart w:id="68" w:name="FC_E_1d3620b9bc0c49f18113f631531cf1f7"/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PM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  <w:vertAlign w:val="subscript"/>
              </w:rPr>
              <w:t>2.5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浓度</w:t>
            </w:r>
            <w:bookmarkEnd w:id="67"/>
            <w:bookmarkEnd w:id="6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bookmarkStart w:id="69" w:name="FC_E_604687e9514241b598a51bcd4a8f360f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val="e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1.57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  <w:bookmarkEnd w:id="6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bookmarkStart w:id="70" w:name="FC_E_3faf8630511d4b68b6d0cf10ea5aa034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1.84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  <w:bookmarkEnd w:id="7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bookmarkStart w:id="71" w:name="FC_E_d080bfca1ed744cd882816f3fd15f8d9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3.66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  <w:bookmarkEnd w:id="7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bookmarkStart w:id="72" w:name="FC_E_eb742923b68f4e758e600ae7bca99cdd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3.7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  <w:bookmarkEnd w:id="7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bookmarkStart w:id="73" w:name="FC_E_082d5bf07c2244249fdb287a49948078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  <w:bookmarkEnd w:id="7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bookmarkStart w:id="74" w:name="FC_E_866244b07902452bb7eecffecf9a2d04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4.04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  <w:bookmarkEnd w:id="7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bookmarkStart w:id="75" w:name="FC_E_8a3e1c63ed2d4ddb82196e46a56317ef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4.15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  <w:bookmarkEnd w:id="7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bookmarkStart w:id="76" w:name="FC_E_cb71497c5d3f49f29be7db111896172b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4.42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  <w:bookmarkEnd w:id="7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bookmarkStart w:id="77" w:name="FC_E_af6962a919d24868a81eafb77a5dd024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4.45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</w:t>
            </w:r>
            <w:bookmarkEnd w:id="7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bookmarkStart w:id="78" w:name="FC_E_4aee3c45234143389128b1ea53080dc7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4.54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</w:t>
            </w:r>
            <w:bookmarkEnd w:id="7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bookmarkStart w:id="79" w:name="FC_E_264a55cc9e3b4ccf9693ab13ff0ded37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4.68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  <w:bookmarkEnd w:id="7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bookmarkStart w:id="80" w:name="FC_E_e84bd37c26aa47df82948a2626abc6a8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4.73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</w:t>
            </w:r>
            <w:bookmarkEnd w:id="8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bookmarkStart w:id="81" w:name="FC_E_bbfc732c8e1040adb38a11daa32fafa9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4.73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</w:t>
            </w:r>
            <w:bookmarkEnd w:id="8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bookmarkStart w:id="82" w:name="FC_E_575c47498ae846ada05e89675e7b1fba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4.79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</w:t>
            </w:r>
            <w:bookmarkEnd w:id="8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bookmarkStart w:id="83" w:name="FC_E_fa994c03399543599e03e0d95ee5f748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4.82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</w:t>
            </w:r>
            <w:bookmarkEnd w:id="8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bookmarkStart w:id="84" w:name="FC_E_c33fc4a16aa5494a9d181845da4e7f58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5.09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</w:t>
            </w:r>
            <w:bookmarkEnd w:id="8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bookmarkStart w:id="85" w:name="FC_E_780d645d086f4006b95559250fd3a8d4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5.13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</w:t>
            </w:r>
            <w:bookmarkEnd w:id="8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bookmarkStart w:id="86" w:name="FC_E_52363590adc44ce6aed6d34861acb341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5.17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</w:t>
            </w:r>
            <w:bookmarkEnd w:id="8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bookmarkStart w:id="87" w:name="FC_E_ed986cd1d8d64b81afc64fc66d28054c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5.18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</w:t>
            </w:r>
            <w:bookmarkEnd w:id="8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bookmarkStart w:id="88" w:name="FC_E_5e98c5beaea7465cb47fd082ec7bec4b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5.3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</w:t>
            </w:r>
            <w:bookmarkEnd w:id="8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bookmarkStart w:id="89" w:name="FC_E_7ca644f34aaa4dc88cb687e93e9d20a4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5.39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0000FF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</w:t>
            </w:r>
            <w:bookmarkEnd w:id="89"/>
          </w:p>
        </w:tc>
      </w:tr>
    </w:tbl>
    <w:p>
      <w:pPr>
        <w:overflowPunct w:val="0"/>
        <w:topLinePunct/>
        <w:spacing w:after="0" w:line="100" w:lineRule="exact"/>
        <w:jc w:val="left"/>
        <w:rPr>
          <w:rFonts w:ascii="Times New Roman" w:hAnsi="Times New Roman" w:eastAsia="黑体" w:cs="Times New Roman"/>
          <w:bCs/>
          <w:color w:val="0000FF"/>
          <w:szCs w:val="32"/>
        </w:rPr>
      </w:pPr>
      <w:r>
        <w:rPr>
          <w:rFonts w:ascii="Times New Roman" w:hAnsi="Times New Roman" w:eastAsia="黑体" w:cs="Times New Roman"/>
          <w:bCs/>
          <w:color w:val="0000FF"/>
          <w:szCs w:val="32"/>
        </w:rPr>
        <w:br w:type="page"/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ascii="Times New Roman" w:hAnsi="Times New Roman" w:eastAsia="黑体" w:cs="Times New Roman"/>
          <w:bCs/>
          <w:sz w:val="32"/>
          <w:szCs w:val="48"/>
        </w:rPr>
      </w:pPr>
      <w:r>
        <w:rPr>
          <w:rFonts w:ascii="Times New Roman" w:hAnsi="Times New Roman" w:eastAsia="黑体" w:cs="Times New Roman"/>
          <w:bCs/>
          <w:sz w:val="32"/>
          <w:szCs w:val="48"/>
        </w:rPr>
        <w:t>附件4</w:t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ascii="Times New Roman" w:hAnsi="Times New Roman" w:eastAsia="黑体" w:cs="Times New Roman"/>
          <w:bCs/>
          <w:sz w:val="32"/>
          <w:szCs w:val="48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bookmarkStart w:id="90" w:name="FC_E_e5a59e60e66c44e2a072f53853c643b3"/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2024年1月</w:t>
      </w:r>
      <w:r>
        <w:rPr>
          <w:rFonts w:ascii="Times New Roman" w:hAnsi="Times New Roman" w:eastAsia="方正小标宋简体" w:cs="Times New Roman"/>
          <w:bCs/>
          <w:sz w:val="44"/>
          <w:szCs w:val="32"/>
        </w:rPr>
        <w:t>55个市辖区及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32"/>
        </w:rPr>
        <w:t>10个经济技术开发区城市环境空气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32"/>
        </w:rPr>
        <w:t>质量状况及</w:t>
      </w:r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PM</w:t>
      </w:r>
      <w:r>
        <w:rPr>
          <w:rFonts w:hint="eastAsia" w:ascii="Times New Roman" w:hAnsi="Times New Roman" w:eastAsia="方正小标宋简体" w:cs="Times New Roman"/>
          <w:bCs/>
          <w:sz w:val="44"/>
          <w:szCs w:val="32"/>
          <w:vertAlign w:val="subscript"/>
        </w:rPr>
        <w:t>2.5</w:t>
      </w:r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浓度</w:t>
      </w:r>
      <w:r>
        <w:rPr>
          <w:rFonts w:ascii="Times New Roman" w:hAnsi="Times New Roman" w:eastAsia="方正小标宋简体" w:cs="Times New Roman"/>
          <w:bCs/>
          <w:sz w:val="44"/>
          <w:szCs w:val="32"/>
        </w:rPr>
        <w:t>排名</w:t>
      </w:r>
      <w:bookmarkEnd w:id="90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color w:val="0000FF"/>
          <w:sz w:val="44"/>
          <w:szCs w:val="44"/>
        </w:rPr>
      </w:pP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653"/>
        <w:gridCol w:w="2824"/>
        <w:gridCol w:w="1272"/>
        <w:gridCol w:w="653"/>
        <w:gridCol w:w="2205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bookmarkStart w:id="91" w:name="FC_E_92340e30d34d4b9c8ff0417846e93a03"/>
            <w:bookmarkStart w:id="92" w:name="FC_E_93a53023911141e2bfa8bd6a59c031b5"/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</w:t>
            </w:r>
            <w:bookmarkEnd w:id="91"/>
            <w:bookmarkEnd w:id="92"/>
            <w:bookmarkStart w:id="93" w:name="FC_E_7b138fb32fab4192b9a3c23c491ab380"/>
            <w:bookmarkStart w:id="94" w:name="FC_E_ee410b6cdae84cb6bd1f22bf9401b4f6"/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指数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kern w:val="0"/>
                <w:sz w:val="28"/>
                <w:szCs w:val="28"/>
                <w:lang w:bidi="ar"/>
              </w:rPr>
              <w:t>PM</w:t>
            </w:r>
            <w:r>
              <w:rPr>
                <w:rFonts w:hint="eastAsia" w:ascii="Times New Roman" w:hAnsi="Times New Roman" w:eastAsia="黑体" w:cs="仿宋_GB2312"/>
                <w:color w:val="000000"/>
                <w:kern w:val="0"/>
                <w:sz w:val="28"/>
                <w:szCs w:val="28"/>
                <w:vertAlign w:val="subscript"/>
                <w:lang w:bidi="ar"/>
              </w:rPr>
              <w:t>2.5</w:t>
            </w:r>
            <w:r>
              <w:rPr>
                <w:rFonts w:hint="eastAsia" w:ascii="Times New Roman" w:hAnsi="Times New Roman" w:eastAsia="黑体" w:cs="仿宋_GB2312"/>
                <w:color w:val="000000"/>
                <w:kern w:val="0"/>
                <w:sz w:val="28"/>
                <w:szCs w:val="28"/>
                <w:lang w:bidi="ar"/>
              </w:rPr>
              <w:t>浓度</w:t>
            </w:r>
            <w:bookmarkEnd w:id="93"/>
            <w:bookmarkEnd w:id="9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95" w:name="FC_E_b119c0c4c6f84c48bbdde4d9a828c8a1"/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遂宁市安居区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3.13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攀枝花市西区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  <w:bookmarkEnd w:id="9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96" w:name="FC_E_7d0bacd6a0b940ab963384d341c9ca22"/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遂宁市船山区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3.44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广元市朝天区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  <w:bookmarkEnd w:id="9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97" w:name="FC_E_29e674f3d87b4d8f905070f9959061bf"/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广元市朝天区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3.53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攀枝花市仁和区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  <w:bookmarkEnd w:id="9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98" w:name="FC_E_b025390bdd514dcb828766e53630678f"/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广元市昭化区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3.64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遂宁市安居区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  <w:bookmarkEnd w:id="9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99" w:name="FC_E_0a5e6a7944a449a0bf55f0d6721a4695"/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遂宁经济技术开发</w:t>
            </w:r>
            <w:bookmarkEnd w:id="99"/>
            <w:bookmarkStart w:id="100" w:name="FC_E_6c49e830ed6d4c61b3035648504236ed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区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3.74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广元市利州区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  <w:bookmarkEnd w:id="10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101" w:name="FC_E_51d260984ed2466ab9d8c15919fed4e8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1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攀枝花市东区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  <w:bookmarkEnd w:id="10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102" w:name="FC_E_7920ba471fdd48809a317ba896c66876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1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泸州市龙马潭区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5.49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泸州市龙马潭区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</w:t>
            </w:r>
            <w:bookmarkEnd w:id="10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103" w:name="FC_E_3c348cb3d0fa4f6bb572c0a65b9fd584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1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自贡市贡井区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5.46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泸州市江阳区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</w:t>
            </w:r>
            <w:bookmarkEnd w:id="10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104" w:name="FC_E_b469d1b309ea4d349c31d647add4eac6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1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成都市双流区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5.46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自贡市贡井区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</w:t>
            </w:r>
            <w:bookmarkEnd w:id="10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105" w:name="FC_E_34adeb03bd66479e9362e42d23e2a50b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1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宜宾市翠屏区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5.39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泸州市纳溪区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</w:t>
            </w:r>
            <w:bookmarkEnd w:id="10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106" w:name="FC_E_7816575004454e1e84e049d9b3224953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1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成都市新津区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5.34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宜宾市翠屏区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</w:t>
            </w:r>
            <w:bookmarkEnd w:id="10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107" w:name="FC_E_78060f6d21a847e386e7a54f9f7c4166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1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1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自贡市自流井区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</w:t>
            </w:r>
            <w:bookmarkEnd w:id="107"/>
          </w:p>
        </w:tc>
      </w:tr>
    </w:tbl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bCs/>
          <w:sz w:val="32"/>
          <w:szCs w:val="48"/>
        </w:rPr>
      </w:pP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bCs/>
          <w:sz w:val="32"/>
          <w:szCs w:val="48"/>
        </w:rPr>
      </w:pPr>
      <w:r>
        <w:rPr>
          <w:rFonts w:ascii="Times New Roman" w:hAnsi="Times New Roman" w:eastAsia="黑体" w:cs="Times New Roman"/>
          <w:bCs/>
          <w:sz w:val="32"/>
          <w:szCs w:val="48"/>
        </w:rPr>
        <w:t>附件5</w:t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ascii="Times New Roman" w:hAnsi="Times New Roman" w:eastAsia="黑体" w:cs="Times New Roman"/>
          <w:bCs/>
          <w:sz w:val="32"/>
          <w:szCs w:val="48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bookmarkStart w:id="108" w:name="FC_E_d688626abfa248389387b8cbd6db71df"/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2024年1月</w:t>
      </w:r>
      <w:r>
        <w:rPr>
          <w:rFonts w:ascii="Times New Roman" w:hAnsi="Times New Roman" w:eastAsia="方正小标宋简体" w:cs="Times New Roman"/>
          <w:bCs/>
          <w:sz w:val="44"/>
          <w:szCs w:val="32"/>
        </w:rPr>
        <w:t>128个县级城市环境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32"/>
        </w:rPr>
        <w:t>空气质量状况及</w:t>
      </w:r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PM</w:t>
      </w:r>
      <w:r>
        <w:rPr>
          <w:rFonts w:hint="eastAsia" w:ascii="Times New Roman" w:hAnsi="Times New Roman" w:eastAsia="方正小标宋简体" w:cs="Times New Roman"/>
          <w:bCs/>
          <w:sz w:val="44"/>
          <w:szCs w:val="32"/>
          <w:vertAlign w:val="subscript"/>
        </w:rPr>
        <w:t>2.5</w:t>
      </w:r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浓度</w:t>
      </w:r>
      <w:r>
        <w:rPr>
          <w:rFonts w:ascii="Times New Roman" w:hAnsi="Times New Roman" w:eastAsia="方正小标宋简体" w:cs="Times New Roman"/>
          <w:bCs/>
          <w:sz w:val="44"/>
          <w:szCs w:val="32"/>
        </w:rPr>
        <w:t>排名</w:t>
      </w:r>
      <w:bookmarkEnd w:id="108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737"/>
        <w:gridCol w:w="2109"/>
        <w:gridCol w:w="1549"/>
        <w:gridCol w:w="911"/>
        <w:gridCol w:w="1995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bookmarkStart w:id="109" w:name="FC_E_1c5c12ee91324c09936f566831525144"/>
            <w:bookmarkStart w:id="110" w:name="FC_E_3076039d4e6d47ae94bd137725fb3443"/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kern w:val="0"/>
                <w:sz w:val="28"/>
                <w:szCs w:val="28"/>
                <w:lang w:bidi="ar"/>
              </w:rPr>
              <w:t>PM</w:t>
            </w:r>
            <w:r>
              <w:rPr>
                <w:rFonts w:hint="eastAsia" w:ascii="Times New Roman" w:hAnsi="Times New Roman" w:eastAsia="黑体" w:cs="仿宋_GB2312"/>
                <w:color w:val="000000"/>
                <w:kern w:val="0"/>
                <w:sz w:val="28"/>
                <w:szCs w:val="28"/>
                <w:vertAlign w:val="subscript"/>
                <w:lang w:bidi="ar"/>
              </w:rPr>
              <w:t>2.5</w:t>
            </w:r>
            <w:r>
              <w:rPr>
                <w:rFonts w:hint="eastAsia" w:ascii="Times New Roman" w:hAnsi="Times New Roman" w:eastAsia="黑体" w:cs="仿宋_GB2312"/>
                <w:color w:val="000000"/>
                <w:kern w:val="0"/>
                <w:sz w:val="28"/>
                <w:szCs w:val="28"/>
                <w:lang w:bidi="ar"/>
              </w:rPr>
              <w:t>浓度</w:t>
            </w:r>
            <w:bookmarkEnd w:id="109"/>
            <w:bookmarkEnd w:id="1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111" w:name="FC_E_acf28f460960404cb7618facc2a39b31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0.76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得荣县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bookmarkEnd w:id="1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112" w:name="FC_E_8599dcc9d9fd4ed99d982b8a03ff77b6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红原县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1.11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松潘县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  <w:bookmarkEnd w:id="1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113" w:name="FC_E_b24769ea8bab4bfbb677348f855ed454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德格县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1.11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红原县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  <w:bookmarkEnd w:id="1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114" w:name="FC_E_d90e32b326e84ad6976b9370fb2c6d6d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石渠县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1.18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德格县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  <w:bookmarkEnd w:id="1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115" w:name="FC_E_5fff4556dce54b5586f0dddfc2f69585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得荣县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1.19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乡城县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  <w:bookmarkEnd w:id="1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116" w:name="FC_E_4b37532a87b84502ba1c9299753925c8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稻城县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  <w:bookmarkEnd w:id="1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117" w:name="FC_E_6b607ab1947d40e09e89db7878461de5"/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夹江县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5.18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夹江县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</w:t>
            </w:r>
            <w:bookmarkEnd w:id="1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118" w:name="FC_E_cebb7c311c8e4ee19437392da4182796"/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大竹县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5.13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大竹县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</w:t>
            </w:r>
            <w:bookmarkEnd w:id="1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119" w:name="FC_E_2da1929b27b34592b823e2c79ef29989"/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蒲江县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5.12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珙县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</w:t>
            </w:r>
            <w:bookmarkEnd w:id="1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120" w:name="FC_E_95e1050b02494ab6aef30718ea072357"/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崇州市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5.02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泸县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</w:t>
            </w:r>
            <w:bookmarkEnd w:id="1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121" w:name="FC_E_7301b85d4c4e4419ada4f092f7805421"/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泸县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5.01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蒲江县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</w:t>
            </w:r>
            <w:bookmarkEnd w:id="1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122" w:name="FC_E_500bc276dec142dba3733287f3bba4e2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高县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</w:t>
            </w:r>
            <w:bookmarkEnd w:id="1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123" w:name="FC_E_e31f610a80eb415aad343d5ac4bd715a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筠连县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</w:t>
            </w:r>
            <w:bookmarkEnd w:id="123"/>
          </w:p>
        </w:tc>
      </w:tr>
    </w:tbl>
    <w:p>
      <w:pPr>
        <w:pStyle w:val="8"/>
        <w:overflowPunct w:val="0"/>
        <w:topLinePunct/>
        <w:spacing w:after="0" w:line="600" w:lineRule="exact"/>
        <w:ind w:firstLine="280"/>
        <w:rPr>
          <w:rFonts w:ascii="Times New Roman" w:hAnsi="Times New Roman" w:cs="Times New Roman"/>
          <w:bCs/>
          <w:color w:val="0000FF"/>
        </w:rPr>
      </w:pPr>
    </w:p>
    <w:p>
      <w:pPr>
        <w:overflowPunct w:val="0"/>
        <w:topLinePunct/>
        <w:spacing w:after="0" w:line="600" w:lineRule="exact"/>
        <w:jc w:val="left"/>
        <w:rPr>
          <w:rFonts w:ascii="Times New Roman" w:hAnsi="Times New Roman" w:cs="Times New Roman"/>
          <w:bCs/>
          <w:color w:val="0000FF"/>
        </w:rPr>
      </w:pPr>
      <w:bookmarkStart w:id="124" w:name="_GoBack"/>
      <w:bookmarkEnd w:id="124"/>
    </w:p>
    <w:sectPr>
      <w:footerReference r:id="rId7" w:type="first"/>
      <w:footerReference r:id="rId5" w:type="default"/>
      <w:footerReference r:id="rId6" w:type="even"/>
      <w:pgSz w:w="11906" w:h="16838"/>
      <w:pgMar w:top="2098" w:right="1474" w:bottom="1247" w:left="1588" w:header="851" w:footer="992" w:gutter="0"/>
      <w:cols w:space="425" w:num="1"/>
      <w:titlePg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-845560969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6"/>
          <w:spacing w:after="0" w:line="240" w:lineRule="auto"/>
          <w:ind w:left="210" w:leftChars="100" w:right="210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9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-1483153141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6"/>
          <w:spacing w:after="0" w:line="240" w:lineRule="auto"/>
          <w:ind w:left="210" w:leftChars="100" w:right="210" w:right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10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dit="readOnly"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4OWIwZjJjYjJkM2EyYzQ3MDQ3NTJjYjFiNTg1NzIifQ=="/>
  </w:docVars>
  <w:rsids>
    <w:rsidRoot w:val="9BFD60D6"/>
    <w:rsid w:val="0005374F"/>
    <w:rsid w:val="00071F8B"/>
    <w:rsid w:val="00073FA4"/>
    <w:rsid w:val="000A5B48"/>
    <w:rsid w:val="000B298C"/>
    <w:rsid w:val="00110EB0"/>
    <w:rsid w:val="00127E0A"/>
    <w:rsid w:val="001478ED"/>
    <w:rsid w:val="00160D38"/>
    <w:rsid w:val="0016756D"/>
    <w:rsid w:val="001740F8"/>
    <w:rsid w:val="00184672"/>
    <w:rsid w:val="001D1CD1"/>
    <w:rsid w:val="001F7147"/>
    <w:rsid w:val="00206179"/>
    <w:rsid w:val="00255C07"/>
    <w:rsid w:val="002E5D5F"/>
    <w:rsid w:val="002F5578"/>
    <w:rsid w:val="00360F1F"/>
    <w:rsid w:val="00377076"/>
    <w:rsid w:val="003B2E43"/>
    <w:rsid w:val="00423800"/>
    <w:rsid w:val="0047071A"/>
    <w:rsid w:val="00473EE8"/>
    <w:rsid w:val="004C7503"/>
    <w:rsid w:val="004D453B"/>
    <w:rsid w:val="005053CE"/>
    <w:rsid w:val="005222F0"/>
    <w:rsid w:val="005F66B4"/>
    <w:rsid w:val="00636DF3"/>
    <w:rsid w:val="00676258"/>
    <w:rsid w:val="006B5F23"/>
    <w:rsid w:val="006C444D"/>
    <w:rsid w:val="006C60CE"/>
    <w:rsid w:val="006E1692"/>
    <w:rsid w:val="00734D84"/>
    <w:rsid w:val="00750155"/>
    <w:rsid w:val="00791C08"/>
    <w:rsid w:val="00792CAB"/>
    <w:rsid w:val="0081627A"/>
    <w:rsid w:val="00840E00"/>
    <w:rsid w:val="00957A8B"/>
    <w:rsid w:val="00972D39"/>
    <w:rsid w:val="0098738F"/>
    <w:rsid w:val="009A3C42"/>
    <w:rsid w:val="009A7168"/>
    <w:rsid w:val="00A13B7B"/>
    <w:rsid w:val="00A14623"/>
    <w:rsid w:val="00A3249B"/>
    <w:rsid w:val="00A35344"/>
    <w:rsid w:val="00A67903"/>
    <w:rsid w:val="00A94312"/>
    <w:rsid w:val="00AC193B"/>
    <w:rsid w:val="00AD4F1B"/>
    <w:rsid w:val="00AD5D6D"/>
    <w:rsid w:val="00B24456"/>
    <w:rsid w:val="00B3729D"/>
    <w:rsid w:val="00B4321F"/>
    <w:rsid w:val="00B43D9A"/>
    <w:rsid w:val="00B4489E"/>
    <w:rsid w:val="00B55828"/>
    <w:rsid w:val="00B87DE6"/>
    <w:rsid w:val="00BB0A01"/>
    <w:rsid w:val="00BC5D53"/>
    <w:rsid w:val="00BC6D62"/>
    <w:rsid w:val="00BD037B"/>
    <w:rsid w:val="00BE6626"/>
    <w:rsid w:val="00C379B6"/>
    <w:rsid w:val="00C4659B"/>
    <w:rsid w:val="00CB5B15"/>
    <w:rsid w:val="00D374C6"/>
    <w:rsid w:val="00D63B4E"/>
    <w:rsid w:val="00D64693"/>
    <w:rsid w:val="00D8295D"/>
    <w:rsid w:val="00DA6175"/>
    <w:rsid w:val="00DC6EA7"/>
    <w:rsid w:val="00E01D30"/>
    <w:rsid w:val="00EA1FB4"/>
    <w:rsid w:val="00EE7EF4"/>
    <w:rsid w:val="00EF7197"/>
    <w:rsid w:val="00F26144"/>
    <w:rsid w:val="00F52A8D"/>
    <w:rsid w:val="00FF297E"/>
    <w:rsid w:val="0127533C"/>
    <w:rsid w:val="01671BDD"/>
    <w:rsid w:val="01DE3F57"/>
    <w:rsid w:val="03457CFC"/>
    <w:rsid w:val="03E94B2B"/>
    <w:rsid w:val="04B0389B"/>
    <w:rsid w:val="06186C33"/>
    <w:rsid w:val="06502589"/>
    <w:rsid w:val="06654211"/>
    <w:rsid w:val="0726771F"/>
    <w:rsid w:val="073B50BF"/>
    <w:rsid w:val="08D538D0"/>
    <w:rsid w:val="09563B8E"/>
    <w:rsid w:val="0A43439A"/>
    <w:rsid w:val="0CC170B3"/>
    <w:rsid w:val="0D927FE1"/>
    <w:rsid w:val="0DB5782C"/>
    <w:rsid w:val="11716160"/>
    <w:rsid w:val="117479FE"/>
    <w:rsid w:val="11910B2A"/>
    <w:rsid w:val="12865C3B"/>
    <w:rsid w:val="13960100"/>
    <w:rsid w:val="140E7C96"/>
    <w:rsid w:val="142E0338"/>
    <w:rsid w:val="15415E49"/>
    <w:rsid w:val="15EE4223"/>
    <w:rsid w:val="165247B2"/>
    <w:rsid w:val="174FCD13"/>
    <w:rsid w:val="176B0860"/>
    <w:rsid w:val="17AEFC92"/>
    <w:rsid w:val="19856C4C"/>
    <w:rsid w:val="19DF6A36"/>
    <w:rsid w:val="1AFBD401"/>
    <w:rsid w:val="1C18194D"/>
    <w:rsid w:val="1C1B5646"/>
    <w:rsid w:val="1CC47A8B"/>
    <w:rsid w:val="1CE27F12"/>
    <w:rsid w:val="1CEB5018"/>
    <w:rsid w:val="1DED3012"/>
    <w:rsid w:val="1E314C15"/>
    <w:rsid w:val="1FDE3948"/>
    <w:rsid w:val="203E5DA7"/>
    <w:rsid w:val="208C266E"/>
    <w:rsid w:val="226338A3"/>
    <w:rsid w:val="23076924"/>
    <w:rsid w:val="241E5CD3"/>
    <w:rsid w:val="244742A9"/>
    <w:rsid w:val="24771887"/>
    <w:rsid w:val="24DE1906"/>
    <w:rsid w:val="25E5E566"/>
    <w:rsid w:val="26222E1C"/>
    <w:rsid w:val="26357304"/>
    <w:rsid w:val="26413EFB"/>
    <w:rsid w:val="26976471"/>
    <w:rsid w:val="280B656E"/>
    <w:rsid w:val="29B33362"/>
    <w:rsid w:val="29DD03DE"/>
    <w:rsid w:val="2A357E30"/>
    <w:rsid w:val="2ADB491E"/>
    <w:rsid w:val="2AE80DE9"/>
    <w:rsid w:val="2B033E75"/>
    <w:rsid w:val="2C8345C0"/>
    <w:rsid w:val="2CC31B0E"/>
    <w:rsid w:val="2CD31625"/>
    <w:rsid w:val="2D2F2CFF"/>
    <w:rsid w:val="2D524C40"/>
    <w:rsid w:val="2F4B7B98"/>
    <w:rsid w:val="2F697F69"/>
    <w:rsid w:val="2FAA873C"/>
    <w:rsid w:val="2FFC1260"/>
    <w:rsid w:val="30A12166"/>
    <w:rsid w:val="30AE03DF"/>
    <w:rsid w:val="331D35FA"/>
    <w:rsid w:val="33B51F64"/>
    <w:rsid w:val="33FE167D"/>
    <w:rsid w:val="33FF7C74"/>
    <w:rsid w:val="3437693D"/>
    <w:rsid w:val="348E2A01"/>
    <w:rsid w:val="358B0CEF"/>
    <w:rsid w:val="36FD3E6E"/>
    <w:rsid w:val="37E64902"/>
    <w:rsid w:val="3837515E"/>
    <w:rsid w:val="387316A1"/>
    <w:rsid w:val="39333B77"/>
    <w:rsid w:val="3934169D"/>
    <w:rsid w:val="39DF4485"/>
    <w:rsid w:val="3A6C0324"/>
    <w:rsid w:val="3AE710BD"/>
    <w:rsid w:val="3BD01B51"/>
    <w:rsid w:val="3BDF3AC3"/>
    <w:rsid w:val="3BF71D84"/>
    <w:rsid w:val="3D5440BC"/>
    <w:rsid w:val="3D6C58AA"/>
    <w:rsid w:val="3DA733A1"/>
    <w:rsid w:val="3DBFDD04"/>
    <w:rsid w:val="3E4D7489"/>
    <w:rsid w:val="3EFB2D0E"/>
    <w:rsid w:val="3F77F5CD"/>
    <w:rsid w:val="3F7E13D9"/>
    <w:rsid w:val="3FDB7A98"/>
    <w:rsid w:val="40D479EE"/>
    <w:rsid w:val="43C55D14"/>
    <w:rsid w:val="43E066A9"/>
    <w:rsid w:val="442742D8"/>
    <w:rsid w:val="463B050F"/>
    <w:rsid w:val="47FB1D04"/>
    <w:rsid w:val="480C5CBF"/>
    <w:rsid w:val="49E12059"/>
    <w:rsid w:val="49E8450A"/>
    <w:rsid w:val="4A2117CA"/>
    <w:rsid w:val="4A5D4DD2"/>
    <w:rsid w:val="4B722C56"/>
    <w:rsid w:val="4B8244EA"/>
    <w:rsid w:val="4CF65190"/>
    <w:rsid w:val="4D6F60AA"/>
    <w:rsid w:val="4D7E0330"/>
    <w:rsid w:val="4DE73674"/>
    <w:rsid w:val="4E41243B"/>
    <w:rsid w:val="4E577EB0"/>
    <w:rsid w:val="4EB33338"/>
    <w:rsid w:val="4F701229"/>
    <w:rsid w:val="4F7E34E1"/>
    <w:rsid w:val="4FC459CF"/>
    <w:rsid w:val="4FEE03A0"/>
    <w:rsid w:val="50B82E88"/>
    <w:rsid w:val="51595CED"/>
    <w:rsid w:val="51D81308"/>
    <w:rsid w:val="53165C44"/>
    <w:rsid w:val="532A16EF"/>
    <w:rsid w:val="538E6122"/>
    <w:rsid w:val="53E26288"/>
    <w:rsid w:val="5472334E"/>
    <w:rsid w:val="54947768"/>
    <w:rsid w:val="54FB22DE"/>
    <w:rsid w:val="56D54068"/>
    <w:rsid w:val="57340D8E"/>
    <w:rsid w:val="57E36310"/>
    <w:rsid w:val="586E6522"/>
    <w:rsid w:val="58DF2F7C"/>
    <w:rsid w:val="59016A09"/>
    <w:rsid w:val="592310BA"/>
    <w:rsid w:val="5AE42ACB"/>
    <w:rsid w:val="5B2B06FA"/>
    <w:rsid w:val="5B3C46B5"/>
    <w:rsid w:val="5D5F7EF9"/>
    <w:rsid w:val="5D79F9C3"/>
    <w:rsid w:val="5DF510DC"/>
    <w:rsid w:val="5E270E17"/>
    <w:rsid w:val="5EFFD208"/>
    <w:rsid w:val="5F7FAA70"/>
    <w:rsid w:val="5FAF76B4"/>
    <w:rsid w:val="5FBF6A9F"/>
    <w:rsid w:val="5FCC58B2"/>
    <w:rsid w:val="5FDAFE4D"/>
    <w:rsid w:val="5FFDC847"/>
    <w:rsid w:val="60AF592A"/>
    <w:rsid w:val="61B01959"/>
    <w:rsid w:val="62FFC82C"/>
    <w:rsid w:val="657F0D18"/>
    <w:rsid w:val="661A55F3"/>
    <w:rsid w:val="677D25CC"/>
    <w:rsid w:val="681744E0"/>
    <w:rsid w:val="68EF96F9"/>
    <w:rsid w:val="692073C4"/>
    <w:rsid w:val="6A8D1D57"/>
    <w:rsid w:val="6AAF6C52"/>
    <w:rsid w:val="6B286A04"/>
    <w:rsid w:val="6BFF0943"/>
    <w:rsid w:val="6C564DD5"/>
    <w:rsid w:val="6CB955C1"/>
    <w:rsid w:val="6CD01102"/>
    <w:rsid w:val="6CFB8EF2"/>
    <w:rsid w:val="6CFC5A53"/>
    <w:rsid w:val="6D8048D6"/>
    <w:rsid w:val="6E5F098F"/>
    <w:rsid w:val="6EDF8B30"/>
    <w:rsid w:val="6F2D283B"/>
    <w:rsid w:val="6F63625D"/>
    <w:rsid w:val="6F911702"/>
    <w:rsid w:val="6FBF4189"/>
    <w:rsid w:val="6FFF0243"/>
    <w:rsid w:val="6FFF4C27"/>
    <w:rsid w:val="70335C2F"/>
    <w:rsid w:val="71CD20B4"/>
    <w:rsid w:val="725105EF"/>
    <w:rsid w:val="73155AC0"/>
    <w:rsid w:val="73FFE1D1"/>
    <w:rsid w:val="73FFEC05"/>
    <w:rsid w:val="74EFB739"/>
    <w:rsid w:val="75772187"/>
    <w:rsid w:val="75FD7364"/>
    <w:rsid w:val="76257DC8"/>
    <w:rsid w:val="76A258BD"/>
    <w:rsid w:val="76EA1012"/>
    <w:rsid w:val="76FBF7C1"/>
    <w:rsid w:val="77D72AC8"/>
    <w:rsid w:val="77F345BD"/>
    <w:rsid w:val="78063C29"/>
    <w:rsid w:val="785030F6"/>
    <w:rsid w:val="78822683"/>
    <w:rsid w:val="78CC4E73"/>
    <w:rsid w:val="793547C6"/>
    <w:rsid w:val="79786DA9"/>
    <w:rsid w:val="79DA711C"/>
    <w:rsid w:val="79E166FC"/>
    <w:rsid w:val="7A1762ED"/>
    <w:rsid w:val="7A5774AA"/>
    <w:rsid w:val="7ABE827B"/>
    <w:rsid w:val="7AEDD384"/>
    <w:rsid w:val="7B3F4114"/>
    <w:rsid w:val="7B4927AB"/>
    <w:rsid w:val="7B6D1C23"/>
    <w:rsid w:val="7BEDCC2A"/>
    <w:rsid w:val="7BF6B1C5"/>
    <w:rsid w:val="7BFEE7C2"/>
    <w:rsid w:val="7BFFF90F"/>
    <w:rsid w:val="7C4E5B9F"/>
    <w:rsid w:val="7CD77F4E"/>
    <w:rsid w:val="7D4C145F"/>
    <w:rsid w:val="7D6A6067"/>
    <w:rsid w:val="7D7F70FF"/>
    <w:rsid w:val="7DE20217"/>
    <w:rsid w:val="7DEB17E9"/>
    <w:rsid w:val="7DFF4CE9"/>
    <w:rsid w:val="7E094473"/>
    <w:rsid w:val="7E7FBB45"/>
    <w:rsid w:val="7E991353"/>
    <w:rsid w:val="7ED79DFB"/>
    <w:rsid w:val="7EEA7E01"/>
    <w:rsid w:val="7EFBB11E"/>
    <w:rsid w:val="7EFF0252"/>
    <w:rsid w:val="7F7F1C70"/>
    <w:rsid w:val="7F7FD22C"/>
    <w:rsid w:val="7F9F0E12"/>
    <w:rsid w:val="7FBE98F8"/>
    <w:rsid w:val="7FBF1ACF"/>
    <w:rsid w:val="7FBF270D"/>
    <w:rsid w:val="7FDEFBA6"/>
    <w:rsid w:val="7FE17442"/>
    <w:rsid w:val="7FE17937"/>
    <w:rsid w:val="7FFF05AA"/>
    <w:rsid w:val="877D2AF4"/>
    <w:rsid w:val="8F5F252B"/>
    <w:rsid w:val="8FEF85B8"/>
    <w:rsid w:val="90DF3041"/>
    <w:rsid w:val="9BFBFA45"/>
    <w:rsid w:val="9BFD60D6"/>
    <w:rsid w:val="AE37FEE5"/>
    <w:rsid w:val="AEFF9E24"/>
    <w:rsid w:val="AFF60A2D"/>
    <w:rsid w:val="AFF75F81"/>
    <w:rsid w:val="AFFD3E65"/>
    <w:rsid w:val="B2BCE435"/>
    <w:rsid w:val="B73EBABA"/>
    <w:rsid w:val="B7DF50E7"/>
    <w:rsid w:val="B7FDE16B"/>
    <w:rsid w:val="BA6E75F3"/>
    <w:rsid w:val="BBDFA5E7"/>
    <w:rsid w:val="BBED0BEC"/>
    <w:rsid w:val="BC76E40F"/>
    <w:rsid w:val="BF75EB7C"/>
    <w:rsid w:val="BFCF3E0E"/>
    <w:rsid w:val="BFEF47AF"/>
    <w:rsid w:val="BFF36392"/>
    <w:rsid w:val="BFFB7F17"/>
    <w:rsid w:val="C5DBF744"/>
    <w:rsid w:val="CF3C22DD"/>
    <w:rsid w:val="CFDFBFCC"/>
    <w:rsid w:val="D1DE1E0F"/>
    <w:rsid w:val="D5F7815B"/>
    <w:rsid w:val="D6F340C7"/>
    <w:rsid w:val="D79B67FC"/>
    <w:rsid w:val="DADF6F29"/>
    <w:rsid w:val="DBFA45C2"/>
    <w:rsid w:val="DCBF399A"/>
    <w:rsid w:val="DCF7F999"/>
    <w:rsid w:val="DDEF9DD5"/>
    <w:rsid w:val="DECFE1E6"/>
    <w:rsid w:val="DEEF7FC1"/>
    <w:rsid w:val="DF7F9F9B"/>
    <w:rsid w:val="DFDFA387"/>
    <w:rsid w:val="DFF796E9"/>
    <w:rsid w:val="E3EF29BA"/>
    <w:rsid w:val="EBCFEC7A"/>
    <w:rsid w:val="ECBF6FAF"/>
    <w:rsid w:val="EDF3E1DC"/>
    <w:rsid w:val="EFFBDFE1"/>
    <w:rsid w:val="EFFF4038"/>
    <w:rsid w:val="F3BFCA2F"/>
    <w:rsid w:val="F75FDC4A"/>
    <w:rsid w:val="F79EDBF9"/>
    <w:rsid w:val="F7BF0404"/>
    <w:rsid w:val="F7FBF419"/>
    <w:rsid w:val="FA7D29B8"/>
    <w:rsid w:val="FB77BF6B"/>
    <w:rsid w:val="FBC3403D"/>
    <w:rsid w:val="FBFB654F"/>
    <w:rsid w:val="FC7708D1"/>
    <w:rsid w:val="FDBF1946"/>
    <w:rsid w:val="FDDB649A"/>
    <w:rsid w:val="FDEF9CC2"/>
    <w:rsid w:val="FDF69427"/>
    <w:rsid w:val="FDFE13C0"/>
    <w:rsid w:val="FE770180"/>
    <w:rsid w:val="FE7FAE62"/>
    <w:rsid w:val="FE9F1ED7"/>
    <w:rsid w:val="FEDF9E5D"/>
    <w:rsid w:val="FEEF0891"/>
    <w:rsid w:val="FEEFC80B"/>
    <w:rsid w:val="FEF6F8AD"/>
    <w:rsid w:val="FEFB4E19"/>
    <w:rsid w:val="FEFB4F9D"/>
    <w:rsid w:val="FF3B0368"/>
    <w:rsid w:val="FF4FABC1"/>
    <w:rsid w:val="FFAE2A02"/>
    <w:rsid w:val="FFF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Body Text"/>
    <w:basedOn w:val="1"/>
    <w:next w:val="1"/>
    <w:qFormat/>
    <w:uiPriority w:val="0"/>
    <w:pPr>
      <w:spacing w:after="120"/>
    </w:pPr>
    <w:rPr>
      <w:rFonts w:eastAsia="仿宋"/>
      <w:sz w:val="28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qFormat/>
    <w:uiPriority w:val="0"/>
    <w:pPr>
      <w:ind w:firstLine="420" w:firstLineChars="100"/>
    </w:pPr>
  </w:style>
  <w:style w:type="paragraph" w:styleId="9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character" w:customStyle="1" w:styleId="12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4">
    <w:name w:val="font3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21"/>
    <w:basedOn w:val="11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17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558</Words>
  <Characters>3184</Characters>
  <Lines>26</Lines>
  <Paragraphs>7</Paragraphs>
  <TotalTime>9</TotalTime>
  <ScaleCrop>false</ScaleCrop>
  <LinksUpToDate>false</LinksUpToDate>
  <CharactersWithSpaces>3735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2024-03-29T10:10:00Z</dcterms:created>
  <dc:creator>淡然</dc:creator>
  <cp:lastModifiedBy>user</cp:lastModifiedBy>
  <cp:lastPrinted>2024-01-21T18:20:00Z</cp:lastPrinted>
  <dcterms:modified xsi:type="dcterms:W3CDTF">2024-04-01T15:49:58Z</dcterms:modified>
  <dc:title>四川省生态环境保护委员会办公室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42BA9BC9C3CB4F359EC2CFAE60DB4867_13</vt:lpwstr>
  </property>
  <property fmtid="{D5CDD505-2E9C-101B-9397-08002B2CF9AE}" pid="3" name="KSOProductBuildVer">
    <vt:lpwstr>2052-11.8.2.9793</vt:lpwstr>
  </property>
</Properties>
</file>