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eastAsia="黑体" w:cs="黑体"/>
        </w:rPr>
        <w:t>附件</w:t>
      </w:r>
    </w:p>
    <w:p>
      <w:pPr>
        <w:overflowPunct w:val="0"/>
        <w:topLinePunct/>
        <w:spacing w:line="480" w:lineRule="exact"/>
        <w:rPr>
          <w:rFonts w:ascii="Times New Roman" w:hAnsi="Times New Roman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 w:cs="方正小标宋简体"/>
          <w:sz w:val="44"/>
        </w:rPr>
      </w:pPr>
      <w:r>
        <w:rPr>
          <w:rFonts w:ascii="Times New Roman" w:hAnsi="Times New Roman" w:eastAsia="&quot;Times New Roman&quot;" w:cs="&quot;Times New Roman&quot;"/>
          <w:sz w:val="44"/>
        </w:rPr>
        <w:t>2025</w:t>
      </w:r>
      <w:r>
        <w:rPr>
          <w:rFonts w:ascii="Times New Roman" w:hAnsi="Times New Roman" w:eastAsia="方正小标宋简体" w:cs="方正小标宋简体"/>
          <w:sz w:val="44"/>
        </w:rPr>
        <w:t>年第二批绩效评级企业名单</w:t>
      </w:r>
    </w:p>
    <w:p>
      <w:pPr>
        <w:overflowPunct w:val="0"/>
        <w:topLinePunct/>
        <w:spacing w:line="480" w:lineRule="exact"/>
        <w:rPr>
          <w:rFonts w:ascii="Times New Roman" w:hAnsi="Times New Roman"/>
        </w:rPr>
      </w:pPr>
    </w:p>
    <w:tbl>
      <w:tblPr>
        <w:tblStyle w:val="30"/>
        <w:tblW w:w="9118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90"/>
        <w:gridCol w:w="1052"/>
        <w:gridCol w:w="2377"/>
        <w:gridCol w:w="1735"/>
        <w:gridCol w:w="1767"/>
        <w:gridCol w:w="139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tblHeader/>
          <w:jc w:val="center"/>
        </w:trPr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4"/>
              </w:rPr>
              <w:t>序号</w:t>
            </w:r>
          </w:p>
        </w:tc>
        <w:tc>
          <w:tcPr>
            <w:tcW w:w="10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4"/>
              </w:rPr>
              <w:t>城市</w:t>
            </w:r>
          </w:p>
        </w:tc>
        <w:tc>
          <w:tcPr>
            <w:tcW w:w="2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4"/>
              </w:rPr>
              <w:t>企业名称</w:t>
            </w:r>
          </w:p>
        </w:tc>
        <w:tc>
          <w:tcPr>
            <w:tcW w:w="1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4"/>
              </w:rPr>
              <w:t>重点行业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4"/>
              </w:rPr>
              <w:t>行业分支</w:t>
            </w:r>
          </w:p>
        </w:tc>
        <w:tc>
          <w:tcPr>
            <w:tcW w:w="13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4"/>
              </w:rPr>
              <w:t>管控类型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成都市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成都京东方显示科技有限公司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电子工业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电子工业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达州市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威顿达州化工有限责任公司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通用行业（含工业锅炉/炉窑）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通用行业（锅炉/窑炉）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成都市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四川三森智能家居有限公司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家具制造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家具制造工业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成都市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四川轮胎橡胶（集团）股份有限公司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橡胶制品制造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轮胎制品制造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泸州市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泸州发思特包装有限责任公司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包装印刷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纸制品包装印刷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泸州市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泸州金豪宇胜包装有限公司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包装印刷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纸制品包装印刷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泸州市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泸州同发包装科技有限公司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包装印刷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纸制品包装印刷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泸州市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四川华冠彩色印刷有限公司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包装印刷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纸制品包装印刷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泸州市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四川泸州步长生物制药有限公司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通用行业（含工业锅炉/炉窑）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通用行业（锅炉/窑炉）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德阳市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四川兴恒泰科技有限公司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包装印刷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塑料彩印软包装印刷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德阳市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四川盛泉钢铁集团有限公司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短流程钢铁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短流程钢铁工业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德阳市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广汉利宅页岩砖有限公司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砖瓦窑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烧结砖瓦制品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绵阳市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绵阳市灿坤新型建材有限公司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砖瓦窑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烧结砖瓦制品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内江市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四川省威远特种耐火材料有限公司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耐火材料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耐火原料和制品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内江市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四川省玉兴耐材有限公司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耐火材料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耐火原料和制品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内江市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内江市东兴区林祝建材有限公司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砖瓦窑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烧结砖瓦制品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乐山市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四川罡宸不锈钢有限责任公司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短流程钢铁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短流程钢铁工业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乐山市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四川罡宸不锈钢有限责任公司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石灰窑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石灰窑工业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宜宾市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贝特瑞（四川）新材料科技有限公司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炭素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石墨电极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达州市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四川德润钢铁集团航达钢铁有限责任公司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短流程钢铁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短流程钢铁工业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广安市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邻水县烽隆建材制造有限公司（原邻水县观音桥镇快乐页岩砖厂）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砖瓦窑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烧结砖瓦制品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眉山市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雅保四川新材料有限公司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通用行业（含工业锅炉/炉窑）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通用行业（锅炉/窑炉）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乐山市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四川德胜集团钒钛有限公司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长流程联合钢铁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长流程钢铁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B-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成都市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成都跃华商品混凝土有限公司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水泥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水泥制品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成都市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成都德信安创新医疗技术有限公司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塑料制品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塑料制品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成都市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亚普汽车部件股份有限公司成都分厂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塑料制品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塑料制品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成都市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元气森林（四川）饮料有限公司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塑料制品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塑料制品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自贡国汇新能源有限公司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自贡南环丰田汽车销售服务有限公司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自贡市名达汽车销售服务有限公司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自贡市新玥恒汽车贸易有限公司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自贡四达翔宏汽车销售服务有限公司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自贡四达翔辉汽车销售服务有限公司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自贡新吉通汽车销售有限公司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自贡长宝汽车销售服务有限公司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自贡智和诚汽车销售服务有限公司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泸州市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泸州市海川印铁包装有限公司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塑料制品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塑料制品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绵阳市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绵阳鑫朝洋汽车维修服务有限公司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内江市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四川天视车镜有限责任公司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塑料制品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塑料制品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乐山市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乐山华星锦业汽车销售服务有限公司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汽修行业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绩效引领性</w:t>
            </w:r>
          </w:p>
        </w:tc>
      </w:tr>
    </w:tbl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8197215</wp:posOffset>
                </wp:positionV>
                <wp:extent cx="847725" cy="419100"/>
                <wp:effectExtent l="4445" t="5080" r="508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477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75pt;margin-top:645.45pt;height:33pt;width:66.75pt;z-index:251659264;mso-width-relative:page;mso-height-relative:page;" fillcolor="#FFFFFF" filled="t" stroked="t" coordsize="21600,21600" o:gfxdata="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nywgK&#10;2gAAAA0BAAAPAAAAAAAAAAEAIAAAADgAAABkcnMvZG93bnJldi54bWxQSwECFAAUAAAACACHTuJA&#10;P3TLJQkCAABBBAAADgAAAAAAAAABACAAAAA/AQAAZHJzL2Uyb0RvYy54bWxQSwUGAAAAAAYABgBZ&#10;AQAAug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00000000000000000"/>
    <w:charset w:val="86"/>
    <w:family w:val="auto"/>
    <w:pitch w:val="default"/>
    <w:sig w:usb0="00000001" w:usb1="28CF0000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quot;Times New Roman&quot;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overflowPunct w:val="0"/>
      <w:autoSpaceDE w:val="0"/>
      <w:autoSpaceDN w:val="0"/>
      <w:adjustRightInd w:val="0"/>
      <w:ind w:left="308" w:leftChars="100" w:right="308" w:rightChars="100"/>
      <w:jc w:val="right"/>
      <w:textAlignment w:val="baseline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overflowPunct w:val="0"/>
      <w:autoSpaceDE w:val="0"/>
      <w:autoSpaceDN w:val="0"/>
      <w:adjustRightInd w:val="0"/>
      <w:ind w:left="308" w:leftChars="100" w:right="308" w:rightChars="100"/>
      <w:jc w:val="left"/>
      <w:textAlignment w:val="baseline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dit="readOnly" w:enforcement="0"/>
  <w:defaultTabStop w:val="420"/>
  <w:evenAndOddHeaders w:val="1"/>
  <w:drawingGridHorizontalSpacing w:val="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AD"/>
    <w:rsid w:val="00063509"/>
    <w:rsid w:val="000B0779"/>
    <w:rsid w:val="00163E31"/>
    <w:rsid w:val="00224D1B"/>
    <w:rsid w:val="004800C4"/>
    <w:rsid w:val="00647602"/>
    <w:rsid w:val="008E1808"/>
    <w:rsid w:val="00A23832"/>
    <w:rsid w:val="00A643AD"/>
    <w:rsid w:val="00D77A04"/>
    <w:rsid w:val="00DD74CD"/>
    <w:rsid w:val="00EA6EBF"/>
    <w:rsid w:val="00FF7564"/>
    <w:rsid w:val="7BCF7EC3"/>
    <w:rsid w:val="AF270688"/>
    <w:rsid w:val="D7FDD3CF"/>
    <w:rsid w:val="FE0FB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line="240" w:lineRule="atLeast"/>
      <w:jc w:val="both"/>
    </w:pPr>
    <w:rPr>
      <w:rFonts w:ascii="仿宋_GB2312" w:hAnsi="仿宋_GB2312" w:eastAsia="仿宋_GB2312" w:cs="仿宋_GB2312"/>
      <w:color w:val="000000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Salutation"/>
    <w:next w:val="1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spacing w:val="-6"/>
      <w:kern w:val="2"/>
      <w:sz w:val="32"/>
      <w:lang w:val="en-US" w:eastAsia="zh-CN" w:bidi="ar-SA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line="240" w:lineRule="auto"/>
    </w:pPr>
    <w:rPr>
      <w:sz w:val="20"/>
    </w:rPr>
  </w:style>
  <w:style w:type="paragraph" w:styleId="18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19">
    <w:name w:val="header"/>
    <w:basedOn w:val="1"/>
    <w:link w:val="19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basedOn w:val="31"/>
    <w:unhideWhenUsed/>
    <w:qFormat/>
    <w:uiPriority w:val="99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标题 1 字符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标题 2 字符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标题 3 字符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标题 4 字符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标题 5 字符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标题 6 字符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标题 7 字符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标题 8 字符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标题 9 字符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7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48">
    <w:name w:val="副标题 字符"/>
    <w:basedOn w:val="31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引用 字符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明显引用 字符"/>
    <w:link w:val="51"/>
    <w:qFormat/>
    <w:uiPriority w:val="30"/>
    <w:rPr>
      <w:i/>
    </w:rPr>
  </w:style>
  <w:style w:type="character" w:customStyle="1" w:styleId="53">
    <w:name w:val="Header Char"/>
    <w:basedOn w:val="31"/>
    <w:qFormat/>
    <w:uiPriority w:val="99"/>
  </w:style>
  <w:style w:type="character" w:customStyle="1" w:styleId="54">
    <w:name w:val="Footer Char"/>
    <w:basedOn w:val="31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7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29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29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29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29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29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29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29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29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1">
    <w:name w:val="Grid Table 6 Colorful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29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29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29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29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29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8">
    <w:name w:val="Grid Table 7 Colorful - Accent 4"/>
    <w:basedOn w:val="29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29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29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29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29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29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29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29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29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29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29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29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29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29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29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29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29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29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29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29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29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29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29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29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29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29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29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29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29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29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29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29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29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29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29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29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29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29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29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29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29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29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29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脚注文本 字符"/>
    <w:link w:val="23"/>
    <w:qFormat/>
    <w:uiPriority w:val="99"/>
    <w:rPr>
      <w:sz w:val="18"/>
    </w:rPr>
  </w:style>
  <w:style w:type="character" w:customStyle="1" w:styleId="182">
    <w:name w:val="尾注文本 字符"/>
    <w:link w:val="17"/>
    <w:qFormat/>
    <w:uiPriority w:val="99"/>
    <w:rPr>
      <w:sz w:val="20"/>
    </w:rPr>
  </w:style>
  <w:style w:type="paragraph" w:customStyle="1" w:styleId="183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4">
    <w:name w:val="font81"/>
    <w:basedOn w:val="3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85">
    <w:name w:val="font7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6">
    <w:name w:val="font31"/>
    <w:basedOn w:val="31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87">
    <w:name w:val="font4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8">
    <w:name w:val="font171"/>
    <w:basedOn w:val="31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89">
    <w:name w:val="font181"/>
    <w:basedOn w:val="3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0">
    <w:name w:val="font19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1">
    <w:name w:val="font161"/>
    <w:basedOn w:val="31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192">
    <w:name w:val="font51"/>
    <w:basedOn w:val="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3">
    <w:name w:val="font15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4">
    <w:name w:val="页眉 字符"/>
    <w:basedOn w:val="31"/>
    <w:link w:val="19"/>
    <w:qFormat/>
    <w:uiPriority w:val="0"/>
    <w:rPr>
      <w:rFonts w:eastAsia="仿宋_GB2312"/>
      <w:spacing w:val="-6"/>
      <w:kern w:val="2"/>
      <w:sz w:val="18"/>
      <w:szCs w:val="18"/>
    </w:rPr>
  </w:style>
  <w:style w:type="character" w:customStyle="1" w:styleId="195">
    <w:name w:val="font141"/>
    <w:basedOn w:val="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6">
    <w:name w:val="font21"/>
    <w:basedOn w:val="3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7">
    <w:name w:val="font11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8">
    <w:name w:val="font122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9">
    <w:name w:val="font131"/>
    <w:basedOn w:val="3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0">
    <w:name w:val="font12"/>
    <w:basedOn w:val="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1">
    <w:name w:val="font6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2">
    <w:name w:val="font0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3">
    <w:name w:val="font10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302</Words>
  <Characters>1728</Characters>
  <Lines>14</Lines>
  <Paragraphs>4</Paragraphs>
  <TotalTime>0</TotalTime>
  <ScaleCrop>false</ScaleCrop>
  <LinksUpToDate>false</LinksUpToDate>
  <CharactersWithSpaces>2026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2016-04-20T11:31:00Z</dcterms:created>
  <dc:creator>Administrator</dc:creator>
  <cp:lastModifiedBy>user</cp:lastModifiedBy>
  <dcterms:modified xsi:type="dcterms:W3CDTF">2025-11-07T18:14:32Z</dcterms:modified>
  <dc:title>附件n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95DE25EDAF567BD94C4B0D69084423D5</vt:lpwstr>
  </property>
  <property fmtid="{D5CDD505-2E9C-101B-9397-08002B2CF9AE}" pid="4" name="KSOTemplateDocerSaveRecord">
    <vt:lpwstr>eyJoZGlkIjoiODJmMmYwYTEwZjMxNDNiZDA4NzA0Mjc4ZDRmMzJiNTciLCJ1c2VySWQiOiIxNDE2ODUyMzA1In0=</vt:lpwstr>
  </property>
</Properties>
</file>