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ED63" w14:textId="77777777" w:rsidR="00580915" w:rsidRDefault="00580915" w:rsidP="004875C9">
      <w:pPr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</w:rPr>
      </w:pPr>
    </w:p>
    <w:p w14:paraId="53F6190D" w14:textId="121EB228" w:rsidR="004875C9" w:rsidRDefault="004875C9" w:rsidP="004875C9">
      <w:pPr>
        <w:spacing w:line="56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4875C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p w14:paraId="211E0ACD" w14:textId="77777777" w:rsidR="004875C9" w:rsidRPr="004875C9" w:rsidRDefault="004875C9" w:rsidP="004875C9">
      <w:pPr>
        <w:spacing w:line="56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14:paraId="3B7259FD" w14:textId="2A37A801" w:rsidR="00DE1E68" w:rsidRPr="00612B51" w:rsidRDefault="00DE1E68" w:rsidP="00DE1E68">
      <w:pPr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bookmarkStart w:id="0" w:name="_GoBack"/>
      <w:r w:rsidRPr="00612B51">
        <w:rPr>
          <w:rFonts w:ascii="Times New Roman" w:eastAsia="方正小标宋简体" w:hAnsi="Times New Roman"/>
          <w:bCs/>
          <w:color w:val="000000"/>
          <w:sz w:val="44"/>
          <w:szCs w:val="44"/>
        </w:rPr>
        <w:t>关于执行大气污染物特别排放限值的公告</w:t>
      </w:r>
    </w:p>
    <w:p w14:paraId="2CF3106F" w14:textId="63D1D90C" w:rsidR="00DE1E68" w:rsidRPr="00612B51" w:rsidRDefault="00DE1E68" w:rsidP="00DE1E68">
      <w:pPr>
        <w:spacing w:line="560" w:lineRule="exact"/>
        <w:jc w:val="center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612B51">
        <w:rPr>
          <w:rFonts w:ascii="Times New Roman" w:eastAsia="楷体_GB2312" w:hAnsi="Times New Roman" w:hint="eastAsia"/>
          <w:b/>
          <w:bCs/>
          <w:color w:val="000000"/>
          <w:sz w:val="32"/>
          <w:szCs w:val="32"/>
        </w:rPr>
        <w:t>（</w:t>
      </w:r>
      <w:r w:rsidR="003115EB">
        <w:rPr>
          <w:rFonts w:ascii="Times New Roman" w:eastAsia="楷体_GB2312" w:hAnsi="Times New Roman"/>
          <w:b/>
          <w:bCs/>
          <w:color w:val="000000"/>
          <w:sz w:val="32"/>
          <w:szCs w:val="32"/>
        </w:rPr>
        <w:t>征求意见</w:t>
      </w:r>
      <w:r w:rsidRPr="00612B51">
        <w:rPr>
          <w:rFonts w:ascii="Times New Roman" w:eastAsia="楷体_GB2312" w:hAnsi="Times New Roman" w:hint="eastAsia"/>
          <w:b/>
          <w:bCs/>
          <w:color w:val="000000"/>
          <w:sz w:val="32"/>
          <w:szCs w:val="32"/>
        </w:rPr>
        <w:t>稿）</w:t>
      </w:r>
      <w:bookmarkEnd w:id="0"/>
    </w:p>
    <w:p w14:paraId="03CA3DC8" w14:textId="77777777" w:rsidR="00DE1E68" w:rsidRPr="00612B51" w:rsidRDefault="00DE1E68" w:rsidP="00DE1E68">
      <w:pPr>
        <w:spacing w:line="560" w:lineRule="exact"/>
        <w:rPr>
          <w:rFonts w:ascii="Times New Roman" w:eastAsia="仿宋_GB2312" w:hAnsi="Times New Roman"/>
          <w:color w:val="000000"/>
          <w:sz w:val="32"/>
        </w:rPr>
      </w:pPr>
    </w:p>
    <w:p w14:paraId="00B0D1C4" w14:textId="77777777" w:rsidR="00DE1E68" w:rsidRPr="00612B51" w:rsidRDefault="00DE1E68" w:rsidP="00DE1E68">
      <w:pPr>
        <w:widowControl/>
        <w:shd w:val="clear" w:color="auto" w:fill="FFFFFF"/>
        <w:spacing w:line="560" w:lineRule="exact"/>
        <w:ind w:firstLine="680"/>
        <w:rPr>
          <w:rFonts w:ascii="Times New Roman" w:eastAsia="仿宋_GB2312" w:hAnsi="Times New Roman"/>
          <w:color w:val="4A4949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为加快我省大气环境质量改善，打赢蓝天保卫战，根据《中华人民共和国大气污染防治法》《四川省〈中华人民共和国大气污染防治法〉实施办法》《四川省打赢蓝天保卫战实施方案》等相关规定，决定在我省大气污染防治重点区域执行颗粒物、二氧化硫、氮氧化物和挥发性有机物等大气污染物特别排放限值。</w:t>
      </w:r>
    </w:p>
    <w:p w14:paraId="1A6BF0D8" w14:textId="2E4A315A" w:rsidR="00DE1E68" w:rsidRDefault="00DE1E68" w:rsidP="00DE1E68">
      <w:pPr>
        <w:widowControl/>
        <w:shd w:val="clear" w:color="auto" w:fill="FFFFFF"/>
        <w:spacing w:line="560" w:lineRule="exact"/>
        <w:ind w:firstLine="680"/>
        <w:rPr>
          <w:rFonts w:ascii="Times New Roman" w:eastAsia="仿宋_GB2312" w:hAnsi="Times New Roman"/>
          <w:color w:val="000000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特此公告。</w:t>
      </w:r>
    </w:p>
    <w:p w14:paraId="3A03617E" w14:textId="0D3C5053" w:rsidR="00DE1E68" w:rsidRPr="00612B51" w:rsidRDefault="00DE1E68" w:rsidP="00FD5479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/>
          <w:kern w:val="0"/>
          <w:sz w:val="32"/>
        </w:rPr>
      </w:pPr>
    </w:p>
    <w:p w14:paraId="2EBFE7A5" w14:textId="77777777" w:rsidR="00DE1E68" w:rsidRPr="00612B51" w:rsidRDefault="00DE1E68" w:rsidP="00DE1E68">
      <w:pPr>
        <w:widowControl/>
        <w:shd w:val="clear" w:color="auto" w:fill="FFFFFF"/>
        <w:spacing w:line="560" w:lineRule="exact"/>
        <w:ind w:firstLine="680"/>
        <w:rPr>
          <w:rFonts w:ascii="Times New Roman" w:eastAsia="仿宋_GB2312" w:hAnsi="Times New Roman"/>
          <w:color w:val="000000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附件：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1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．四川省执行大气污染物特别排放限值标准表</w:t>
      </w:r>
    </w:p>
    <w:p w14:paraId="13265E0A" w14:textId="77777777" w:rsidR="00DE1E68" w:rsidRPr="00612B51" w:rsidRDefault="00DE1E68" w:rsidP="00DE1E68">
      <w:pPr>
        <w:widowControl/>
        <w:shd w:val="clear" w:color="auto" w:fill="FFFFFF"/>
        <w:spacing w:line="560" w:lineRule="exact"/>
        <w:ind w:firstLine="680"/>
        <w:rPr>
          <w:rFonts w:ascii="Times New Roman" w:eastAsia="仿宋_GB2312" w:hAnsi="Times New Roman"/>
          <w:color w:val="000000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 xml:space="preserve">      2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．四川省大气污染防治重点区域划分表</w:t>
      </w:r>
    </w:p>
    <w:p w14:paraId="41F268D8" w14:textId="77777777" w:rsidR="00DE1E68" w:rsidRPr="00612B51" w:rsidRDefault="00DE1E68" w:rsidP="00DE1E68">
      <w:pPr>
        <w:widowControl/>
        <w:shd w:val="clear" w:color="auto" w:fill="FFFFFF"/>
        <w:spacing w:line="560" w:lineRule="exact"/>
        <w:ind w:firstLine="680"/>
        <w:rPr>
          <w:rFonts w:ascii="Times New Roman" w:eastAsia="仿宋_GB2312" w:hAnsi="Times New Roman"/>
          <w:color w:val="000000"/>
          <w:kern w:val="0"/>
          <w:sz w:val="32"/>
        </w:rPr>
      </w:pPr>
    </w:p>
    <w:p w14:paraId="0BACFDB0" w14:textId="77777777" w:rsidR="00DE1E68" w:rsidRPr="00612B51" w:rsidRDefault="00DE1E68" w:rsidP="00DE1E68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000000"/>
          <w:kern w:val="0"/>
          <w:sz w:val="32"/>
        </w:rPr>
      </w:pPr>
    </w:p>
    <w:p w14:paraId="068D0CE7" w14:textId="747EE4E7" w:rsidR="00DE1E68" w:rsidRPr="00612B51" w:rsidRDefault="00DE1E68" w:rsidP="003115EB">
      <w:pPr>
        <w:widowControl/>
        <w:shd w:val="clear" w:color="auto" w:fill="FFFFFF"/>
        <w:spacing w:line="560" w:lineRule="exact"/>
        <w:ind w:rightChars="400" w:right="840" w:firstLine="680"/>
        <w:jc w:val="right"/>
        <w:rPr>
          <w:rFonts w:ascii="Times New Roman" w:eastAsia="仿宋_GB2312" w:hAnsi="Times New Roman"/>
          <w:color w:val="000000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四川省生态环境厅</w:t>
      </w:r>
    </w:p>
    <w:p w14:paraId="6C34A3BA" w14:textId="6959D85A" w:rsidR="00DE1E68" w:rsidRPr="00612B51" w:rsidRDefault="00DE1E68" w:rsidP="00DE1E68">
      <w:pPr>
        <w:widowControl/>
        <w:shd w:val="clear" w:color="auto" w:fill="FFFFFF"/>
        <w:wordWrap w:val="0"/>
        <w:spacing w:line="560" w:lineRule="exact"/>
        <w:ind w:rightChars="400" w:right="840" w:firstLine="680"/>
        <w:jc w:val="right"/>
        <w:rPr>
          <w:rFonts w:ascii="Times New Roman" w:eastAsia="仿宋_GB2312" w:hAnsi="Times New Roman"/>
          <w:color w:val="000000"/>
          <w:kern w:val="0"/>
          <w:sz w:val="32"/>
        </w:rPr>
      </w:pP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2019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年</w:t>
      </w:r>
      <w:r w:rsidR="003115EB">
        <w:rPr>
          <w:rFonts w:ascii="Times New Roman" w:eastAsia="仿宋_GB2312" w:hAnsi="Times New Roman"/>
          <w:color w:val="000000"/>
          <w:kern w:val="0"/>
          <w:sz w:val="32"/>
        </w:rPr>
        <w:t>7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月</w:t>
      </w:r>
      <w:r w:rsidR="003543DF">
        <w:rPr>
          <w:rFonts w:ascii="Times New Roman" w:eastAsia="仿宋_GB2312" w:hAnsi="Times New Roman"/>
          <w:color w:val="000000"/>
          <w:kern w:val="0"/>
          <w:sz w:val="32"/>
        </w:rPr>
        <w:t xml:space="preserve"> </w:t>
      </w:r>
      <w:r w:rsidRPr="00612B51">
        <w:rPr>
          <w:rFonts w:ascii="Times New Roman" w:eastAsia="仿宋_GB2312" w:hAnsi="Times New Roman" w:hint="eastAsia"/>
          <w:color w:val="000000"/>
          <w:kern w:val="0"/>
          <w:sz w:val="32"/>
        </w:rPr>
        <w:t>日</w:t>
      </w:r>
    </w:p>
    <w:p w14:paraId="7513E65A" w14:textId="7D0D2AA5" w:rsidR="00DE1E68" w:rsidRPr="003543DF" w:rsidRDefault="00DE1E68" w:rsidP="003543DF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hint="eastAsia"/>
          <w:sz w:val="32"/>
        </w:rPr>
        <w:sectPr w:rsidR="00DE1E68" w:rsidRPr="003543DF" w:rsidSect="00A02DD2">
          <w:footerReference w:type="even" r:id="rId6"/>
          <w:footerReference w:type="default" r:id="rId7"/>
          <w:footerReference w:type="first" r:id="rId8"/>
          <w:pgSz w:w="11906" w:h="16838" w:code="9"/>
          <w:pgMar w:top="2098" w:right="1588" w:bottom="1247" w:left="1588" w:header="851" w:footer="992" w:gutter="0"/>
          <w:cols w:space="425"/>
          <w:titlePg/>
          <w:docGrid w:type="lines" w:linePitch="435"/>
        </w:sectPr>
      </w:pPr>
    </w:p>
    <w:p w14:paraId="1778FC4A" w14:textId="77777777" w:rsidR="00DE1E68" w:rsidRPr="00612B51" w:rsidRDefault="00DE1E68" w:rsidP="00DE1E68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612B51"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件</w:t>
      </w:r>
      <w:r w:rsidRPr="00612B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1</w:t>
      </w:r>
    </w:p>
    <w:p w14:paraId="17736473" w14:textId="77777777" w:rsidR="00DE1E68" w:rsidRPr="00612B51" w:rsidRDefault="00DE1E68" w:rsidP="00DE1E68">
      <w:pPr>
        <w:widowControl/>
        <w:shd w:val="clear" w:color="auto" w:fill="FFFFFF"/>
        <w:spacing w:line="300" w:lineRule="exact"/>
        <w:ind w:firstLine="482"/>
        <w:jc w:val="left"/>
        <w:rPr>
          <w:rFonts w:ascii="Times New Roman" w:eastAsia="宋体" w:hAnsi="Times New Roman"/>
          <w:color w:val="4A4949"/>
          <w:kern w:val="0"/>
          <w:sz w:val="24"/>
        </w:rPr>
      </w:pPr>
      <w:r w:rsidRPr="00612B51">
        <w:rPr>
          <w:rFonts w:ascii="Times New Roman" w:eastAsia="宋体" w:hAnsi="Times New Roman"/>
          <w:color w:val="4A4949"/>
          <w:kern w:val="0"/>
          <w:sz w:val="24"/>
        </w:rPr>
        <w:t> </w:t>
      </w:r>
    </w:p>
    <w:p w14:paraId="40E140C8" w14:textId="77777777" w:rsidR="00DE1E68" w:rsidRPr="00612B51" w:rsidRDefault="00DE1E68" w:rsidP="00DE1E68">
      <w:pPr>
        <w:jc w:val="center"/>
        <w:rPr>
          <w:rFonts w:ascii="Times New Roman" w:eastAsia="方正小标宋简体" w:hAnsi="Times New Roman"/>
          <w:color w:val="000000"/>
          <w:kern w:val="0"/>
          <w:sz w:val="40"/>
        </w:rPr>
      </w:pPr>
      <w:r w:rsidRPr="00612B51">
        <w:rPr>
          <w:rFonts w:ascii="Times New Roman" w:eastAsia="方正小标宋简体" w:hAnsi="Times New Roman" w:hint="eastAsia"/>
          <w:color w:val="000000"/>
          <w:kern w:val="0"/>
          <w:sz w:val="40"/>
        </w:rPr>
        <w:t>四川省执行大气污染物特别排放限值标准表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4620"/>
        <w:gridCol w:w="3542"/>
        <w:gridCol w:w="4947"/>
      </w:tblGrid>
      <w:tr w:rsidR="00DE1E68" w:rsidRPr="00612B51" w14:paraId="3D4A5445" w14:textId="77777777" w:rsidTr="00AB57BF">
        <w:trPr>
          <w:trHeight w:val="397"/>
          <w:tblHeader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F0A8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4B18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标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准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AFD2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标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准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编</w:t>
            </w:r>
            <w:r w:rsidRPr="00612B51">
              <w:rPr>
                <w:rFonts w:ascii="Times New Roman" w:eastAsia="黑体" w:hAnsi="Times New Roman" w:cs="Calibri"/>
                <w:color w:val="000000"/>
                <w:kern w:val="0"/>
                <w:sz w:val="24"/>
              </w:rPr>
              <w:t xml:space="preserve"> </w:t>
            </w: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shd w:val="clear" w:color="auto" w:fill="FFFFFF"/>
          </w:tcPr>
          <w:p w14:paraId="002F9A9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执行行业</w:t>
            </w:r>
          </w:p>
        </w:tc>
      </w:tr>
      <w:tr w:rsidR="00DE1E68" w:rsidRPr="00612B51" w14:paraId="1D14414D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FA47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684A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火电厂大气污染物排放标准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C302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13223-2011</w:t>
            </w:r>
          </w:p>
        </w:tc>
        <w:tc>
          <w:tcPr>
            <w:tcW w:w="1757" w:type="pct"/>
            <w:shd w:val="clear" w:color="auto" w:fill="FFFFFF"/>
          </w:tcPr>
          <w:p w14:paraId="7F0FD2BB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火电（钢铁企业（煤气）余热发电厂除外）</w:t>
            </w:r>
          </w:p>
        </w:tc>
      </w:tr>
      <w:tr w:rsidR="00DE1E68" w:rsidRPr="00612B51" w14:paraId="1656F14E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9FA1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B48D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铁矿采选工业污染物排放标准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7860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 28661-2012</w:t>
            </w:r>
          </w:p>
        </w:tc>
        <w:tc>
          <w:tcPr>
            <w:tcW w:w="1757" w:type="pct"/>
            <w:shd w:val="clear" w:color="auto" w:fill="FFFFFF"/>
          </w:tcPr>
          <w:p w14:paraId="4AED8D6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7DF65773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3EFF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A8EA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钢铁烧结、球团工业大气污染物排放标准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FA36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28662-2012</w:t>
            </w:r>
          </w:p>
        </w:tc>
        <w:tc>
          <w:tcPr>
            <w:tcW w:w="1757" w:type="pct"/>
            <w:shd w:val="clear" w:color="auto" w:fill="FFFFFF"/>
          </w:tcPr>
          <w:p w14:paraId="23BBFD6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09C75B1B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5C59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A4AF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炼铁工业大气污染物排放标准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9904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28663-2012</w:t>
            </w:r>
          </w:p>
        </w:tc>
        <w:tc>
          <w:tcPr>
            <w:tcW w:w="1757" w:type="pct"/>
            <w:shd w:val="clear" w:color="auto" w:fill="FFFFFF"/>
          </w:tcPr>
          <w:p w14:paraId="74C0213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64027107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ED4B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3CD1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炼钢工业大气污染物排放标准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EFBC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28664-2012</w:t>
            </w:r>
          </w:p>
        </w:tc>
        <w:tc>
          <w:tcPr>
            <w:tcW w:w="1757" w:type="pct"/>
            <w:shd w:val="clear" w:color="auto" w:fill="FFFFFF"/>
          </w:tcPr>
          <w:p w14:paraId="351E3C7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18BE1735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7048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60AA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轧钢工业大气污染物排放标准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3B7C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28665-2012</w:t>
            </w:r>
          </w:p>
        </w:tc>
        <w:tc>
          <w:tcPr>
            <w:tcW w:w="1757" w:type="pct"/>
            <w:shd w:val="clear" w:color="auto" w:fill="FFFFFF"/>
          </w:tcPr>
          <w:p w14:paraId="68EE4AF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284C2445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D184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A502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铁合金工业污染物排放标准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311D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28666-2012</w:t>
            </w:r>
          </w:p>
        </w:tc>
        <w:tc>
          <w:tcPr>
            <w:tcW w:w="1757" w:type="pct"/>
            <w:shd w:val="clear" w:color="auto" w:fill="FFFFFF"/>
          </w:tcPr>
          <w:p w14:paraId="50A014D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钢铁</w:t>
            </w:r>
          </w:p>
        </w:tc>
      </w:tr>
      <w:tr w:rsidR="00DE1E68" w:rsidRPr="00612B51" w14:paraId="16C9F714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82C5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9746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炼焦化学工业污染物排放标准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242E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16171-2012</w:t>
            </w:r>
          </w:p>
        </w:tc>
        <w:tc>
          <w:tcPr>
            <w:tcW w:w="1757" w:type="pct"/>
            <w:shd w:val="clear" w:color="auto" w:fill="FFFFFF"/>
          </w:tcPr>
          <w:p w14:paraId="79ED119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焦化</w:t>
            </w:r>
          </w:p>
        </w:tc>
      </w:tr>
      <w:tr w:rsidR="00DE1E68" w:rsidRPr="00612B51" w14:paraId="5FDC9564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8668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2F01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石油炼制工业污染物排放标准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2478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31570-2015</w:t>
            </w:r>
          </w:p>
        </w:tc>
        <w:tc>
          <w:tcPr>
            <w:tcW w:w="1757" w:type="pct"/>
            <w:shd w:val="clear" w:color="auto" w:fill="FFFFFF"/>
          </w:tcPr>
          <w:p w14:paraId="5C5FBCD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石油化工</w:t>
            </w:r>
          </w:p>
        </w:tc>
      </w:tr>
      <w:tr w:rsidR="00DE1E68" w:rsidRPr="00612B51" w14:paraId="05720CD0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BFEE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E10F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石油化学工业污染物排放标准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DF76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31571-2015</w:t>
            </w:r>
          </w:p>
        </w:tc>
        <w:tc>
          <w:tcPr>
            <w:tcW w:w="1757" w:type="pct"/>
            <w:shd w:val="clear" w:color="auto" w:fill="FFFFFF"/>
          </w:tcPr>
          <w:p w14:paraId="1D37EC5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石油化工</w:t>
            </w:r>
          </w:p>
        </w:tc>
      </w:tr>
      <w:tr w:rsidR="00DE1E68" w:rsidRPr="00612B51" w14:paraId="7152B182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2472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16B5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合成树脂工业污染物排放标准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04C0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31572-2015</w:t>
            </w:r>
          </w:p>
        </w:tc>
        <w:tc>
          <w:tcPr>
            <w:tcW w:w="1757" w:type="pct"/>
            <w:shd w:val="clear" w:color="auto" w:fill="FFFFFF"/>
          </w:tcPr>
          <w:p w14:paraId="5CC0F3B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化工</w:t>
            </w:r>
          </w:p>
        </w:tc>
      </w:tr>
      <w:tr w:rsidR="00DE1E68" w:rsidRPr="00612B51" w14:paraId="62898DEE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0B60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2D58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烧碱、聚氯乙烯工业污染物排放标准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6400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15581-2016</w:t>
            </w:r>
          </w:p>
        </w:tc>
        <w:tc>
          <w:tcPr>
            <w:tcW w:w="1757" w:type="pct"/>
            <w:shd w:val="clear" w:color="auto" w:fill="FFFFFF"/>
          </w:tcPr>
          <w:p w14:paraId="4E926DC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化工</w:t>
            </w:r>
          </w:p>
        </w:tc>
      </w:tr>
      <w:tr w:rsidR="00DE1E68" w:rsidRPr="00612B51" w14:paraId="4891EB3C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6D73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B97E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硝酸工业污染物排放标准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F258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26131-2010</w:t>
            </w:r>
          </w:p>
        </w:tc>
        <w:tc>
          <w:tcPr>
            <w:tcW w:w="1757" w:type="pct"/>
            <w:shd w:val="clear" w:color="auto" w:fill="FFFFFF"/>
          </w:tcPr>
          <w:p w14:paraId="4C1E7C4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化工</w:t>
            </w:r>
          </w:p>
        </w:tc>
      </w:tr>
      <w:tr w:rsidR="00DE1E68" w:rsidRPr="00612B51" w14:paraId="7BBFD7C3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A2EE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6CA3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硫酸工业污染物排放标准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82F1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26132-2010</w:t>
            </w:r>
          </w:p>
        </w:tc>
        <w:tc>
          <w:tcPr>
            <w:tcW w:w="1757" w:type="pct"/>
            <w:shd w:val="clear" w:color="auto" w:fill="FFFFFF"/>
          </w:tcPr>
          <w:p w14:paraId="4E645FE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化工</w:t>
            </w:r>
          </w:p>
        </w:tc>
      </w:tr>
      <w:tr w:rsidR="00DE1E68" w:rsidRPr="00612B51" w14:paraId="0CDF9552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5528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C7E5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无机化学工业污染物排放标准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74291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31573-2015</w:t>
            </w:r>
          </w:p>
        </w:tc>
        <w:tc>
          <w:tcPr>
            <w:tcW w:w="1757" w:type="pct"/>
            <w:shd w:val="clear" w:color="auto" w:fill="FFFFFF"/>
          </w:tcPr>
          <w:p w14:paraId="26119DC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化工</w:t>
            </w:r>
          </w:p>
        </w:tc>
      </w:tr>
      <w:tr w:rsidR="00DE1E68" w:rsidRPr="00612B51" w14:paraId="2D1F1671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0281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E777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铝工业污染物排放标准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8B40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25465-2010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1A1EDD5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64FD9C96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1CACC13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D2C4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铝工业污染物排放标准修改单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87CB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0974E83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3CFDD78B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D041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2481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铅、锌工业污染物排放标准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43F2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25466-2010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17874F6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6B254FD7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7142C10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3A84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铅、锌工业污染物排放标准修改单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B359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459473A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2F39B7E6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4CF3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E17D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铜、镍、钴工业污染物排放标准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683E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25467-2010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569F101B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0FFEDEE1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5450AF1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A22E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铜、镍、钴工业污染物排放标准修改单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ADDE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4520A24B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1F4FCC1C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92A1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091B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镁、钛工业污染物排放标准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FFC1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25468-2010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358A8CF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145E9272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53560DD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E99E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镁、钛工业污染物排放标准修改单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2D26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658E04E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52132734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4DD4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AD48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稀土工业污染物排放标准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7F4B0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26451-2011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1F03063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3BDAF6FE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43D3D5F3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39FD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稀土工业污染物排放标准修改单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90A9F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3079631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0C6E1699" w14:textId="77777777" w:rsidTr="00AB57BF">
        <w:trPr>
          <w:trHeight w:val="397"/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24A5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B8E5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钒工业污染物排放标准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FFD5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26452-2011</w:t>
            </w:r>
          </w:p>
        </w:tc>
        <w:tc>
          <w:tcPr>
            <w:tcW w:w="1757" w:type="pct"/>
            <w:vMerge w:val="restart"/>
            <w:shd w:val="clear" w:color="auto" w:fill="FFFFFF"/>
          </w:tcPr>
          <w:p w14:paraId="10A7B241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7220A8CD" w14:textId="77777777" w:rsidTr="00AB57BF">
        <w:trPr>
          <w:trHeight w:val="397"/>
          <w:jc w:val="center"/>
        </w:trPr>
        <w:tc>
          <w:tcPr>
            <w:tcW w:w="344" w:type="pct"/>
            <w:vMerge/>
            <w:vAlign w:val="center"/>
          </w:tcPr>
          <w:p w14:paraId="76659AC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FFB7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钒工业污染物排放标准修改单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FEEF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环境保护部公告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2013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年第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79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57" w:type="pct"/>
            <w:vMerge/>
            <w:shd w:val="clear" w:color="auto" w:fill="FFFFFF"/>
          </w:tcPr>
          <w:p w14:paraId="1BCF133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E1E68" w:rsidRPr="00612B51" w14:paraId="21CAC43C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8A46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8CF6E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锡、锑、汞工业污染物排放标准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A5CAA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30770-2014</w:t>
            </w:r>
          </w:p>
        </w:tc>
        <w:tc>
          <w:tcPr>
            <w:tcW w:w="1757" w:type="pct"/>
            <w:shd w:val="clear" w:color="auto" w:fill="FFFFFF"/>
          </w:tcPr>
          <w:p w14:paraId="2A51DE5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101C73B0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70078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9F12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再生铜、铝、铅、锌工业污染物排放标准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56539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31574-2015</w:t>
            </w:r>
          </w:p>
        </w:tc>
        <w:tc>
          <w:tcPr>
            <w:tcW w:w="1757" w:type="pct"/>
            <w:shd w:val="clear" w:color="auto" w:fill="FFFFFF"/>
          </w:tcPr>
          <w:p w14:paraId="0D68FF7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有色金属</w:t>
            </w:r>
          </w:p>
        </w:tc>
      </w:tr>
      <w:tr w:rsidR="00DE1E68" w:rsidRPr="00612B51" w14:paraId="496A755A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ECE0D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39B85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水泥工业大气污染物排放标准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20C2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4915-2013</w:t>
            </w:r>
          </w:p>
        </w:tc>
        <w:tc>
          <w:tcPr>
            <w:tcW w:w="1757" w:type="pct"/>
            <w:shd w:val="clear" w:color="auto" w:fill="FFFFFF"/>
          </w:tcPr>
          <w:p w14:paraId="36C89E37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水泥</w:t>
            </w:r>
          </w:p>
        </w:tc>
      </w:tr>
      <w:tr w:rsidR="00DE1E68" w:rsidRPr="00612B51" w14:paraId="6AF11FFD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4E194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EA31C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锅炉大气污染物排放标准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459CB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GB 13271-2014</w:t>
            </w:r>
          </w:p>
        </w:tc>
        <w:tc>
          <w:tcPr>
            <w:tcW w:w="1757" w:type="pct"/>
            <w:shd w:val="clear" w:color="auto" w:fill="FFFFFF"/>
          </w:tcPr>
          <w:p w14:paraId="4F257472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涉锅炉行业</w:t>
            </w:r>
          </w:p>
        </w:tc>
      </w:tr>
      <w:tr w:rsidR="001A38A5" w:rsidRPr="00612B51" w14:paraId="13C4F247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5204D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4F953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制药工业大气污染物排放标准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DA657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GB 37823</w:t>
            </w: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－</w:t>
            </w: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757" w:type="pct"/>
            <w:shd w:val="clear" w:color="auto" w:fill="FFFFFF"/>
          </w:tcPr>
          <w:p w14:paraId="7553327E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制药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行业</w:t>
            </w:r>
          </w:p>
        </w:tc>
      </w:tr>
      <w:tr w:rsidR="001A38A5" w:rsidRPr="00612B51" w14:paraId="7C7BFE8A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F53DB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0A5AA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涂料、油墨及胶粘剂工业大气污染物排放标准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051EF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GB 37824</w:t>
            </w: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－</w:t>
            </w: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1757" w:type="pct"/>
            <w:shd w:val="clear" w:color="auto" w:fill="FFFFFF"/>
          </w:tcPr>
          <w:p w14:paraId="16C41C3D" w14:textId="77777777" w:rsidR="001A38A5" w:rsidRPr="00612B51" w:rsidRDefault="00EC0764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涂料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、油墨、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胶粘剂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行业</w:t>
            </w:r>
          </w:p>
        </w:tc>
      </w:tr>
      <w:tr w:rsidR="001A38A5" w:rsidRPr="00612B51" w14:paraId="560FE1AC" w14:textId="77777777" w:rsidTr="00AB57BF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DEAE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B9E71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挥发性有机物无组织排放控制标准</w:t>
            </w:r>
          </w:p>
        </w:tc>
        <w:tc>
          <w:tcPr>
            <w:tcW w:w="125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A17BC" w14:textId="77777777" w:rsidR="001A38A5" w:rsidRPr="00612B51" w:rsidRDefault="001A38A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D801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GB 37822-2019</w:t>
            </w:r>
          </w:p>
        </w:tc>
        <w:tc>
          <w:tcPr>
            <w:tcW w:w="1757" w:type="pct"/>
            <w:shd w:val="clear" w:color="auto" w:fill="FFFFFF"/>
          </w:tcPr>
          <w:p w14:paraId="4EBD7A76" w14:textId="27A53435" w:rsidR="001A38A5" w:rsidRPr="00612B51" w:rsidRDefault="00580915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涉及行业</w:t>
            </w:r>
          </w:p>
        </w:tc>
      </w:tr>
      <w:tr w:rsidR="00DE1E68" w:rsidRPr="00612B51" w14:paraId="3C388374" w14:textId="77777777" w:rsidTr="003256D7">
        <w:trPr>
          <w:trHeight w:val="397"/>
          <w:jc w:val="center"/>
        </w:trPr>
        <w:tc>
          <w:tcPr>
            <w:tcW w:w="34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17766" w14:textId="77777777" w:rsidR="00DE1E68" w:rsidRPr="00612B51" w:rsidRDefault="00DE1E68" w:rsidP="003256D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656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E5DD1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、自本公告发布之日起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个月后，新建企业（项目）执行本公告中的特别排放限值；成都平原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（成都</w:t>
            </w:r>
            <w:r w:rsidR="001A38A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、德阳、绵阳、乐山、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遂宁</w:t>
            </w:r>
            <w:r w:rsidR="001A38A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、雅安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、眉山</w:t>
            </w:r>
            <w:r w:rsidR="001A38A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资阳）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、川南地区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（自贡</w:t>
            </w:r>
            <w:r w:rsidR="001A38A5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、宜宾、泸州、内江</w:t>
            </w:r>
            <w:r w:rsidR="001A38A5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的大气污染防治重点区域自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2020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日起，现有企业执行本公告中的特别排放限值；其它大气污染防治重点区域自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2021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年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月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日起，现有企业执行本公告中的特别排放限值。</w:t>
            </w:r>
          </w:p>
          <w:p w14:paraId="59420BFE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、自本公告发布之日起，已确定异地搬迁的企业，经当地政府出具证明材料，在异地搬迁前可暂不执行本公告中特别排放限值。</w:t>
            </w:r>
          </w:p>
          <w:p w14:paraId="55D2ECC8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、已实施超低排放改造的企业，其实施超低排放改造的污染因子不执行本公告，其他污染因子按本公告执行特别排放限值。</w:t>
            </w:r>
          </w:p>
          <w:p w14:paraId="17D2A8DF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4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、本公告未涉及的企业，或已涉及但可暂不执行特别排放限值的，仍按相关规定和标准执行。国家或地方有更严格排放控制要求的，按相关规定执行。</w:t>
            </w:r>
          </w:p>
          <w:p w14:paraId="07A5424A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、对于目前国家排放标准中未规定大气污染物特别排放限值的行业，待相应排放标准制修订或修改后，新建企业（项目）以及现有企业按规定时间执行相应大气污染物特别排放限值。</w:t>
            </w:r>
          </w:p>
          <w:p w14:paraId="69ECCB1A" w14:textId="77777777" w:rsidR="00DE1E68" w:rsidRPr="00612B51" w:rsidRDefault="00DE1E68" w:rsidP="003256D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6</w:t>
            </w:r>
            <w:r w:rsidRPr="00612B51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、本公告由四川省生态环境厅解释。</w:t>
            </w:r>
          </w:p>
        </w:tc>
      </w:tr>
    </w:tbl>
    <w:p w14:paraId="5F17DF44" w14:textId="77777777" w:rsidR="00DE1E68" w:rsidRPr="00612B51" w:rsidRDefault="00DE1E68" w:rsidP="00DE1E68">
      <w:pPr>
        <w:rPr>
          <w:rFonts w:ascii="Times New Roman" w:hAnsi="Times New Roman"/>
        </w:rPr>
        <w:sectPr w:rsidR="00DE1E68" w:rsidRPr="00612B51" w:rsidSect="00697B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435"/>
        </w:sectPr>
      </w:pPr>
    </w:p>
    <w:p w14:paraId="31DD23A6" w14:textId="77777777" w:rsidR="00DE1E68" w:rsidRPr="00612B51" w:rsidRDefault="00DE1E68" w:rsidP="00DE1E68">
      <w:pPr>
        <w:overflowPunct w:val="0"/>
        <w:topLinePunct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612B51">
        <w:rPr>
          <w:rFonts w:ascii="Times New Roman" w:eastAsia="黑体" w:hAnsi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 w:rsidRPr="00612B51">
        <w:rPr>
          <w:rFonts w:ascii="Times New Roman" w:eastAsia="黑体" w:hAnsi="Times New Roman"/>
          <w:sz w:val="32"/>
          <w:szCs w:val="32"/>
        </w:rPr>
        <w:t>2</w:t>
      </w:r>
    </w:p>
    <w:p w14:paraId="0BAD5905" w14:textId="77777777" w:rsidR="00DE1E68" w:rsidRPr="00612B51" w:rsidRDefault="00DE1E68" w:rsidP="00DE1E68">
      <w:pPr>
        <w:overflowPunct w:val="0"/>
        <w:topLinePunct/>
        <w:spacing w:line="600" w:lineRule="exact"/>
        <w:jc w:val="left"/>
        <w:rPr>
          <w:rFonts w:ascii="Times New Roman" w:eastAsia="黑体" w:hAnsi="Times New Roman"/>
          <w:szCs w:val="32"/>
        </w:rPr>
      </w:pPr>
    </w:p>
    <w:p w14:paraId="143CD3C2" w14:textId="77777777" w:rsidR="00DE1E68" w:rsidRPr="00612B51" w:rsidRDefault="00DE1E68" w:rsidP="00DE1E68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12B51">
        <w:rPr>
          <w:rFonts w:ascii="Times New Roman" w:eastAsia="方正小标宋简体" w:hAnsi="Times New Roman" w:hint="eastAsia"/>
          <w:sz w:val="44"/>
          <w:szCs w:val="44"/>
        </w:rPr>
        <w:t>四川省大气污染防治重点区域划分表</w:t>
      </w:r>
    </w:p>
    <w:p w14:paraId="7C948321" w14:textId="77777777" w:rsidR="00DE1E68" w:rsidRPr="00612B51" w:rsidRDefault="00DE1E68" w:rsidP="00DE1E68">
      <w:pPr>
        <w:overflowPunct w:val="0"/>
        <w:topLinePunct/>
        <w:adjustRightInd w:val="0"/>
        <w:snapToGrid w:val="0"/>
        <w:spacing w:line="300" w:lineRule="exact"/>
        <w:jc w:val="center"/>
        <w:rPr>
          <w:rFonts w:ascii="Times New Roman" w:hAnsi="Times New Roman"/>
          <w:bCs/>
          <w:kern w:val="0"/>
          <w:sz w:val="22"/>
          <w:szCs w:val="21"/>
        </w:rPr>
      </w:pPr>
    </w:p>
    <w:tbl>
      <w:tblPr>
        <w:tblStyle w:val="71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7027"/>
      </w:tblGrid>
      <w:tr w:rsidR="00DE1E68" w:rsidRPr="00612B51" w14:paraId="47907820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7808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地</w:t>
            </w:r>
            <w:r w:rsidRPr="00612B51"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 xml:space="preserve">  </w:t>
            </w:r>
            <w:r w:rsidRPr="00612B51"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区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AC3D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重点区域</w:t>
            </w:r>
          </w:p>
        </w:tc>
      </w:tr>
      <w:tr w:rsidR="00DE1E68" w:rsidRPr="00612B51" w14:paraId="56DBC888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46E9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FF9B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全域</w:t>
            </w:r>
          </w:p>
        </w:tc>
      </w:tr>
      <w:tr w:rsidR="00DE1E68" w:rsidRPr="00612B51" w14:paraId="574E9846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E08C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3E38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全域</w:t>
            </w:r>
          </w:p>
        </w:tc>
      </w:tr>
      <w:tr w:rsidR="00DE1E68" w:rsidRPr="00612B51" w14:paraId="6E0931C5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9C87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泸州市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E4D8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江阳区、龙马潭区、纳溪区、泸县全域</w:t>
            </w:r>
          </w:p>
        </w:tc>
      </w:tr>
      <w:tr w:rsidR="00DE1E68" w:rsidRPr="00612B51" w14:paraId="58279657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3B5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德阳市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5B63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全域</w:t>
            </w:r>
          </w:p>
        </w:tc>
      </w:tr>
      <w:tr w:rsidR="00DE1E68" w:rsidRPr="00612B51" w14:paraId="12D5B823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7C59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绵阳市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15A9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涪城区、游仙区、安州区、江油市、三台县全域</w:t>
            </w:r>
          </w:p>
        </w:tc>
      </w:tr>
      <w:tr w:rsidR="00DE1E68" w:rsidRPr="00612B51" w14:paraId="7A6DB363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C2A0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遂宁市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3888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船山区、安居区、蓬溪县、大英县全域</w:t>
            </w:r>
          </w:p>
        </w:tc>
      </w:tr>
      <w:tr w:rsidR="00DE1E68" w:rsidRPr="00612B51" w14:paraId="2D2C9AB1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214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内江市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1F82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全域</w:t>
            </w:r>
          </w:p>
        </w:tc>
      </w:tr>
      <w:tr w:rsidR="00DE1E68" w:rsidRPr="00612B51" w14:paraId="244B7308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3153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乐山市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F966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市中区、五通桥区、沙湾区、峨眉山市、犍为县、井研县、夹江县全域</w:t>
            </w:r>
          </w:p>
        </w:tc>
      </w:tr>
      <w:tr w:rsidR="00DE1E68" w:rsidRPr="00612B51" w14:paraId="3166F763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BD7D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南充市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E79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顺庆区、高坪区、嘉陵区全域</w:t>
            </w:r>
          </w:p>
        </w:tc>
      </w:tr>
      <w:tr w:rsidR="00DE1E68" w:rsidRPr="00612B51" w14:paraId="03756A1F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69FB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宜宾市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AAEF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翠屏区除李端镇、牟坪镇外的区域，南溪区全域，叙州区除商州镇、龙池乡、凤仪乡、双龙镇外的区域，江安县全域，高县庆符镇、文江镇、胜天镇、月江镇</w:t>
            </w:r>
          </w:p>
        </w:tc>
      </w:tr>
      <w:tr w:rsidR="00DE1E68" w:rsidRPr="00612B51" w14:paraId="3C588407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CBD4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广安市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5010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广安区、前锋区全域</w:t>
            </w:r>
          </w:p>
        </w:tc>
      </w:tr>
      <w:tr w:rsidR="00DE1E68" w:rsidRPr="00612B51" w14:paraId="5AB21360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118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达州市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350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pacing w:val="-4"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pacing w:val="-4"/>
                <w:sz w:val="28"/>
                <w:szCs w:val="28"/>
              </w:rPr>
              <w:t>通川区全域，达川区除陈家乡、罐子乡、渡市镇外的区域</w:t>
            </w:r>
          </w:p>
        </w:tc>
      </w:tr>
      <w:tr w:rsidR="00DE1E68" w:rsidRPr="00612B51" w14:paraId="6962B168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65E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雅安市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4F3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雨城区、名山区全域</w:t>
            </w:r>
          </w:p>
        </w:tc>
      </w:tr>
      <w:tr w:rsidR="00DE1E68" w:rsidRPr="00612B51" w14:paraId="0A22CD55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C88A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CDF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东坡区、彭山区、仁寿县、丹棱县、青神县全域</w:t>
            </w:r>
          </w:p>
        </w:tc>
      </w:tr>
      <w:tr w:rsidR="00DE1E68" w:rsidRPr="00612B51" w14:paraId="7CB0E679" w14:textId="77777777" w:rsidTr="003256D7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F2F1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92D" w14:textId="77777777" w:rsidR="00DE1E68" w:rsidRPr="00612B51" w:rsidRDefault="00DE1E68" w:rsidP="003256D7">
            <w:pPr>
              <w:overflowPunct w:val="0"/>
              <w:topLinePunct/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12B51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雁江区全域</w:t>
            </w:r>
          </w:p>
        </w:tc>
      </w:tr>
    </w:tbl>
    <w:p w14:paraId="2986BC13" w14:textId="77777777" w:rsidR="00DE1E68" w:rsidRPr="00612B51" w:rsidRDefault="00DE1E68" w:rsidP="00DE1E68">
      <w:pPr>
        <w:rPr>
          <w:rFonts w:ascii="Times New Roman" w:hAnsi="Times New Roman"/>
        </w:rPr>
      </w:pPr>
    </w:p>
    <w:p w14:paraId="19FBA66D" w14:textId="25A44CCD" w:rsidR="003A3441" w:rsidRPr="008523FD" w:rsidRDefault="003A3441" w:rsidP="008523FD">
      <w:pPr>
        <w:widowControl/>
        <w:jc w:val="left"/>
        <w:rPr>
          <w:rFonts w:ascii="Times New Roman" w:hAnsi="Times New Roman"/>
        </w:rPr>
      </w:pPr>
    </w:p>
    <w:sectPr w:rsidR="003A3441" w:rsidRPr="008523FD" w:rsidSect="003A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27D1" w14:textId="77777777" w:rsidR="00807802" w:rsidRDefault="00807802" w:rsidP="00DE1E68">
      <w:r>
        <w:separator/>
      </w:r>
    </w:p>
  </w:endnote>
  <w:endnote w:type="continuationSeparator" w:id="0">
    <w:p w14:paraId="0A0E9B4F" w14:textId="77777777" w:rsidR="00807802" w:rsidRDefault="00807802" w:rsidP="00D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sz w:val="28"/>
        <w:szCs w:val="28"/>
      </w:rPr>
      <w:id w:val="-2021856165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6DB2D9CE" w14:textId="77777777" w:rsidR="00DE1E68" w:rsidRPr="00C212B1" w:rsidRDefault="00DE1E68" w:rsidP="00697B5B">
        <w:pPr>
          <w:pStyle w:val="a5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 w:rsidRPr="00E67D82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1520272484"/>
            <w:docPartObj>
              <w:docPartGallery w:val="AutoText"/>
            </w:docPartObj>
          </w:sdtPr>
          <w:sdtEndPr/>
          <w:sdtContent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E67D82">
              <w:rPr>
                <w:rFonts w:ascii="宋体" w:eastAsia="宋体" w:hAnsi="宋体"/>
                <w:sz w:val="28"/>
                <w:szCs w:val="28"/>
              </w:rPr>
              <w:instrText xml:space="preserve"> PAGE   \* MERGEFORMAT </w:instrTex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Pr="00D801FE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4</w: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sdtContent>
        </w:sdt>
        <w:r w:rsidRPr="00E67D82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sz w:val="28"/>
        <w:szCs w:val="28"/>
      </w:rPr>
      <w:id w:val="746691675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0E440632" w14:textId="63CB38C8" w:rsidR="00DE1E68" w:rsidRPr="00C212B1" w:rsidRDefault="00DE1E68" w:rsidP="00697B5B">
        <w:pPr>
          <w:pStyle w:val="a5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E67D82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305996194"/>
            <w:docPartObj>
              <w:docPartGallery w:val="AutoText"/>
            </w:docPartObj>
          </w:sdtPr>
          <w:sdtEndPr/>
          <w:sdtContent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E67D82">
              <w:rPr>
                <w:rFonts w:ascii="宋体" w:eastAsia="宋体" w:hAnsi="宋体"/>
                <w:sz w:val="28"/>
                <w:szCs w:val="28"/>
              </w:rPr>
              <w:instrText xml:space="preserve"> PAGE   \* MERGEFORMAT </w:instrTex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AB57BF" w:rsidRPr="00AB57BF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2</w: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sdtContent>
        </w:sdt>
        <w:r w:rsidRPr="00E67D82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sz w:val="28"/>
        <w:szCs w:val="28"/>
      </w:rPr>
      <w:id w:val="1779142529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575E4AD4" w14:textId="78B6DEFE" w:rsidR="00DE1E68" w:rsidRPr="00C212B1" w:rsidRDefault="00DE1E68" w:rsidP="00612B51">
        <w:pPr>
          <w:pStyle w:val="a5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E67D82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323736999"/>
            <w:docPartObj>
              <w:docPartGallery w:val="AutoText"/>
            </w:docPartObj>
          </w:sdtPr>
          <w:sdtEndPr/>
          <w:sdtContent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E67D82">
              <w:rPr>
                <w:rFonts w:ascii="宋体" w:eastAsia="宋体" w:hAnsi="宋体"/>
                <w:sz w:val="28"/>
                <w:szCs w:val="28"/>
              </w:rPr>
              <w:instrText xml:space="preserve"> PAGE   \* MERGEFORMAT </w:instrTex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AB57BF" w:rsidRPr="00AB57BF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1</w:t>
            </w:r>
            <w:r w:rsidRPr="00E67D82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sdtContent>
        </w:sdt>
        <w:r w:rsidRPr="00E67D82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96B8" w14:textId="77777777" w:rsidR="00DE1E68" w:rsidRPr="00C212B1" w:rsidRDefault="00DE1E68" w:rsidP="00697B5B">
    <w:pPr>
      <w:pStyle w:val="a5"/>
      <w:ind w:rightChars="100" w:right="210"/>
      <w:rPr>
        <w:rFonts w:ascii="宋体" w:eastAsia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04DB" w14:textId="77777777" w:rsidR="00DE1E68" w:rsidRPr="00C212B1" w:rsidRDefault="00807802" w:rsidP="00697B5B">
    <w:pPr>
      <w:pStyle w:val="a5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  <w:szCs w:val="28"/>
      </w:rPr>
      <w:pict w14:anchorId="1364FFBA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-33.4pt;margin-top:-104.45pt;width:206.4pt;height:110.6pt;z-index:-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" stroked="f">
          <v:textbox style="layout-flow:vertical;mso-fit-shape-to-text:t">
            <w:txbxContent>
              <w:p w14:paraId="588B6431" w14:textId="523AB8C8" w:rsidR="00DE1E68" w:rsidRPr="00195893" w:rsidRDefault="00DE1E68" w:rsidP="00697B5B">
                <w:pPr>
                  <w:pStyle w:val="a5"/>
                  <w:jc w:val="right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195893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="宋体" w:eastAsia="宋体" w:hAnsi="宋体"/>
                      <w:sz w:val="28"/>
                      <w:szCs w:val="28"/>
                    </w:rPr>
                    <w:id w:val="1826315300"/>
                    <w:docPartObj>
                      <w:docPartGallery w:val="AutoText"/>
                    </w:docPartObj>
                  </w:sdtPr>
                  <w:sdtEndPr/>
                  <w:sdtContent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AB57BF" w:rsidRPr="00AB57BF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sdtContent>
                </w:sdt>
                <w:r w:rsidRPr="00195893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2C523" w14:textId="77777777" w:rsidR="00DE1E68" w:rsidRPr="00C212B1" w:rsidRDefault="00DE1E68" w:rsidP="00612B51">
    <w:pPr>
      <w:pStyle w:val="a5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4A7A" w14:textId="77777777" w:rsidR="00807802" w:rsidRDefault="00807802" w:rsidP="00DE1E68">
      <w:r>
        <w:separator/>
      </w:r>
    </w:p>
  </w:footnote>
  <w:footnote w:type="continuationSeparator" w:id="0">
    <w:p w14:paraId="7365899A" w14:textId="77777777" w:rsidR="00807802" w:rsidRDefault="00807802" w:rsidP="00DE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C5F3" w14:textId="77777777" w:rsidR="00DE1E68" w:rsidRPr="00195893" w:rsidRDefault="00807802" w:rsidP="00697B5B">
    <w:r>
      <w:rPr>
        <w:noProof/>
      </w:rPr>
      <w:pict w14:anchorId="2ADA4A66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-31.6pt;margin-top:46.5pt;width:174.45pt;height:110.6pt;z-index:-2516541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" stroked="f">
          <v:textbox style="layout-flow:vertical;mso-fit-shape-to-text:t">
            <w:txbxContent>
              <w:p w14:paraId="0BA2EB39" w14:textId="77777777" w:rsidR="00DE1E68" w:rsidRPr="00195893" w:rsidRDefault="00DE1E68" w:rsidP="00697B5B">
                <w:pPr>
                  <w:pStyle w:val="a5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195893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="宋体" w:eastAsia="宋体" w:hAnsi="宋体"/>
                      <w:sz w:val="28"/>
                      <w:szCs w:val="28"/>
                    </w:rPr>
                    <w:id w:val="-197386182"/>
                    <w:docPartObj>
                      <w:docPartGallery w:val="AutoText"/>
                    </w:docPartObj>
                  </w:sdtPr>
                  <w:sdtEndPr/>
                  <w:sdtContent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D801FE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8</w:t>
                    </w:r>
                    <w:r w:rsidRPr="00195893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sdtContent>
                </w:sdt>
                <w:r w:rsidRPr="00195893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439F" w14:textId="77777777" w:rsidR="00DE1E68" w:rsidRPr="00195893" w:rsidRDefault="00DE1E68" w:rsidP="00697B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D1E8" w14:textId="77777777" w:rsidR="00DE1E68" w:rsidRDefault="00807802" w:rsidP="00697B5B">
    <w:r>
      <w:rPr>
        <w:noProof/>
      </w:rPr>
      <w:pict w14:anchorId="24B33F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1.95pt;margin-top:44.95pt;width:143.95pt;height:110.6pt;z-index:-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" stroked="f">
          <v:textbox style="layout-flow:vertical;mso-fit-shape-to-text:t">
            <w:txbxContent>
              <w:p w14:paraId="7F0BC7F3" w14:textId="02442570" w:rsidR="00DE1E68" w:rsidRPr="009D2131" w:rsidRDefault="00DE1E68" w:rsidP="00697B5B">
                <w:pPr>
                  <w:pStyle w:val="a5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9D2131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="宋体" w:eastAsia="宋体" w:hAnsi="宋体"/>
                      <w:sz w:val="28"/>
                      <w:szCs w:val="28"/>
                    </w:rPr>
                    <w:id w:val="-1739166423"/>
                    <w:docPartObj>
                      <w:docPartGallery w:val="AutoText"/>
                    </w:docPartObj>
                  </w:sdtPr>
                  <w:sdtEndPr/>
                  <w:sdtContent>
                    <w:r w:rsidRPr="009D2131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9D2131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D2131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AB57BF" w:rsidRPr="00AB57BF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 w:rsidRPr="009D2131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sdtContent>
                </w:sdt>
                <w:r w:rsidRPr="009D2131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E68"/>
    <w:rsid w:val="0019223D"/>
    <w:rsid w:val="001A38A5"/>
    <w:rsid w:val="001F57A2"/>
    <w:rsid w:val="002D604D"/>
    <w:rsid w:val="003115EB"/>
    <w:rsid w:val="003543DF"/>
    <w:rsid w:val="003A3441"/>
    <w:rsid w:val="00450737"/>
    <w:rsid w:val="004875C9"/>
    <w:rsid w:val="005144FA"/>
    <w:rsid w:val="00553D67"/>
    <w:rsid w:val="00580915"/>
    <w:rsid w:val="0073229E"/>
    <w:rsid w:val="00807802"/>
    <w:rsid w:val="00820F72"/>
    <w:rsid w:val="008523FD"/>
    <w:rsid w:val="009D0E54"/>
    <w:rsid w:val="00A532BD"/>
    <w:rsid w:val="00AB57BF"/>
    <w:rsid w:val="00BC3664"/>
    <w:rsid w:val="00D0239B"/>
    <w:rsid w:val="00DE1E68"/>
    <w:rsid w:val="00EC0764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F16622"/>
  <w15:docId w15:val="{2DD69A49-B009-4681-A15E-F297D3C4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E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E1E68"/>
    <w:rPr>
      <w:sz w:val="18"/>
      <w:szCs w:val="18"/>
    </w:rPr>
  </w:style>
  <w:style w:type="table" w:customStyle="1" w:styleId="71">
    <w:name w:val="网格型71"/>
    <w:basedOn w:val="a1"/>
    <w:uiPriority w:val="59"/>
    <w:qFormat/>
    <w:rsid w:val="00DE1E68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E1E6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E1E6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E1E68"/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1E6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1E68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E1E68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DE1E68"/>
    <w:rPr>
      <w:b/>
      <w:bCs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875C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4875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3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011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  <w:divsChild>
                        <w:div w:id="1947148818">
                          <w:marLeft w:val="300"/>
                          <w:marRight w:val="300"/>
                          <w:marTop w:val="58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Rongjiao Xia</dc:creator>
  <cp:keywords/>
  <dc:description/>
  <cp:lastModifiedBy>赵梦琳</cp:lastModifiedBy>
  <cp:revision>16</cp:revision>
  <dcterms:created xsi:type="dcterms:W3CDTF">2019-06-25T14:45:00Z</dcterms:created>
  <dcterms:modified xsi:type="dcterms:W3CDTF">2019-07-03T03:54:00Z</dcterms:modified>
</cp:coreProperties>
</file>