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hint="eastAsia" w:hAnsi="宋体" w:cs="宋体"/>
          <w:b/>
          <w:sz w:val="32"/>
          <w:szCs w:val="32"/>
          <w:lang w:eastAsia="zh-CN"/>
        </w:rPr>
      </w:pPr>
      <w:bookmarkStart w:id="0" w:name="_Toc11605"/>
      <w:bookmarkStart w:id="1" w:name="_Toc5977091"/>
      <w:bookmarkStart w:id="2" w:name="_Toc1467"/>
      <w:bookmarkStart w:id="3" w:name="_Toc2977"/>
      <w:bookmarkStart w:id="4" w:name="_Toc14073"/>
      <w:bookmarkStart w:id="5" w:name="_Toc26917"/>
      <w:bookmarkStart w:id="6" w:name="_Toc15451"/>
      <w:bookmarkStart w:id="7" w:name="_Toc24315"/>
      <w:bookmarkStart w:id="8" w:name="_Toc17987"/>
      <w:bookmarkStart w:id="9" w:name="_Toc18212"/>
      <w:bookmarkStart w:id="10" w:name="_Toc26396"/>
    </w:p>
    <w:p>
      <w:pPr>
        <w:spacing w:line="400" w:lineRule="exact"/>
        <w:jc w:val="center"/>
        <w:outlineLvl w:val="0"/>
        <w:rPr>
          <w:rFonts w:hAnsi="宋体" w:cs="宋体"/>
          <w:b/>
          <w:sz w:val="32"/>
          <w:szCs w:val="32"/>
        </w:rPr>
      </w:pPr>
      <w:r>
        <w:rPr>
          <w:rFonts w:hint="eastAsia" w:hAnsi="宋体" w:cs="宋体"/>
          <w:b/>
          <w:sz w:val="32"/>
          <w:szCs w:val="32"/>
          <w:lang w:eastAsia="zh-CN"/>
        </w:rPr>
        <w:t>四川省生态环境监测总站中央空调系统维保技术要求</w:t>
      </w:r>
      <w:bookmarkEnd w:id="0"/>
      <w:bookmarkEnd w:id="1"/>
      <w:bookmarkEnd w:id="2"/>
      <w:bookmarkEnd w:id="3"/>
      <w:bookmarkEnd w:id="4"/>
      <w:bookmarkEnd w:id="5"/>
      <w:bookmarkEnd w:id="6"/>
      <w:bookmarkEnd w:id="7"/>
      <w:bookmarkEnd w:id="8"/>
      <w:bookmarkEnd w:id="9"/>
      <w:bookmarkEnd w:id="10"/>
    </w:p>
    <w:p/>
    <w:p>
      <w:pPr>
        <w:spacing w:line="360" w:lineRule="auto"/>
        <w:ind w:firstLine="480" w:firstLineChars="200"/>
        <w:rPr>
          <w:rFonts w:hint="eastAsia" w:hAnsi="宋体" w:eastAsia="宋体"/>
          <w:sz w:val="24"/>
          <w:lang w:eastAsia="zh-CN"/>
        </w:rPr>
      </w:pPr>
      <w:r>
        <w:rPr>
          <w:rFonts w:hint="eastAsia" w:hAnsi="宋体"/>
          <w:sz w:val="24"/>
          <w:lang w:eastAsia="zh-CN"/>
        </w:rPr>
        <w:t>一、</w:t>
      </w:r>
      <w:r>
        <w:rPr>
          <w:rFonts w:hint="eastAsia" w:hAnsi="宋体"/>
          <w:sz w:val="24"/>
        </w:rPr>
        <w:t>维护保养</w:t>
      </w:r>
      <w:r>
        <w:rPr>
          <w:rFonts w:hint="eastAsia" w:hAnsi="宋体"/>
          <w:sz w:val="24"/>
          <w:lang w:eastAsia="zh-CN"/>
        </w:rPr>
        <w:t>内容</w:t>
      </w:r>
    </w:p>
    <w:p>
      <w:pPr>
        <w:spacing w:line="360" w:lineRule="auto"/>
        <w:ind w:firstLine="480" w:firstLineChars="200"/>
        <w:rPr>
          <w:rFonts w:hAnsi="宋体"/>
          <w:sz w:val="24"/>
        </w:rPr>
      </w:pPr>
      <w:r>
        <w:rPr>
          <w:rFonts w:hint="eastAsia" w:hAnsi="宋体"/>
          <w:sz w:val="24"/>
        </w:rPr>
        <w:t>（一）常规保养</w:t>
      </w:r>
    </w:p>
    <w:p>
      <w:pPr>
        <w:spacing w:line="360" w:lineRule="auto"/>
        <w:rPr>
          <w:rFonts w:hAnsi="宋体"/>
          <w:sz w:val="24"/>
        </w:rPr>
      </w:pPr>
      <w:r>
        <w:rPr>
          <w:rFonts w:hint="eastAsia" w:hAnsi="宋体"/>
          <w:sz w:val="24"/>
        </w:rPr>
        <w:t xml:space="preserve">        1.压缩机检查</w:t>
      </w:r>
    </w:p>
    <w:p>
      <w:pPr>
        <w:spacing w:line="360" w:lineRule="auto"/>
        <w:rPr>
          <w:rFonts w:hAnsi="宋体"/>
          <w:sz w:val="24"/>
        </w:rPr>
      </w:pPr>
      <w:r>
        <w:rPr>
          <w:rFonts w:hint="eastAsia" w:hAnsi="宋体"/>
          <w:sz w:val="24"/>
        </w:rPr>
        <w:t xml:space="preserve">          1.1检测及收紧压缩机接线端子</w:t>
      </w:r>
    </w:p>
    <w:p>
      <w:pPr>
        <w:spacing w:line="360" w:lineRule="auto"/>
        <w:rPr>
          <w:rFonts w:hAnsi="宋体"/>
          <w:sz w:val="24"/>
        </w:rPr>
      </w:pPr>
      <w:r>
        <w:rPr>
          <w:rFonts w:hint="eastAsia" w:hAnsi="宋体"/>
          <w:sz w:val="24"/>
        </w:rPr>
        <w:t xml:space="preserve">          1.2检测压缩机电机温度、吸气温度、排气温度、电流等</w:t>
      </w:r>
    </w:p>
    <w:p>
      <w:pPr>
        <w:spacing w:line="360" w:lineRule="auto"/>
        <w:rPr>
          <w:rFonts w:hAnsi="宋体"/>
          <w:sz w:val="24"/>
        </w:rPr>
      </w:pPr>
      <w:r>
        <w:rPr>
          <w:rFonts w:hint="eastAsia" w:hAnsi="宋体"/>
          <w:sz w:val="24"/>
        </w:rPr>
        <w:t xml:space="preserve">          1.3检测压缩机线圈绝缘</w:t>
      </w:r>
    </w:p>
    <w:p>
      <w:pPr>
        <w:spacing w:line="360" w:lineRule="auto"/>
        <w:rPr>
          <w:rFonts w:hAnsi="宋体"/>
          <w:sz w:val="24"/>
        </w:rPr>
      </w:pPr>
      <w:r>
        <w:rPr>
          <w:rFonts w:hint="eastAsia" w:hAnsi="宋体"/>
          <w:sz w:val="24"/>
        </w:rPr>
        <w:t xml:space="preserve">          1.4检测压缩机加卸载是否正常</w:t>
      </w:r>
    </w:p>
    <w:p>
      <w:pPr>
        <w:spacing w:line="360" w:lineRule="auto"/>
        <w:rPr>
          <w:rFonts w:hAnsi="宋体"/>
          <w:sz w:val="24"/>
        </w:rPr>
      </w:pPr>
      <w:r>
        <w:rPr>
          <w:rFonts w:hint="eastAsia" w:hAnsi="宋体"/>
          <w:sz w:val="24"/>
        </w:rPr>
        <w:t xml:space="preserve">          1.5检查压缩机运行时有无异常声音及振动         </w:t>
      </w:r>
    </w:p>
    <w:p>
      <w:pPr>
        <w:spacing w:line="360" w:lineRule="auto"/>
        <w:rPr>
          <w:rFonts w:hAnsi="宋体"/>
          <w:sz w:val="24"/>
        </w:rPr>
      </w:pPr>
      <w:r>
        <w:rPr>
          <w:rFonts w:hint="eastAsia" w:hAnsi="宋体"/>
          <w:sz w:val="24"/>
        </w:rPr>
        <w:t xml:space="preserve">          1.6检查压缩机有无渗油、泄漏情况</w:t>
      </w:r>
    </w:p>
    <w:p>
      <w:pPr>
        <w:spacing w:line="360" w:lineRule="auto"/>
        <w:rPr>
          <w:rFonts w:hAnsi="宋体"/>
          <w:sz w:val="24"/>
        </w:rPr>
      </w:pPr>
      <w:r>
        <w:rPr>
          <w:rFonts w:hint="eastAsia" w:hAnsi="宋体"/>
          <w:sz w:val="24"/>
        </w:rPr>
        <w:t xml:space="preserve">        2.启动及控制柜检查</w:t>
      </w:r>
    </w:p>
    <w:p>
      <w:pPr>
        <w:spacing w:line="360" w:lineRule="auto"/>
        <w:rPr>
          <w:rFonts w:hAnsi="宋体"/>
          <w:sz w:val="24"/>
        </w:rPr>
      </w:pPr>
      <w:r>
        <w:rPr>
          <w:rFonts w:hint="eastAsia" w:hAnsi="宋体"/>
          <w:sz w:val="24"/>
        </w:rPr>
        <w:t xml:space="preserve">          2.1收紧所有接线端子</w:t>
      </w:r>
    </w:p>
    <w:p>
      <w:pPr>
        <w:spacing w:line="360" w:lineRule="auto"/>
        <w:rPr>
          <w:rFonts w:hAnsi="宋体"/>
          <w:sz w:val="24"/>
        </w:rPr>
      </w:pPr>
      <w:r>
        <w:rPr>
          <w:rFonts w:hint="eastAsia" w:hAnsi="宋体"/>
          <w:sz w:val="24"/>
        </w:rPr>
        <w:t xml:space="preserve">          2.2检测各接触器、辅助继电器等动作情况及通断能力</w:t>
      </w:r>
    </w:p>
    <w:p>
      <w:pPr>
        <w:spacing w:line="360" w:lineRule="auto"/>
        <w:rPr>
          <w:rFonts w:hAnsi="宋体"/>
          <w:sz w:val="24"/>
        </w:rPr>
      </w:pPr>
      <w:r>
        <w:rPr>
          <w:rFonts w:hint="eastAsia" w:hAnsi="宋体"/>
          <w:sz w:val="24"/>
        </w:rPr>
        <w:t xml:space="preserve">          2.3线路检测有无破损及漏电情况</w:t>
      </w:r>
    </w:p>
    <w:p>
      <w:pPr>
        <w:spacing w:line="360" w:lineRule="auto"/>
        <w:rPr>
          <w:rFonts w:hAnsi="宋体"/>
          <w:sz w:val="24"/>
        </w:rPr>
      </w:pPr>
      <w:r>
        <w:rPr>
          <w:rFonts w:hint="eastAsia" w:hAnsi="宋体"/>
          <w:sz w:val="24"/>
        </w:rPr>
        <w:t xml:space="preserve">          2.4对控制箱除尘</w:t>
      </w:r>
    </w:p>
    <w:p>
      <w:pPr>
        <w:spacing w:line="360" w:lineRule="auto"/>
        <w:rPr>
          <w:rFonts w:hAnsi="宋体"/>
          <w:sz w:val="24"/>
        </w:rPr>
      </w:pPr>
      <w:r>
        <w:rPr>
          <w:rFonts w:hint="eastAsia" w:hAnsi="宋体"/>
          <w:sz w:val="24"/>
        </w:rPr>
        <w:t xml:space="preserve">          2.5检测PLC控制器工作情况及参数设定</w:t>
      </w:r>
    </w:p>
    <w:p>
      <w:pPr>
        <w:spacing w:line="360" w:lineRule="auto"/>
        <w:rPr>
          <w:rFonts w:hAnsi="宋体"/>
          <w:sz w:val="24"/>
        </w:rPr>
      </w:pPr>
      <w:r>
        <w:rPr>
          <w:rFonts w:hint="eastAsia" w:hAnsi="宋体"/>
          <w:sz w:val="24"/>
        </w:rPr>
        <w:t xml:space="preserve">          2.6检测查温度、压力、流量等各类传感器及各保护开关设定值</w:t>
      </w:r>
    </w:p>
    <w:p>
      <w:pPr>
        <w:spacing w:line="360" w:lineRule="auto"/>
        <w:rPr>
          <w:rFonts w:hAnsi="宋体"/>
          <w:sz w:val="24"/>
        </w:rPr>
      </w:pPr>
      <w:r>
        <w:rPr>
          <w:rFonts w:hint="eastAsia" w:hAnsi="宋体"/>
          <w:sz w:val="24"/>
        </w:rPr>
        <w:t xml:space="preserve">        3.润滑系统</w:t>
      </w:r>
    </w:p>
    <w:p>
      <w:pPr>
        <w:spacing w:line="360" w:lineRule="auto"/>
        <w:rPr>
          <w:rFonts w:hAnsi="宋体"/>
          <w:sz w:val="24"/>
        </w:rPr>
      </w:pPr>
      <w:r>
        <w:rPr>
          <w:rFonts w:hint="eastAsia" w:hAnsi="宋体"/>
          <w:sz w:val="24"/>
        </w:rPr>
        <w:t xml:space="preserve">          3.1检测油位是否正常（运转中）</w:t>
      </w:r>
    </w:p>
    <w:p>
      <w:pPr>
        <w:spacing w:line="360" w:lineRule="auto"/>
        <w:rPr>
          <w:rFonts w:hAnsi="宋体"/>
          <w:sz w:val="24"/>
        </w:rPr>
      </w:pPr>
      <w:r>
        <w:rPr>
          <w:rFonts w:hint="eastAsia" w:hAnsi="宋体"/>
          <w:sz w:val="24"/>
        </w:rPr>
        <w:t xml:space="preserve">          3.2检测油温控制传感器、油加热器工作情况</w:t>
      </w:r>
    </w:p>
    <w:p>
      <w:pPr>
        <w:spacing w:line="360" w:lineRule="auto"/>
        <w:ind w:left="720" w:hanging="720" w:hangingChars="300"/>
        <w:rPr>
          <w:rFonts w:hAnsi="宋体"/>
          <w:sz w:val="24"/>
        </w:rPr>
      </w:pPr>
      <w:r>
        <w:rPr>
          <w:rFonts w:hint="eastAsia" w:hAnsi="宋体"/>
          <w:sz w:val="24"/>
        </w:rPr>
        <w:t xml:space="preserve">          3.3检查油路是否畅通，油过滤器是否堵塞，油过滤器压降是否在规定值内 </w:t>
      </w:r>
    </w:p>
    <w:p>
      <w:pPr>
        <w:spacing w:line="360" w:lineRule="auto"/>
        <w:rPr>
          <w:rFonts w:hAnsi="宋体"/>
          <w:sz w:val="24"/>
        </w:rPr>
      </w:pPr>
      <w:r>
        <w:rPr>
          <w:rFonts w:hint="eastAsia" w:hAnsi="宋体"/>
          <w:sz w:val="24"/>
        </w:rPr>
        <w:t xml:space="preserve">        4.冷凝盘管</w:t>
      </w:r>
    </w:p>
    <w:p>
      <w:pPr>
        <w:spacing w:line="360" w:lineRule="auto"/>
        <w:rPr>
          <w:rFonts w:hAnsi="宋体"/>
          <w:sz w:val="24"/>
        </w:rPr>
      </w:pPr>
      <w:r>
        <w:rPr>
          <w:rFonts w:hint="eastAsia" w:hAnsi="宋体"/>
          <w:sz w:val="24"/>
        </w:rPr>
        <w:t xml:space="preserve">          4.1检查冷凝风机工作情况</w:t>
      </w:r>
    </w:p>
    <w:p>
      <w:pPr>
        <w:spacing w:line="360" w:lineRule="auto"/>
        <w:rPr>
          <w:rFonts w:hAnsi="宋体"/>
          <w:sz w:val="24"/>
        </w:rPr>
      </w:pPr>
      <w:r>
        <w:rPr>
          <w:rFonts w:hint="eastAsia" w:hAnsi="宋体"/>
          <w:sz w:val="24"/>
        </w:rPr>
        <w:t xml:space="preserve">          4.2检查冷凝翅片结灰情况</w:t>
      </w:r>
    </w:p>
    <w:p>
      <w:pPr>
        <w:spacing w:line="360" w:lineRule="auto"/>
        <w:rPr>
          <w:rFonts w:hAnsi="宋体"/>
          <w:sz w:val="24"/>
        </w:rPr>
      </w:pPr>
      <w:r>
        <w:rPr>
          <w:rFonts w:hint="eastAsia" w:hAnsi="宋体"/>
          <w:sz w:val="24"/>
        </w:rPr>
        <w:t xml:space="preserve">          4.3检测过冷度及进出风温差，确定冷凝散热是否正常</w:t>
      </w:r>
    </w:p>
    <w:p>
      <w:pPr>
        <w:spacing w:line="360" w:lineRule="auto"/>
        <w:rPr>
          <w:rFonts w:hAnsi="宋体"/>
          <w:sz w:val="24"/>
        </w:rPr>
      </w:pPr>
      <w:r>
        <w:rPr>
          <w:rFonts w:hint="eastAsia" w:hAnsi="宋体"/>
          <w:sz w:val="24"/>
        </w:rPr>
        <w:t xml:space="preserve">        5.蒸发器</w:t>
      </w:r>
    </w:p>
    <w:p>
      <w:pPr>
        <w:spacing w:line="360" w:lineRule="auto"/>
        <w:rPr>
          <w:rFonts w:hAnsi="宋体"/>
          <w:sz w:val="24"/>
        </w:rPr>
      </w:pPr>
      <w:r>
        <w:rPr>
          <w:rFonts w:hint="eastAsia" w:hAnsi="宋体"/>
          <w:sz w:val="24"/>
        </w:rPr>
        <w:t xml:space="preserve">          5.1检测进出水温差及水压降水和水流量</w:t>
      </w:r>
    </w:p>
    <w:p>
      <w:pPr>
        <w:spacing w:line="360" w:lineRule="auto"/>
        <w:rPr>
          <w:rFonts w:hAnsi="宋体"/>
          <w:sz w:val="24"/>
        </w:rPr>
      </w:pPr>
      <w:r>
        <w:rPr>
          <w:rFonts w:hint="eastAsia" w:hAnsi="宋体"/>
          <w:sz w:val="24"/>
        </w:rPr>
        <w:t xml:space="preserve">          5.2检测过热度</w:t>
      </w:r>
    </w:p>
    <w:p>
      <w:pPr>
        <w:spacing w:line="360" w:lineRule="auto"/>
        <w:rPr>
          <w:rFonts w:hAnsi="宋体"/>
          <w:sz w:val="24"/>
        </w:rPr>
      </w:pPr>
      <w:r>
        <w:rPr>
          <w:rFonts w:hint="eastAsia" w:hAnsi="宋体"/>
          <w:sz w:val="24"/>
        </w:rPr>
        <w:t xml:space="preserve">        6.系统检查</w:t>
      </w:r>
    </w:p>
    <w:p>
      <w:pPr>
        <w:spacing w:line="360" w:lineRule="auto"/>
        <w:rPr>
          <w:rFonts w:hAnsi="宋体"/>
          <w:sz w:val="24"/>
        </w:rPr>
      </w:pPr>
      <w:r>
        <w:rPr>
          <w:rFonts w:hint="eastAsia" w:hAnsi="宋体"/>
          <w:sz w:val="24"/>
        </w:rPr>
        <w:t xml:space="preserve">          6.1系统检漏、渗油部位检查处理</w:t>
      </w:r>
    </w:p>
    <w:p>
      <w:pPr>
        <w:spacing w:line="360" w:lineRule="auto"/>
        <w:rPr>
          <w:rFonts w:hAnsi="宋体"/>
          <w:sz w:val="24"/>
        </w:rPr>
      </w:pPr>
      <w:r>
        <w:rPr>
          <w:rFonts w:hint="eastAsia" w:hAnsi="宋体"/>
          <w:sz w:val="24"/>
        </w:rPr>
        <w:t xml:space="preserve">          6.2检测不正常噪音，振动及高温</w:t>
      </w:r>
    </w:p>
    <w:p>
      <w:pPr>
        <w:spacing w:line="360" w:lineRule="auto"/>
        <w:rPr>
          <w:rFonts w:hAnsi="宋体"/>
          <w:sz w:val="24"/>
        </w:rPr>
      </w:pPr>
      <w:r>
        <w:rPr>
          <w:rFonts w:hint="eastAsia" w:hAnsi="宋体"/>
          <w:sz w:val="24"/>
        </w:rPr>
        <w:t xml:space="preserve">          6.3检测机组电压、电流、高、低压力、水温等参数是否正常</w:t>
      </w:r>
    </w:p>
    <w:p>
      <w:pPr>
        <w:spacing w:line="360" w:lineRule="auto"/>
        <w:rPr>
          <w:rFonts w:hAnsi="宋体"/>
          <w:sz w:val="24"/>
        </w:rPr>
      </w:pPr>
      <w:r>
        <w:rPr>
          <w:rFonts w:hint="eastAsia" w:hAnsi="宋体"/>
          <w:sz w:val="24"/>
        </w:rPr>
        <w:t xml:space="preserve">          6.4机组调试，优化机组能效，报告机组运行状况</w:t>
      </w:r>
    </w:p>
    <w:p>
      <w:pPr>
        <w:spacing w:line="360" w:lineRule="auto"/>
        <w:ind w:firstLine="360" w:firstLineChars="150"/>
        <w:rPr>
          <w:rFonts w:hAnsi="宋体"/>
          <w:sz w:val="24"/>
        </w:rPr>
      </w:pPr>
      <w:r>
        <w:rPr>
          <w:rFonts w:hint="eastAsia" w:hAnsi="宋体"/>
          <w:sz w:val="24"/>
        </w:rPr>
        <w:t>（二）年度保养</w:t>
      </w:r>
    </w:p>
    <w:p>
      <w:pPr>
        <w:spacing w:line="360" w:lineRule="auto"/>
        <w:rPr>
          <w:rFonts w:hAnsi="宋体"/>
          <w:sz w:val="24"/>
        </w:rPr>
      </w:pPr>
      <w:r>
        <w:rPr>
          <w:rFonts w:hint="eastAsia" w:hAnsi="宋体"/>
          <w:sz w:val="24"/>
        </w:rPr>
        <w:t xml:space="preserve">       1.压缩机检查</w:t>
      </w:r>
    </w:p>
    <w:p>
      <w:pPr>
        <w:spacing w:line="360" w:lineRule="auto"/>
        <w:rPr>
          <w:rFonts w:hAnsi="宋体"/>
          <w:sz w:val="24"/>
        </w:rPr>
      </w:pPr>
      <w:r>
        <w:rPr>
          <w:rFonts w:hint="eastAsia" w:hAnsi="宋体"/>
          <w:sz w:val="24"/>
        </w:rPr>
        <w:t xml:space="preserve">          1.1检测及收紧压缩机接线端子</w:t>
      </w:r>
    </w:p>
    <w:p>
      <w:pPr>
        <w:spacing w:line="360" w:lineRule="auto"/>
        <w:rPr>
          <w:rFonts w:hAnsi="宋体"/>
          <w:sz w:val="24"/>
        </w:rPr>
      </w:pPr>
      <w:r>
        <w:rPr>
          <w:rFonts w:hint="eastAsia" w:hAnsi="宋体"/>
          <w:sz w:val="24"/>
        </w:rPr>
        <w:t xml:space="preserve">          1.2测压缩机电机温度、吸气温度、排气温度、电流等       </w:t>
      </w:r>
    </w:p>
    <w:p>
      <w:pPr>
        <w:spacing w:line="360" w:lineRule="auto"/>
        <w:rPr>
          <w:rFonts w:hAnsi="宋体"/>
          <w:sz w:val="24"/>
        </w:rPr>
      </w:pPr>
      <w:r>
        <w:rPr>
          <w:rFonts w:hint="eastAsia" w:hAnsi="宋体"/>
          <w:sz w:val="24"/>
        </w:rPr>
        <w:t xml:space="preserve">          1.3检测压缩机线圈绝缘</w:t>
      </w:r>
    </w:p>
    <w:p>
      <w:pPr>
        <w:spacing w:line="360" w:lineRule="auto"/>
        <w:rPr>
          <w:rFonts w:hAnsi="宋体"/>
          <w:sz w:val="24"/>
        </w:rPr>
      </w:pPr>
      <w:r>
        <w:rPr>
          <w:rFonts w:hint="eastAsia" w:hAnsi="宋体"/>
          <w:sz w:val="24"/>
        </w:rPr>
        <w:t xml:space="preserve">          1.4检测压缩机加卸载是否正常</w:t>
      </w:r>
    </w:p>
    <w:p>
      <w:pPr>
        <w:spacing w:line="360" w:lineRule="auto"/>
        <w:rPr>
          <w:rFonts w:hAnsi="宋体"/>
          <w:sz w:val="24"/>
        </w:rPr>
      </w:pPr>
      <w:r>
        <w:rPr>
          <w:rFonts w:hint="eastAsia" w:hAnsi="宋体"/>
          <w:sz w:val="24"/>
        </w:rPr>
        <w:t xml:space="preserve">          1.5检查压缩机运行时有无异常声音及振动         </w:t>
      </w:r>
    </w:p>
    <w:p>
      <w:pPr>
        <w:spacing w:line="360" w:lineRule="auto"/>
        <w:rPr>
          <w:rFonts w:hAnsi="宋体"/>
          <w:sz w:val="24"/>
        </w:rPr>
      </w:pPr>
      <w:r>
        <w:rPr>
          <w:rFonts w:hint="eastAsia" w:hAnsi="宋体"/>
          <w:sz w:val="24"/>
        </w:rPr>
        <w:t xml:space="preserve">          1.6检查压缩机有无渗油、泄漏情况</w:t>
      </w:r>
    </w:p>
    <w:p>
      <w:pPr>
        <w:spacing w:line="360" w:lineRule="auto"/>
        <w:rPr>
          <w:rFonts w:hAnsi="宋体"/>
          <w:sz w:val="24"/>
        </w:rPr>
      </w:pPr>
      <w:r>
        <w:rPr>
          <w:rFonts w:hint="eastAsia" w:hAnsi="宋体"/>
          <w:sz w:val="24"/>
        </w:rPr>
        <w:t xml:space="preserve">          1.7检查压缩机电机冷却装置并调整 </w:t>
      </w:r>
    </w:p>
    <w:p>
      <w:pPr>
        <w:spacing w:line="360" w:lineRule="auto"/>
        <w:rPr>
          <w:rFonts w:hAnsi="宋体"/>
          <w:sz w:val="24"/>
        </w:rPr>
      </w:pPr>
      <w:r>
        <w:rPr>
          <w:rFonts w:hint="eastAsia" w:hAnsi="宋体"/>
          <w:sz w:val="24"/>
        </w:rPr>
        <w:t xml:space="preserve">          1.8检查压缩机吸气滤网及排气截止阀</w:t>
      </w:r>
    </w:p>
    <w:p>
      <w:pPr>
        <w:spacing w:line="360" w:lineRule="auto"/>
        <w:rPr>
          <w:rFonts w:hAnsi="宋体"/>
          <w:sz w:val="24"/>
        </w:rPr>
      </w:pPr>
      <w:r>
        <w:rPr>
          <w:rFonts w:hint="eastAsia" w:hAnsi="宋体"/>
          <w:sz w:val="24"/>
        </w:rPr>
        <w:t xml:space="preserve">     2.启动及控制柜检查</w:t>
      </w:r>
    </w:p>
    <w:p>
      <w:pPr>
        <w:spacing w:line="360" w:lineRule="auto"/>
        <w:rPr>
          <w:rFonts w:hAnsi="宋体"/>
          <w:sz w:val="24"/>
        </w:rPr>
      </w:pPr>
      <w:r>
        <w:rPr>
          <w:rFonts w:hint="eastAsia" w:hAnsi="宋体"/>
          <w:sz w:val="24"/>
        </w:rPr>
        <w:t xml:space="preserve">          2.1收紧所有接线端子</w:t>
      </w:r>
    </w:p>
    <w:p>
      <w:pPr>
        <w:spacing w:line="360" w:lineRule="auto"/>
        <w:rPr>
          <w:rFonts w:hAnsi="宋体"/>
          <w:sz w:val="24"/>
        </w:rPr>
      </w:pPr>
      <w:r>
        <w:rPr>
          <w:rFonts w:hint="eastAsia" w:hAnsi="宋体"/>
          <w:sz w:val="24"/>
        </w:rPr>
        <w:t xml:space="preserve">          2.2检测各接触器、辅助继电器等动作情况及通断能力</w:t>
      </w:r>
    </w:p>
    <w:p>
      <w:pPr>
        <w:spacing w:line="360" w:lineRule="auto"/>
        <w:rPr>
          <w:rFonts w:hAnsi="宋体"/>
          <w:sz w:val="24"/>
        </w:rPr>
      </w:pPr>
      <w:r>
        <w:rPr>
          <w:rFonts w:hint="eastAsia" w:hAnsi="宋体"/>
          <w:sz w:val="24"/>
        </w:rPr>
        <w:t xml:space="preserve">          2.3线路检测有无破损及漏电情况</w:t>
      </w:r>
    </w:p>
    <w:p>
      <w:pPr>
        <w:spacing w:line="360" w:lineRule="auto"/>
        <w:rPr>
          <w:rFonts w:hAnsi="宋体"/>
          <w:sz w:val="24"/>
        </w:rPr>
      </w:pPr>
      <w:r>
        <w:rPr>
          <w:rFonts w:hint="eastAsia" w:hAnsi="宋体"/>
          <w:sz w:val="24"/>
        </w:rPr>
        <w:t xml:space="preserve">          2.4对控制箱除尘</w:t>
      </w:r>
    </w:p>
    <w:p>
      <w:pPr>
        <w:spacing w:line="360" w:lineRule="auto"/>
        <w:rPr>
          <w:rFonts w:hAnsi="宋体"/>
          <w:sz w:val="24"/>
        </w:rPr>
      </w:pPr>
      <w:r>
        <w:rPr>
          <w:rFonts w:hint="eastAsia" w:hAnsi="宋体"/>
          <w:sz w:val="24"/>
        </w:rPr>
        <w:t xml:space="preserve">          2.5检测接线端子温度</w:t>
      </w:r>
    </w:p>
    <w:p>
      <w:pPr>
        <w:spacing w:line="360" w:lineRule="auto"/>
        <w:rPr>
          <w:rFonts w:hAnsi="宋体"/>
          <w:sz w:val="24"/>
        </w:rPr>
      </w:pPr>
      <w:r>
        <w:rPr>
          <w:rFonts w:hint="eastAsia" w:hAnsi="宋体"/>
          <w:sz w:val="24"/>
        </w:rPr>
        <w:t xml:space="preserve">          2.6检测压缩机接触器触点</w:t>
      </w:r>
    </w:p>
    <w:p>
      <w:pPr>
        <w:spacing w:line="360" w:lineRule="auto"/>
        <w:rPr>
          <w:rFonts w:hAnsi="宋体"/>
          <w:sz w:val="24"/>
        </w:rPr>
      </w:pPr>
      <w:r>
        <w:rPr>
          <w:rFonts w:hint="eastAsia" w:hAnsi="宋体"/>
          <w:sz w:val="24"/>
        </w:rPr>
        <w:t xml:space="preserve">          2.7保护性的处理各接触器触点</w:t>
      </w:r>
    </w:p>
    <w:p>
      <w:pPr>
        <w:spacing w:line="360" w:lineRule="auto"/>
        <w:rPr>
          <w:rFonts w:hAnsi="宋体"/>
          <w:sz w:val="24"/>
        </w:rPr>
      </w:pPr>
      <w:r>
        <w:rPr>
          <w:rFonts w:hint="eastAsia" w:hAnsi="宋体"/>
          <w:sz w:val="24"/>
        </w:rPr>
        <w:t xml:space="preserve">          2.8检测PLC控制器工作情况及参数设定</w:t>
      </w:r>
    </w:p>
    <w:p>
      <w:pPr>
        <w:spacing w:line="360" w:lineRule="auto"/>
        <w:rPr>
          <w:rFonts w:hAnsi="宋体"/>
          <w:sz w:val="24"/>
        </w:rPr>
      </w:pPr>
      <w:r>
        <w:rPr>
          <w:rFonts w:hint="eastAsia" w:hAnsi="宋体"/>
          <w:sz w:val="24"/>
        </w:rPr>
        <w:t xml:space="preserve">          2.9检测校正温度、压力、流量等各类传感器及各保护开关设定值</w:t>
      </w:r>
    </w:p>
    <w:p>
      <w:pPr>
        <w:spacing w:line="360" w:lineRule="auto"/>
        <w:rPr>
          <w:rFonts w:hAnsi="宋体"/>
          <w:sz w:val="24"/>
        </w:rPr>
      </w:pPr>
      <w:r>
        <w:rPr>
          <w:rFonts w:hint="eastAsia" w:hAnsi="宋体"/>
          <w:sz w:val="24"/>
        </w:rPr>
        <w:t xml:space="preserve">          2.10电路试动作，检测各类保护装置及PLC工作情况</w:t>
      </w:r>
    </w:p>
    <w:p>
      <w:pPr>
        <w:spacing w:line="360" w:lineRule="auto"/>
        <w:rPr>
          <w:rFonts w:hAnsi="宋体"/>
          <w:sz w:val="24"/>
        </w:rPr>
      </w:pPr>
      <w:r>
        <w:rPr>
          <w:rFonts w:hint="eastAsia" w:hAnsi="宋体"/>
          <w:sz w:val="24"/>
        </w:rPr>
        <w:t xml:space="preserve">        3.润滑系统</w:t>
      </w:r>
    </w:p>
    <w:p>
      <w:pPr>
        <w:spacing w:line="360" w:lineRule="auto"/>
        <w:rPr>
          <w:rFonts w:hAnsi="宋体"/>
          <w:sz w:val="24"/>
        </w:rPr>
      </w:pPr>
      <w:r>
        <w:rPr>
          <w:rFonts w:hint="eastAsia" w:hAnsi="宋体"/>
          <w:sz w:val="24"/>
        </w:rPr>
        <w:t xml:space="preserve">          3.1检测油位是否正常（运转中）</w:t>
      </w:r>
    </w:p>
    <w:p>
      <w:pPr>
        <w:spacing w:line="360" w:lineRule="auto"/>
        <w:rPr>
          <w:rFonts w:hAnsi="宋体"/>
          <w:sz w:val="24"/>
        </w:rPr>
      </w:pPr>
      <w:r>
        <w:rPr>
          <w:rFonts w:hint="eastAsia" w:hAnsi="宋体"/>
          <w:sz w:val="24"/>
        </w:rPr>
        <w:t xml:space="preserve">          3.2检测油温控制传感器、油加热器工作情况</w:t>
      </w:r>
    </w:p>
    <w:p>
      <w:pPr>
        <w:spacing w:line="360" w:lineRule="auto"/>
        <w:ind w:left="720" w:hanging="720" w:hangingChars="300"/>
        <w:rPr>
          <w:rFonts w:hAnsi="宋体"/>
          <w:sz w:val="24"/>
        </w:rPr>
      </w:pPr>
      <w:r>
        <w:rPr>
          <w:rFonts w:hint="eastAsia" w:hAnsi="宋体"/>
          <w:sz w:val="24"/>
        </w:rPr>
        <w:t xml:space="preserve">          3.3检查油路是否畅通，油过滤器是否堵塞，油过滤器压降是否在规定值内 </w:t>
      </w:r>
    </w:p>
    <w:p>
      <w:pPr>
        <w:spacing w:line="360" w:lineRule="auto"/>
        <w:rPr>
          <w:rFonts w:hAnsi="宋体"/>
          <w:sz w:val="24"/>
        </w:rPr>
      </w:pPr>
      <w:r>
        <w:rPr>
          <w:rFonts w:hint="eastAsia" w:hAnsi="宋体"/>
          <w:sz w:val="24"/>
        </w:rPr>
        <w:t xml:space="preserve">          3.4检查油分离器工作情况</w:t>
      </w:r>
    </w:p>
    <w:p>
      <w:pPr>
        <w:spacing w:line="360" w:lineRule="auto"/>
        <w:rPr>
          <w:rFonts w:hAnsi="宋体"/>
          <w:sz w:val="24"/>
        </w:rPr>
      </w:pPr>
      <w:r>
        <w:rPr>
          <w:rFonts w:hint="eastAsia" w:hAnsi="宋体"/>
          <w:sz w:val="24"/>
        </w:rPr>
        <w:t xml:space="preserve">          3.5检查冷冻油油质、油量以及油路清洗</w:t>
      </w:r>
    </w:p>
    <w:p>
      <w:pPr>
        <w:spacing w:line="360" w:lineRule="auto"/>
        <w:rPr>
          <w:rFonts w:hAnsi="宋体"/>
          <w:sz w:val="24"/>
        </w:rPr>
      </w:pPr>
      <w:r>
        <w:rPr>
          <w:rFonts w:hint="eastAsia" w:hAnsi="宋体"/>
          <w:sz w:val="24"/>
        </w:rPr>
        <w:t xml:space="preserve">          3.6更换冷冻油、油过滤器</w:t>
      </w:r>
    </w:p>
    <w:p>
      <w:pPr>
        <w:spacing w:line="360" w:lineRule="auto"/>
        <w:rPr>
          <w:rFonts w:hAnsi="宋体"/>
          <w:sz w:val="24"/>
        </w:rPr>
      </w:pPr>
      <w:r>
        <w:rPr>
          <w:rFonts w:hint="eastAsia" w:hAnsi="宋体"/>
          <w:sz w:val="24"/>
        </w:rPr>
        <w:t xml:space="preserve">        4.冷凝盘管</w:t>
      </w:r>
    </w:p>
    <w:p>
      <w:pPr>
        <w:spacing w:line="360" w:lineRule="auto"/>
        <w:rPr>
          <w:rFonts w:hAnsi="宋体"/>
          <w:sz w:val="24"/>
        </w:rPr>
      </w:pPr>
      <w:r>
        <w:rPr>
          <w:rFonts w:hint="eastAsia" w:hAnsi="宋体"/>
          <w:sz w:val="24"/>
        </w:rPr>
        <w:t xml:space="preserve">          4.1检查冷凝风机工作情况及轴承检查更换</w:t>
      </w:r>
    </w:p>
    <w:p>
      <w:pPr>
        <w:spacing w:line="360" w:lineRule="auto"/>
        <w:rPr>
          <w:rFonts w:hAnsi="宋体"/>
          <w:sz w:val="24"/>
        </w:rPr>
      </w:pPr>
      <w:r>
        <w:rPr>
          <w:rFonts w:hint="eastAsia" w:hAnsi="宋体"/>
          <w:sz w:val="24"/>
        </w:rPr>
        <w:t xml:space="preserve">          4.2检查冷凝翅片结灰情况及清洗</w:t>
      </w:r>
    </w:p>
    <w:p>
      <w:pPr>
        <w:spacing w:line="360" w:lineRule="auto"/>
        <w:rPr>
          <w:rFonts w:hAnsi="宋体"/>
          <w:sz w:val="24"/>
        </w:rPr>
      </w:pPr>
      <w:r>
        <w:rPr>
          <w:rFonts w:hint="eastAsia" w:hAnsi="宋体"/>
          <w:sz w:val="24"/>
        </w:rPr>
        <w:t xml:space="preserve">          4.3检测过冷度及进出风温差，确定冷凝散热是否正常</w:t>
      </w:r>
    </w:p>
    <w:p>
      <w:pPr>
        <w:spacing w:line="360" w:lineRule="auto"/>
        <w:rPr>
          <w:rFonts w:hAnsi="宋体"/>
          <w:sz w:val="24"/>
        </w:rPr>
      </w:pPr>
      <w:r>
        <w:rPr>
          <w:rFonts w:hint="eastAsia" w:hAnsi="宋体"/>
          <w:sz w:val="24"/>
        </w:rPr>
        <w:t xml:space="preserve">        5.蒸发器</w:t>
      </w:r>
    </w:p>
    <w:p>
      <w:pPr>
        <w:spacing w:line="360" w:lineRule="auto"/>
        <w:rPr>
          <w:rFonts w:hAnsi="宋体"/>
          <w:sz w:val="24"/>
        </w:rPr>
      </w:pPr>
      <w:r>
        <w:rPr>
          <w:rFonts w:hint="eastAsia" w:hAnsi="宋体"/>
          <w:sz w:val="24"/>
        </w:rPr>
        <w:t xml:space="preserve">          5.1检测进出水温差及水压降水和水流量</w:t>
      </w:r>
    </w:p>
    <w:p>
      <w:pPr>
        <w:spacing w:line="360" w:lineRule="auto"/>
        <w:rPr>
          <w:rFonts w:hAnsi="宋体"/>
          <w:sz w:val="24"/>
        </w:rPr>
      </w:pPr>
      <w:r>
        <w:rPr>
          <w:rFonts w:hint="eastAsia" w:hAnsi="宋体"/>
          <w:sz w:val="24"/>
        </w:rPr>
        <w:t xml:space="preserve">          5.2检测过热度并调整</w:t>
      </w:r>
    </w:p>
    <w:p>
      <w:pPr>
        <w:spacing w:line="360" w:lineRule="auto"/>
        <w:rPr>
          <w:rFonts w:hAnsi="宋体"/>
          <w:sz w:val="24"/>
        </w:rPr>
      </w:pPr>
      <w:r>
        <w:rPr>
          <w:rFonts w:hint="eastAsia" w:hAnsi="宋体"/>
          <w:sz w:val="24"/>
        </w:rPr>
        <w:t xml:space="preserve">          5.3节流装置检查</w:t>
      </w:r>
    </w:p>
    <w:p>
      <w:pPr>
        <w:spacing w:line="360" w:lineRule="auto"/>
        <w:rPr>
          <w:rFonts w:hAnsi="宋体"/>
          <w:sz w:val="24"/>
        </w:rPr>
      </w:pPr>
      <w:r>
        <w:rPr>
          <w:rFonts w:hint="eastAsia" w:hAnsi="宋体"/>
          <w:sz w:val="24"/>
        </w:rPr>
        <w:t xml:space="preserve">          5.4保温层检查及修复</w:t>
      </w:r>
    </w:p>
    <w:p>
      <w:pPr>
        <w:spacing w:line="360" w:lineRule="auto"/>
        <w:rPr>
          <w:rFonts w:hAnsi="宋体"/>
          <w:sz w:val="24"/>
        </w:rPr>
      </w:pPr>
      <w:r>
        <w:rPr>
          <w:rFonts w:hint="eastAsia" w:hAnsi="宋体"/>
          <w:sz w:val="24"/>
        </w:rPr>
        <w:t xml:space="preserve">        6.系统检查</w:t>
      </w:r>
    </w:p>
    <w:p>
      <w:pPr>
        <w:spacing w:line="360" w:lineRule="auto"/>
        <w:rPr>
          <w:rFonts w:hAnsi="宋体"/>
          <w:sz w:val="24"/>
        </w:rPr>
      </w:pPr>
      <w:r>
        <w:rPr>
          <w:rFonts w:hint="eastAsia" w:hAnsi="宋体"/>
          <w:sz w:val="24"/>
        </w:rPr>
        <w:t xml:space="preserve">          6.1系统检漏、渗油部位检查处理</w:t>
      </w:r>
    </w:p>
    <w:p>
      <w:pPr>
        <w:spacing w:line="360" w:lineRule="auto"/>
        <w:rPr>
          <w:rFonts w:hAnsi="宋体"/>
          <w:sz w:val="24"/>
        </w:rPr>
      </w:pPr>
      <w:r>
        <w:rPr>
          <w:rFonts w:hint="eastAsia" w:hAnsi="宋体"/>
          <w:sz w:val="24"/>
        </w:rPr>
        <w:t xml:space="preserve">          6.2检测不正常之噪音，振动及高温</w:t>
      </w:r>
    </w:p>
    <w:p>
      <w:pPr>
        <w:spacing w:line="360" w:lineRule="auto"/>
        <w:rPr>
          <w:rFonts w:hAnsi="宋体"/>
          <w:sz w:val="24"/>
        </w:rPr>
      </w:pPr>
      <w:r>
        <w:rPr>
          <w:rFonts w:hint="eastAsia" w:hAnsi="宋体"/>
          <w:sz w:val="24"/>
        </w:rPr>
        <w:t xml:space="preserve">          6.3检测机组电压、电流、高、低压力、水温等参数是否正常</w:t>
      </w:r>
    </w:p>
    <w:p>
      <w:pPr>
        <w:spacing w:line="360" w:lineRule="auto"/>
        <w:rPr>
          <w:rFonts w:hAnsi="宋体"/>
          <w:sz w:val="24"/>
        </w:rPr>
      </w:pPr>
      <w:r>
        <w:rPr>
          <w:rFonts w:hint="eastAsia" w:hAnsi="宋体"/>
          <w:sz w:val="24"/>
        </w:rPr>
        <w:t xml:space="preserve">          6.4检查系统冷媒量及系统干燥度检查并更换干燥过滤器</w:t>
      </w:r>
    </w:p>
    <w:p>
      <w:pPr>
        <w:spacing w:line="360" w:lineRule="auto"/>
        <w:rPr>
          <w:rFonts w:hAnsi="宋体"/>
          <w:sz w:val="24"/>
        </w:rPr>
      </w:pPr>
      <w:r>
        <w:rPr>
          <w:rFonts w:hint="eastAsia" w:hAnsi="宋体"/>
          <w:sz w:val="24"/>
        </w:rPr>
        <w:t xml:space="preserve">          6.5高压储液器及低压储液器检查</w:t>
      </w:r>
    </w:p>
    <w:p>
      <w:pPr>
        <w:spacing w:line="360" w:lineRule="auto"/>
        <w:rPr>
          <w:rFonts w:hAnsi="宋体"/>
          <w:sz w:val="24"/>
        </w:rPr>
      </w:pPr>
      <w:r>
        <w:rPr>
          <w:rFonts w:hint="eastAsia" w:hAnsi="宋体"/>
          <w:sz w:val="24"/>
        </w:rPr>
        <w:t xml:space="preserve">          6.6系统管路各阀门开启度检查及调整</w:t>
      </w:r>
    </w:p>
    <w:p>
      <w:pPr>
        <w:spacing w:line="360" w:lineRule="auto"/>
        <w:rPr>
          <w:rFonts w:hAnsi="宋体"/>
          <w:sz w:val="24"/>
        </w:rPr>
      </w:pPr>
      <w:r>
        <w:rPr>
          <w:rFonts w:hint="eastAsia" w:hAnsi="宋体"/>
          <w:sz w:val="24"/>
        </w:rPr>
        <w:t xml:space="preserve">          6.7机组调试，优化机组能效，报告机组运行状况</w:t>
      </w:r>
    </w:p>
    <w:p>
      <w:pPr>
        <w:spacing w:line="360" w:lineRule="auto"/>
        <w:rPr>
          <w:rFonts w:hint="eastAsia" w:hAnsi="宋体" w:eastAsia="宋体"/>
          <w:sz w:val="24"/>
          <w:lang w:eastAsia="zh-CN"/>
        </w:rPr>
      </w:pPr>
      <w:r>
        <w:rPr>
          <w:rFonts w:hint="eastAsia" w:hAnsi="宋体"/>
          <w:sz w:val="24"/>
          <w:lang w:eastAsia="zh-CN"/>
        </w:rPr>
        <w:t>二</w:t>
      </w:r>
      <w:r>
        <w:rPr>
          <w:rFonts w:hint="eastAsia" w:hAnsi="宋体"/>
          <w:sz w:val="24"/>
        </w:rPr>
        <w:t>、维保周期</w:t>
      </w:r>
      <w:r>
        <w:rPr>
          <w:rFonts w:hint="eastAsia" w:hAnsi="宋体"/>
          <w:sz w:val="24"/>
          <w:lang w:eastAsia="zh-CN"/>
        </w:rPr>
        <w:t>及检测要求</w:t>
      </w:r>
    </w:p>
    <w:p>
      <w:pPr>
        <w:spacing w:line="360" w:lineRule="auto"/>
        <w:ind w:firstLine="480" w:firstLineChars="200"/>
        <w:rPr>
          <w:rFonts w:hAnsi="宋体"/>
          <w:sz w:val="24"/>
        </w:rPr>
      </w:pPr>
      <w:r>
        <w:rPr>
          <w:rFonts w:hint="eastAsia" w:hAnsi="宋体"/>
          <w:sz w:val="24"/>
        </w:rPr>
        <w:t>空调机检测周期分空调使用季节和停机季节，在空调制冷、制热前，必须对空调进行全面的工况检测，在空调机使用和停机时检测内容如下：</w:t>
      </w:r>
    </w:p>
    <w:p>
      <w:pPr>
        <w:spacing w:line="360" w:lineRule="auto"/>
        <w:rPr>
          <w:rFonts w:hAnsi="宋体"/>
          <w:sz w:val="24"/>
        </w:rPr>
      </w:pPr>
      <w:r>
        <w:rPr>
          <w:rFonts w:hint="eastAsia" w:hAnsi="宋体"/>
          <w:sz w:val="24"/>
        </w:rPr>
        <w:t>（一）在空调使用季节：</w:t>
      </w:r>
    </w:p>
    <w:p>
      <w:pPr>
        <w:spacing w:line="360" w:lineRule="auto"/>
        <w:ind w:firstLine="480" w:firstLineChars="200"/>
        <w:rPr>
          <w:rFonts w:hAnsi="宋体"/>
          <w:sz w:val="24"/>
        </w:rPr>
      </w:pPr>
      <w:r>
        <w:rPr>
          <w:rFonts w:hint="eastAsia" w:hAnsi="宋体"/>
          <w:sz w:val="24"/>
        </w:rPr>
        <w:t>1、每周进行维保的内容有：（派2－3名技术人员对此进行检测维修）</w:t>
      </w:r>
    </w:p>
    <w:p>
      <w:pPr>
        <w:spacing w:line="360" w:lineRule="auto"/>
        <w:ind w:firstLine="480" w:firstLineChars="200"/>
        <w:rPr>
          <w:rFonts w:hAnsi="宋体"/>
          <w:sz w:val="24"/>
          <w:highlight w:val="none"/>
        </w:rPr>
      </w:pPr>
      <w:r>
        <w:rPr>
          <w:rFonts w:hint="eastAsia" w:hAnsi="宋体"/>
          <w:sz w:val="24"/>
          <w:highlight w:val="none"/>
          <w:lang w:eastAsia="zh-CN"/>
        </w:rPr>
        <w:t>检查</w:t>
      </w:r>
      <w:r>
        <w:rPr>
          <w:rFonts w:hint="eastAsia" w:hAnsi="宋体"/>
          <w:sz w:val="24"/>
          <w:highlight w:val="none"/>
        </w:rPr>
        <w:t>机油压力、有无漏点；氟利昂高低压力值、有无漏点、是否适量</w:t>
      </w:r>
      <w:r>
        <w:rPr>
          <w:rFonts w:hint="eastAsia" w:hAnsi="宋体"/>
          <w:sz w:val="24"/>
          <w:highlight w:val="none"/>
          <w:lang w:eastAsia="zh-CN"/>
        </w:rPr>
        <w:t>；检查</w:t>
      </w:r>
      <w:r>
        <w:rPr>
          <w:rFonts w:hint="eastAsia" w:hAnsi="宋体"/>
          <w:sz w:val="24"/>
          <w:highlight w:val="none"/>
        </w:rPr>
        <w:t>循环水泵、补水系统、吸排气温度、电流</w:t>
      </w:r>
      <w:r>
        <w:rPr>
          <w:rFonts w:hint="eastAsia" w:hAnsi="宋体"/>
          <w:sz w:val="24"/>
          <w:highlight w:val="none"/>
          <w:lang w:eastAsia="zh-CN"/>
        </w:rPr>
        <w:t>是否正常</w:t>
      </w:r>
      <w:r>
        <w:rPr>
          <w:rFonts w:hint="eastAsia" w:hAnsi="宋体"/>
          <w:sz w:val="24"/>
          <w:highlight w:val="none"/>
        </w:rPr>
        <w:t>。</w:t>
      </w:r>
    </w:p>
    <w:p>
      <w:pPr>
        <w:spacing w:line="360" w:lineRule="auto"/>
        <w:ind w:firstLine="480" w:firstLineChars="200"/>
        <w:rPr>
          <w:rFonts w:hAnsi="宋体"/>
          <w:sz w:val="24"/>
        </w:rPr>
      </w:pPr>
      <w:r>
        <w:rPr>
          <w:rFonts w:hint="eastAsia" w:hAnsi="宋体"/>
          <w:sz w:val="24"/>
        </w:rPr>
        <w:t>2、每月进行维保的内容有：（派2－3名技术人员对此进行检测维修）</w:t>
      </w:r>
    </w:p>
    <w:p>
      <w:pPr>
        <w:spacing w:line="360" w:lineRule="auto"/>
        <w:ind w:firstLine="480" w:firstLineChars="200"/>
        <w:rPr>
          <w:rFonts w:hint="eastAsia" w:hAnsi="宋体" w:eastAsia="宋体"/>
          <w:sz w:val="24"/>
          <w:highlight w:val="none"/>
          <w:lang w:eastAsia="zh-CN"/>
        </w:rPr>
      </w:pPr>
      <w:r>
        <w:rPr>
          <w:rFonts w:hint="eastAsia" w:hAnsi="宋体"/>
          <w:sz w:val="24"/>
          <w:highlight w:val="none"/>
          <w:lang w:eastAsia="zh-CN"/>
        </w:rPr>
        <w:t>检查</w:t>
      </w:r>
      <w:r>
        <w:rPr>
          <w:rFonts w:hint="eastAsia" w:hAnsi="宋体"/>
          <w:sz w:val="24"/>
          <w:highlight w:val="none"/>
        </w:rPr>
        <w:t>电源箱、控制箱、水温、水压、风机盘管、风柜、主板PLC、接触器、水流开关</w:t>
      </w:r>
      <w:r>
        <w:rPr>
          <w:rFonts w:hint="eastAsia" w:hAnsi="宋体"/>
          <w:sz w:val="24"/>
          <w:highlight w:val="none"/>
          <w:lang w:eastAsia="zh-CN"/>
        </w:rPr>
        <w:t>是否正常。</w:t>
      </w:r>
    </w:p>
    <w:p>
      <w:pPr>
        <w:spacing w:line="360" w:lineRule="auto"/>
        <w:ind w:firstLine="480" w:firstLineChars="200"/>
        <w:rPr>
          <w:rFonts w:hAnsi="宋体"/>
          <w:sz w:val="24"/>
          <w:highlight w:val="none"/>
        </w:rPr>
      </w:pPr>
      <w:r>
        <w:rPr>
          <w:rFonts w:hint="eastAsia" w:hAnsi="宋体"/>
          <w:sz w:val="24"/>
          <w:highlight w:val="none"/>
        </w:rPr>
        <w:t>3、每季进行维保的内容有：（派2－3名技术人员对此进行检测维修）</w:t>
      </w:r>
    </w:p>
    <w:p>
      <w:pPr>
        <w:spacing w:line="360" w:lineRule="auto"/>
        <w:ind w:firstLine="480" w:firstLineChars="200"/>
        <w:rPr>
          <w:rFonts w:hAnsi="宋体"/>
          <w:sz w:val="24"/>
          <w:highlight w:val="none"/>
        </w:rPr>
      </w:pPr>
      <w:r>
        <w:rPr>
          <w:rFonts w:hint="eastAsia" w:hAnsi="宋体"/>
          <w:sz w:val="24"/>
          <w:highlight w:val="none"/>
          <w:lang w:eastAsia="zh-CN"/>
        </w:rPr>
        <w:t>检查</w:t>
      </w:r>
      <w:r>
        <w:rPr>
          <w:rFonts w:hint="eastAsia" w:hAnsi="宋体"/>
          <w:sz w:val="24"/>
          <w:highlight w:val="none"/>
        </w:rPr>
        <w:t>室内风系统、新风系统、冷冻水管网、主机运行情况、运行参数、压缩机系统（油、气、控制几大部份）、水质等</w:t>
      </w:r>
      <w:r>
        <w:rPr>
          <w:rFonts w:hint="eastAsia" w:hAnsi="宋体"/>
          <w:sz w:val="24"/>
          <w:highlight w:val="none"/>
          <w:lang w:eastAsia="zh-CN"/>
        </w:rPr>
        <w:t>是否正常</w:t>
      </w:r>
      <w:r>
        <w:rPr>
          <w:rFonts w:hint="eastAsia" w:hAnsi="宋体"/>
          <w:sz w:val="24"/>
          <w:highlight w:val="none"/>
        </w:rPr>
        <w:t>。</w:t>
      </w:r>
    </w:p>
    <w:p>
      <w:pPr>
        <w:spacing w:line="360" w:lineRule="auto"/>
        <w:rPr>
          <w:rFonts w:hAnsi="宋体"/>
          <w:sz w:val="24"/>
        </w:rPr>
      </w:pPr>
      <w:r>
        <w:rPr>
          <w:rFonts w:hint="eastAsia" w:hAnsi="宋体"/>
          <w:sz w:val="24"/>
        </w:rPr>
        <w:t>（二）在空调机不使用的季节：</w:t>
      </w:r>
    </w:p>
    <w:p>
      <w:pPr>
        <w:spacing w:line="360" w:lineRule="auto"/>
        <w:rPr>
          <w:rFonts w:hAnsi="宋体"/>
          <w:sz w:val="24"/>
        </w:rPr>
      </w:pPr>
      <w:r>
        <w:rPr>
          <w:rFonts w:hint="eastAsia" w:hAnsi="宋体"/>
          <w:sz w:val="24"/>
        </w:rPr>
        <w:t>　　　在空调主机不使用的季节，对空调系统每月进行一次维保，维保内容如下：（派2－3名技术人员对此进行检测维修）</w:t>
      </w:r>
    </w:p>
    <w:p>
      <w:pPr>
        <w:spacing w:line="360" w:lineRule="auto"/>
        <w:ind w:firstLine="480" w:firstLineChars="200"/>
        <w:rPr>
          <w:rFonts w:hAnsi="宋体"/>
          <w:sz w:val="24"/>
        </w:rPr>
      </w:pPr>
      <w:r>
        <w:rPr>
          <w:rFonts w:hint="eastAsia" w:hAnsi="宋体"/>
          <w:sz w:val="24"/>
          <w:lang w:val="en-US" w:eastAsia="zh-CN"/>
        </w:rPr>
        <w:t>1、</w:t>
      </w:r>
      <w:r>
        <w:rPr>
          <w:rFonts w:hint="eastAsia" w:hAnsi="宋体"/>
          <w:sz w:val="24"/>
        </w:rPr>
        <w:t>对室外管道系统进行排水处理（防止水管网在冬季冻裂，减少管道结圬、生锈等）。</w:t>
      </w:r>
    </w:p>
    <w:p>
      <w:pPr>
        <w:spacing w:line="360" w:lineRule="auto"/>
        <w:rPr>
          <w:rFonts w:hAnsi="宋体"/>
          <w:sz w:val="24"/>
        </w:rPr>
      </w:pPr>
      <w:r>
        <w:rPr>
          <w:rFonts w:hint="eastAsia" w:hAnsi="宋体"/>
          <w:sz w:val="24"/>
          <w:lang w:val="en-US" w:eastAsia="zh-CN"/>
        </w:rPr>
        <w:t xml:space="preserve">    2、</w:t>
      </w:r>
      <w:r>
        <w:rPr>
          <w:rFonts w:hint="eastAsia" w:hAnsi="宋体"/>
          <w:sz w:val="24"/>
        </w:rPr>
        <w:t>对主机内各压缩机加热器（加热带）进行检测更换。防止没加热时起动压机从而损坏压缩机。</w:t>
      </w:r>
    </w:p>
    <w:p>
      <w:pPr>
        <w:spacing w:line="360" w:lineRule="auto"/>
        <w:ind w:firstLine="480" w:firstLineChars="200"/>
        <w:rPr>
          <w:rFonts w:hAnsi="宋体"/>
          <w:sz w:val="24"/>
        </w:rPr>
      </w:pPr>
      <w:r>
        <w:rPr>
          <w:rFonts w:hint="eastAsia" w:hAnsi="宋体"/>
          <w:sz w:val="24"/>
          <w:lang w:val="en-US" w:eastAsia="zh-CN"/>
        </w:rPr>
        <w:t>3、</w:t>
      </w:r>
      <w:r>
        <w:rPr>
          <w:rFonts w:hint="eastAsia" w:hAnsi="宋体"/>
          <w:sz w:val="24"/>
        </w:rPr>
        <w:t>对各管道系统、机油系统、冷冻水管网系统进行检测，防止各系统有漏点，减少损失。</w:t>
      </w:r>
    </w:p>
    <w:p>
      <w:pPr>
        <w:spacing w:line="360" w:lineRule="auto"/>
        <w:rPr>
          <w:rFonts w:hAnsi="宋体"/>
          <w:sz w:val="24"/>
        </w:rPr>
      </w:pPr>
      <w:r>
        <w:rPr>
          <w:rFonts w:hint="eastAsia" w:hAnsi="宋体"/>
          <w:sz w:val="24"/>
          <w:lang w:val="en-US" w:eastAsia="zh-CN"/>
        </w:rPr>
        <w:t xml:space="preserve">    4、</w:t>
      </w:r>
      <w:r>
        <w:rPr>
          <w:rFonts w:hint="eastAsia" w:hAnsi="宋体"/>
          <w:sz w:val="24"/>
        </w:rPr>
        <w:t>对风系统进行风压、风量测定，对各过滤网进行清洗更换。</w:t>
      </w:r>
    </w:p>
    <w:p>
      <w:pPr>
        <w:spacing w:line="360" w:lineRule="auto"/>
        <w:ind w:firstLine="480" w:firstLineChars="200"/>
        <w:rPr>
          <w:rFonts w:hAnsi="宋体"/>
          <w:sz w:val="24"/>
        </w:rPr>
      </w:pPr>
      <w:r>
        <w:rPr>
          <w:rFonts w:hint="eastAsia" w:hAnsi="宋体"/>
          <w:sz w:val="24"/>
          <w:lang w:val="en-US" w:eastAsia="zh-CN"/>
        </w:rPr>
        <w:t>5、</w:t>
      </w:r>
      <w:r>
        <w:rPr>
          <w:rFonts w:hint="eastAsia" w:hAnsi="宋体"/>
          <w:sz w:val="24"/>
        </w:rPr>
        <w:t>对压缩机机油系统进行检测，如需更换过滤器、机油则对此进行更换，补加氟利昂、排空等工作。</w:t>
      </w:r>
    </w:p>
    <w:p>
      <w:pPr>
        <w:spacing w:line="360" w:lineRule="auto"/>
        <w:rPr>
          <w:rFonts w:hAnsi="宋体"/>
          <w:sz w:val="24"/>
        </w:rPr>
      </w:pPr>
      <w:r>
        <w:rPr>
          <w:rFonts w:hint="eastAsia" w:hAnsi="宋体"/>
          <w:sz w:val="24"/>
          <w:lang w:val="en-US" w:eastAsia="zh-CN"/>
        </w:rPr>
        <w:t xml:space="preserve">    6、</w:t>
      </w:r>
      <w:r>
        <w:rPr>
          <w:rFonts w:hint="eastAsia" w:hAnsi="宋体"/>
          <w:sz w:val="24"/>
        </w:rPr>
        <w:t>对电器控制系统、供电系统进行线路、绝缘性能检测、观测外表面有无损坏。</w:t>
      </w:r>
    </w:p>
    <w:p>
      <w:pPr>
        <w:spacing w:line="360" w:lineRule="auto"/>
        <w:ind w:firstLine="480" w:firstLineChars="200"/>
        <w:rPr>
          <w:rFonts w:hAnsi="宋体"/>
          <w:sz w:val="24"/>
        </w:rPr>
      </w:pPr>
      <w:r>
        <w:rPr>
          <w:rFonts w:hint="eastAsia" w:hAnsi="宋体"/>
          <w:sz w:val="24"/>
          <w:lang w:val="en-US" w:eastAsia="zh-CN"/>
        </w:rPr>
        <w:t>7、</w:t>
      </w:r>
      <w:r>
        <w:rPr>
          <w:rFonts w:hint="eastAsia" w:hAnsi="宋体"/>
          <w:sz w:val="24"/>
        </w:rPr>
        <w:t>主机冷凝器的清洗、风机电机的检测维修。</w:t>
      </w:r>
    </w:p>
    <w:p>
      <w:pPr>
        <w:spacing w:line="360" w:lineRule="auto"/>
        <w:rPr>
          <w:rFonts w:hAnsi="宋体"/>
          <w:sz w:val="24"/>
        </w:rPr>
      </w:pPr>
      <w:r>
        <w:rPr>
          <w:rFonts w:hint="eastAsia" w:hAnsi="宋体"/>
          <w:sz w:val="24"/>
          <w:lang w:val="en-US" w:eastAsia="zh-CN"/>
        </w:rPr>
        <w:t xml:space="preserve">    8、</w:t>
      </w:r>
      <w:r>
        <w:rPr>
          <w:rFonts w:hint="eastAsia" w:hAnsi="宋体"/>
          <w:sz w:val="24"/>
        </w:rPr>
        <w:t>开机前的准备工作，检测所有维保内容项目。</w:t>
      </w:r>
    </w:p>
    <w:p>
      <w:pPr>
        <w:spacing w:line="360" w:lineRule="auto"/>
        <w:ind w:firstLine="480" w:firstLineChars="200"/>
        <w:rPr>
          <w:rFonts w:hint="eastAsia" w:hAnsi="宋体" w:eastAsia="宋体"/>
          <w:sz w:val="24"/>
          <w:lang w:eastAsia="zh-CN"/>
        </w:rPr>
      </w:pPr>
      <w:r>
        <w:rPr>
          <w:rFonts w:hint="eastAsia" w:hAnsi="宋体"/>
          <w:sz w:val="24"/>
          <w:lang w:val="en-US" w:eastAsia="zh-CN"/>
        </w:rPr>
        <w:t>9、</w:t>
      </w:r>
      <w:r>
        <w:rPr>
          <w:rFonts w:hint="eastAsia" w:hAnsi="宋体"/>
          <w:sz w:val="24"/>
        </w:rPr>
        <w:t>水管清洗流程</w:t>
      </w:r>
    </w:p>
    <w:p>
      <w:pPr>
        <w:spacing w:line="360" w:lineRule="auto"/>
        <w:ind w:firstLine="480" w:firstLineChars="200"/>
        <w:rPr>
          <w:rFonts w:hAnsi="宋体"/>
          <w:sz w:val="24"/>
        </w:rPr>
      </w:pPr>
      <w:r>
        <w:rPr>
          <w:rFonts w:hint="eastAsia" w:hAnsi="宋体"/>
          <w:sz w:val="24"/>
        </w:rPr>
        <w:t>A、建立循环清洗装置</w:t>
      </w:r>
    </w:p>
    <w:p>
      <w:pPr>
        <w:spacing w:line="360" w:lineRule="auto"/>
        <w:ind w:firstLine="480" w:firstLineChars="200"/>
        <w:rPr>
          <w:rFonts w:hAnsi="宋体"/>
          <w:sz w:val="24"/>
        </w:rPr>
      </w:pPr>
      <w:r>
        <w:rPr>
          <w:rFonts w:hint="eastAsia" w:hAnsi="宋体"/>
          <w:sz w:val="24"/>
        </w:rPr>
        <w:t>配药箱　→　泵　→　管道系统。</w:t>
      </w:r>
    </w:p>
    <w:p>
      <w:pPr>
        <w:spacing w:line="360" w:lineRule="auto"/>
        <w:ind w:firstLine="480" w:firstLineChars="200"/>
        <w:rPr>
          <w:rFonts w:hAnsi="宋体"/>
          <w:sz w:val="24"/>
        </w:rPr>
      </w:pPr>
      <w:r>
        <w:rPr>
          <w:rFonts w:hint="eastAsia" w:hAnsi="宋体"/>
          <w:sz w:val="24"/>
        </w:rPr>
        <w:t>B、预洗</w:t>
      </w:r>
    </w:p>
    <w:p>
      <w:pPr>
        <w:spacing w:line="360" w:lineRule="auto"/>
        <w:ind w:firstLine="480" w:firstLineChars="200"/>
        <w:rPr>
          <w:rFonts w:hAnsi="宋体"/>
          <w:sz w:val="24"/>
        </w:rPr>
      </w:pPr>
      <w:r>
        <w:rPr>
          <w:rFonts w:hint="eastAsia" w:hAnsi="宋体"/>
          <w:sz w:val="24"/>
        </w:rPr>
        <w:t>向建立的清洗系统和被清洗的设备注入清水，开泵循环水冲洗，一是检查循环系统运转是否正常，二是清洗掉设备中附着的杂质</w:t>
      </w:r>
    </w:p>
    <w:p>
      <w:pPr>
        <w:spacing w:line="360" w:lineRule="auto"/>
        <w:ind w:firstLine="480" w:firstLineChars="200"/>
        <w:rPr>
          <w:rFonts w:hAnsi="宋体"/>
          <w:sz w:val="24"/>
        </w:rPr>
      </w:pPr>
      <w:r>
        <w:rPr>
          <w:rFonts w:hint="eastAsia" w:hAnsi="宋体"/>
          <w:sz w:val="24"/>
        </w:rPr>
        <w:t>C、除垢清洗</w:t>
      </w:r>
    </w:p>
    <w:p>
      <w:pPr>
        <w:spacing w:line="360" w:lineRule="auto"/>
        <w:ind w:firstLine="480" w:firstLineChars="200"/>
        <w:rPr>
          <w:rFonts w:hAnsi="宋体"/>
          <w:sz w:val="24"/>
        </w:rPr>
      </w:pPr>
      <w:r>
        <w:rPr>
          <w:rFonts w:hint="eastAsia" w:hAnsi="宋体"/>
          <w:sz w:val="24"/>
        </w:rPr>
        <w:t>除垢清洗的目的是利用清洗液与锈垢等金属痒化物进行化学反应，生成可溶性物质而除去，为抑制和减缓清洗液对金属的腐蚀，在清洗液中添加高效缓蚀剂。为提高清洗效果还需加分散剂、渗透剂等。在清洗过程中，应定期测试清洗液中酸的浓度，金属离子（ Fe2+﹑Fe3+﹑CU2+）浓度、温度、PH值等，当金属离子浓度曲线趋于平缓时，既为清洗终点。为了防止清洗对设备带来损坏，在配药箱中放置好同清洗设备一样材质的试片，这样可有效防止药水对设备的损害。</w:t>
      </w:r>
    </w:p>
    <w:p>
      <w:pPr>
        <w:spacing w:line="360" w:lineRule="auto"/>
        <w:ind w:firstLine="480" w:firstLineChars="200"/>
        <w:rPr>
          <w:rFonts w:hAnsi="宋体"/>
          <w:sz w:val="24"/>
        </w:rPr>
      </w:pPr>
      <w:r>
        <w:rPr>
          <w:rFonts w:hint="eastAsia" w:hAnsi="宋体"/>
          <w:sz w:val="24"/>
        </w:rPr>
        <w:t>D、清洗后的水冲洗：</w:t>
      </w:r>
    </w:p>
    <w:p>
      <w:pPr>
        <w:spacing w:line="360" w:lineRule="auto"/>
        <w:ind w:firstLine="480" w:firstLineChars="200"/>
        <w:rPr>
          <w:rFonts w:hAnsi="宋体"/>
          <w:sz w:val="24"/>
        </w:rPr>
      </w:pPr>
      <w:r>
        <w:rPr>
          <w:rFonts w:hint="eastAsia" w:hAnsi="宋体"/>
          <w:sz w:val="24"/>
        </w:rPr>
        <w:t>水冲洗是为了除去残留的清洗液和系统内脱落的固体颗粒，以便进行下一步处理。将洗涤液排出后，并用大量水对全系统进行开路清洗，经使沉淀在系统内的杂物、残液排出。冲洗过程中，应定期测定水冲液的PH值，接近中性为止。</w:t>
      </w:r>
    </w:p>
    <w:p>
      <w:pPr>
        <w:spacing w:line="360" w:lineRule="auto"/>
        <w:ind w:firstLine="480" w:firstLineChars="200"/>
        <w:rPr>
          <w:rFonts w:hAnsi="宋体"/>
          <w:sz w:val="24"/>
        </w:rPr>
      </w:pPr>
      <w:r>
        <w:rPr>
          <w:rFonts w:hint="eastAsia" w:hAnsi="宋体"/>
          <w:sz w:val="24"/>
          <w:lang w:val="en-US" w:eastAsia="zh-CN"/>
        </w:rPr>
        <w:t>E、</w:t>
      </w:r>
      <w:r>
        <w:rPr>
          <w:rFonts w:hint="eastAsia" w:hAnsi="宋体"/>
          <w:sz w:val="24"/>
        </w:rPr>
        <w:t>预　膜：　</w:t>
      </w:r>
    </w:p>
    <w:p>
      <w:pPr>
        <w:spacing w:line="360" w:lineRule="auto"/>
        <w:ind w:firstLine="480" w:firstLineChars="200"/>
        <w:rPr>
          <w:rFonts w:hAnsi="宋体"/>
          <w:sz w:val="24"/>
        </w:rPr>
      </w:pPr>
      <w:r>
        <w:rPr>
          <w:rFonts w:hint="eastAsia" w:hAnsi="宋体"/>
          <w:sz w:val="24"/>
        </w:rPr>
        <w:t>让清洗后处于活化状态的新鲜金属表面上，形成一层完整而耐蚀的保护膜。补加水使漂洗液中铁离子浓度低于500mg/L，并另中和药剂使PH值趋于中性，然后另加入预膜剂进行预膜。在常温下预膜时间为12小时以上。</w:t>
      </w:r>
    </w:p>
    <w:p>
      <w:pPr>
        <w:spacing w:line="360" w:lineRule="auto"/>
        <w:ind w:firstLine="480" w:firstLineChars="200"/>
        <w:rPr>
          <w:rFonts w:hAnsi="宋体"/>
          <w:sz w:val="24"/>
        </w:rPr>
      </w:pPr>
      <w:r>
        <w:rPr>
          <w:rFonts w:hint="eastAsia" w:hAnsi="宋体"/>
          <w:sz w:val="24"/>
        </w:rPr>
        <w:t>F、对系统中和Y型过滤器进行拆卸清洗，对滤网进行清洗除渣工作。</w:t>
      </w:r>
    </w:p>
    <w:p>
      <w:pPr>
        <w:spacing w:line="360" w:lineRule="auto"/>
        <w:rPr>
          <w:rFonts w:hAnsi="宋体"/>
          <w:sz w:val="24"/>
        </w:rPr>
      </w:pPr>
      <w:r>
        <w:rPr>
          <w:rFonts w:hint="eastAsia" w:hAnsi="宋体"/>
          <w:sz w:val="24"/>
        </w:rPr>
        <w:t>三、以上检测内容主要按照我国电器、暖通、及维修行业技术规范要求进行操作。</w:t>
      </w:r>
    </w:p>
    <w:p>
      <w:pPr>
        <w:spacing w:line="360" w:lineRule="auto"/>
        <w:rPr>
          <w:rFonts w:hAnsi="宋体"/>
          <w:sz w:val="24"/>
        </w:rPr>
      </w:pPr>
    </w:p>
    <w:p>
      <w:pPr>
        <w:spacing w:line="360" w:lineRule="auto"/>
        <w:rPr>
          <w:rFonts w:hint="eastAsia" w:hAnsi="宋体" w:eastAsia="宋体"/>
          <w:sz w:val="24"/>
          <w:lang w:eastAsia="zh-CN"/>
        </w:rPr>
      </w:pPr>
      <w:r>
        <w:rPr>
          <w:rFonts w:hint="eastAsia" w:hAnsi="宋体"/>
          <w:sz w:val="24"/>
        </w:rPr>
        <w:t>四、中央空调500元以下常用低价耗材清单</w:t>
      </w:r>
      <w:r>
        <w:rPr>
          <w:rFonts w:hint="eastAsia" w:hAnsi="宋体"/>
          <w:sz w:val="24"/>
          <w:lang w:eastAsia="zh-CN"/>
        </w:rPr>
        <w:t>（免费提供）</w:t>
      </w:r>
    </w:p>
    <w:tbl>
      <w:tblPr>
        <w:tblStyle w:val="13"/>
        <w:tblW w:w="8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3"/>
        <w:gridCol w:w="6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序号</w:t>
            </w:r>
          </w:p>
        </w:tc>
        <w:tc>
          <w:tcPr>
            <w:tcW w:w="6571" w:type="dxa"/>
            <w:vAlign w:val="center"/>
          </w:tcPr>
          <w:p>
            <w:pPr>
              <w:spacing w:line="360" w:lineRule="auto"/>
              <w:ind w:firstLine="480" w:firstLineChars="200"/>
              <w:rPr>
                <w:rFonts w:hAnsi="宋体"/>
                <w:sz w:val="24"/>
              </w:rPr>
            </w:pPr>
            <w:r>
              <w:rPr>
                <w:rFonts w:hint="eastAsia" w:hAnsi="宋体"/>
                <w:sz w:val="24"/>
              </w:rPr>
              <w:t>品目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w:t>
            </w:r>
          </w:p>
        </w:tc>
        <w:tc>
          <w:tcPr>
            <w:tcW w:w="6571" w:type="dxa"/>
          </w:tcPr>
          <w:p>
            <w:pPr>
              <w:spacing w:line="360" w:lineRule="auto"/>
              <w:ind w:firstLine="480" w:firstLineChars="200"/>
              <w:rPr>
                <w:rFonts w:hAnsi="宋体"/>
                <w:sz w:val="24"/>
              </w:rPr>
            </w:pPr>
            <w:r>
              <w:rPr>
                <w:rFonts w:hint="eastAsia" w:hAnsi="宋体"/>
                <w:sz w:val="24"/>
              </w:rPr>
              <w:t>温控面板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2</w:t>
            </w:r>
          </w:p>
        </w:tc>
        <w:tc>
          <w:tcPr>
            <w:tcW w:w="6571" w:type="dxa"/>
          </w:tcPr>
          <w:p>
            <w:pPr>
              <w:spacing w:line="360" w:lineRule="auto"/>
              <w:ind w:firstLine="480" w:firstLineChars="200"/>
              <w:rPr>
                <w:rFonts w:hAnsi="宋体"/>
                <w:sz w:val="24"/>
              </w:rPr>
            </w:pPr>
            <w:r>
              <w:rPr>
                <w:rFonts w:hint="eastAsia" w:hAnsi="宋体"/>
                <w:sz w:val="24"/>
              </w:rPr>
              <w:t>室内外感温探头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3</w:t>
            </w:r>
          </w:p>
        </w:tc>
        <w:tc>
          <w:tcPr>
            <w:tcW w:w="6571" w:type="dxa"/>
          </w:tcPr>
          <w:p>
            <w:pPr>
              <w:spacing w:line="360" w:lineRule="auto"/>
              <w:ind w:firstLine="480" w:firstLineChars="200"/>
              <w:rPr>
                <w:rFonts w:hAnsi="宋体"/>
                <w:sz w:val="24"/>
              </w:rPr>
            </w:pPr>
            <w:r>
              <w:rPr>
                <w:rFonts w:hint="eastAsia" w:hAnsi="宋体"/>
                <w:sz w:val="24"/>
              </w:rPr>
              <w:t>主机水流开关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4</w:t>
            </w:r>
          </w:p>
        </w:tc>
        <w:tc>
          <w:tcPr>
            <w:tcW w:w="6571" w:type="dxa"/>
          </w:tcPr>
          <w:p>
            <w:pPr>
              <w:spacing w:line="360" w:lineRule="auto"/>
              <w:ind w:firstLine="480" w:firstLineChars="200"/>
              <w:rPr>
                <w:rFonts w:hAnsi="宋体"/>
                <w:sz w:val="24"/>
              </w:rPr>
            </w:pPr>
            <w:r>
              <w:rPr>
                <w:rFonts w:hint="eastAsia" w:hAnsi="宋体"/>
                <w:sz w:val="24"/>
              </w:rPr>
              <w:t>电动二通阀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5</w:t>
            </w:r>
          </w:p>
        </w:tc>
        <w:tc>
          <w:tcPr>
            <w:tcW w:w="6571" w:type="dxa"/>
          </w:tcPr>
          <w:p>
            <w:pPr>
              <w:spacing w:line="360" w:lineRule="auto"/>
              <w:ind w:firstLine="480" w:firstLineChars="200"/>
              <w:rPr>
                <w:rFonts w:hAnsi="宋体"/>
                <w:sz w:val="24"/>
              </w:rPr>
            </w:pPr>
            <w:r>
              <w:rPr>
                <w:rFonts w:hint="eastAsia" w:hAnsi="宋体"/>
                <w:sz w:val="24"/>
              </w:rPr>
              <w:t>水系统排气阀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6</w:t>
            </w:r>
          </w:p>
        </w:tc>
        <w:tc>
          <w:tcPr>
            <w:tcW w:w="6571" w:type="dxa"/>
          </w:tcPr>
          <w:p>
            <w:pPr>
              <w:spacing w:line="360" w:lineRule="auto"/>
              <w:ind w:firstLine="480" w:firstLineChars="200"/>
              <w:rPr>
                <w:rFonts w:hAnsi="宋体"/>
                <w:sz w:val="24"/>
              </w:rPr>
            </w:pPr>
            <w:r>
              <w:rPr>
                <w:rFonts w:hint="eastAsia" w:hAnsi="宋体"/>
                <w:sz w:val="24"/>
              </w:rPr>
              <w:t>支路空气开关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7</w:t>
            </w:r>
          </w:p>
        </w:tc>
        <w:tc>
          <w:tcPr>
            <w:tcW w:w="6571" w:type="dxa"/>
          </w:tcPr>
          <w:p>
            <w:pPr>
              <w:spacing w:line="360" w:lineRule="auto"/>
              <w:ind w:firstLine="480" w:firstLineChars="200"/>
              <w:rPr>
                <w:rFonts w:hAnsi="宋体"/>
                <w:sz w:val="24"/>
              </w:rPr>
            </w:pPr>
            <w:r>
              <w:rPr>
                <w:rFonts w:hint="eastAsia" w:hAnsi="宋体"/>
                <w:sz w:val="24"/>
              </w:rPr>
              <w:t>防锈油漆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8</w:t>
            </w:r>
          </w:p>
        </w:tc>
        <w:tc>
          <w:tcPr>
            <w:tcW w:w="6571" w:type="dxa"/>
          </w:tcPr>
          <w:p>
            <w:pPr>
              <w:spacing w:line="360" w:lineRule="auto"/>
              <w:ind w:firstLine="480" w:firstLineChars="200"/>
              <w:rPr>
                <w:rFonts w:hAnsi="宋体"/>
                <w:sz w:val="24"/>
              </w:rPr>
            </w:pPr>
            <w:r>
              <w:rPr>
                <w:rFonts w:hint="eastAsia" w:hAnsi="宋体"/>
                <w:sz w:val="24"/>
              </w:rPr>
              <w:t>水泵水封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9</w:t>
            </w:r>
          </w:p>
        </w:tc>
        <w:tc>
          <w:tcPr>
            <w:tcW w:w="6571" w:type="dxa"/>
          </w:tcPr>
          <w:p>
            <w:pPr>
              <w:spacing w:line="360" w:lineRule="auto"/>
              <w:ind w:firstLine="480" w:firstLineChars="200"/>
              <w:rPr>
                <w:rFonts w:hAnsi="宋体"/>
                <w:sz w:val="24"/>
              </w:rPr>
            </w:pPr>
            <w:r>
              <w:rPr>
                <w:rFonts w:hint="eastAsia" w:hAnsi="宋体"/>
                <w:sz w:val="24"/>
              </w:rPr>
              <w:t>高低压压力保护器（氟系统）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10</w:t>
            </w:r>
          </w:p>
        </w:tc>
        <w:tc>
          <w:tcPr>
            <w:tcW w:w="6571" w:type="dxa"/>
          </w:tcPr>
          <w:p>
            <w:pPr>
              <w:spacing w:line="360" w:lineRule="auto"/>
              <w:ind w:firstLine="480" w:firstLineChars="200"/>
              <w:rPr>
                <w:rFonts w:hAnsi="宋体"/>
                <w:sz w:val="24"/>
              </w:rPr>
            </w:pPr>
            <w:r>
              <w:rPr>
                <w:rFonts w:hint="eastAsia" w:hAnsi="宋体"/>
                <w:sz w:val="24"/>
              </w:rPr>
              <w:t>相绪保护器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11</w:t>
            </w:r>
          </w:p>
        </w:tc>
        <w:tc>
          <w:tcPr>
            <w:tcW w:w="6571" w:type="dxa"/>
          </w:tcPr>
          <w:p>
            <w:pPr>
              <w:spacing w:line="360" w:lineRule="auto"/>
              <w:ind w:firstLine="480" w:firstLineChars="200"/>
              <w:rPr>
                <w:rFonts w:hAnsi="宋体"/>
                <w:sz w:val="24"/>
              </w:rPr>
            </w:pPr>
            <w:r>
              <w:rPr>
                <w:rFonts w:hint="eastAsia" w:hAnsi="宋体"/>
                <w:sz w:val="24"/>
              </w:rPr>
              <w:t>计时器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12</w:t>
            </w:r>
          </w:p>
        </w:tc>
        <w:tc>
          <w:tcPr>
            <w:tcW w:w="6571" w:type="dxa"/>
          </w:tcPr>
          <w:p>
            <w:pPr>
              <w:spacing w:line="360" w:lineRule="auto"/>
              <w:ind w:firstLine="480" w:firstLineChars="200"/>
              <w:rPr>
                <w:rFonts w:hAnsi="宋体"/>
                <w:sz w:val="24"/>
              </w:rPr>
            </w:pPr>
            <w:r>
              <w:rPr>
                <w:rFonts w:hint="eastAsia" w:hAnsi="宋体"/>
                <w:sz w:val="24"/>
              </w:rPr>
              <w:t>压机温度保护器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13</w:t>
            </w:r>
          </w:p>
        </w:tc>
        <w:tc>
          <w:tcPr>
            <w:tcW w:w="6571" w:type="dxa"/>
          </w:tcPr>
          <w:p>
            <w:pPr>
              <w:spacing w:line="360" w:lineRule="auto"/>
              <w:ind w:firstLine="480" w:firstLineChars="200"/>
              <w:rPr>
                <w:rFonts w:hAnsi="宋体"/>
                <w:sz w:val="24"/>
              </w:rPr>
            </w:pPr>
            <w:r>
              <w:rPr>
                <w:rFonts w:hint="eastAsia" w:hAnsi="宋体"/>
                <w:sz w:val="24"/>
              </w:rPr>
              <w:t>冷冻机油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14</w:t>
            </w:r>
          </w:p>
        </w:tc>
        <w:tc>
          <w:tcPr>
            <w:tcW w:w="6571" w:type="dxa"/>
          </w:tcPr>
          <w:p>
            <w:pPr>
              <w:spacing w:line="360" w:lineRule="auto"/>
              <w:ind w:firstLine="480" w:firstLineChars="200"/>
              <w:rPr>
                <w:rFonts w:hAnsi="宋体"/>
                <w:sz w:val="24"/>
              </w:rPr>
            </w:pPr>
            <w:r>
              <w:rPr>
                <w:rFonts w:hint="eastAsia" w:hAnsi="宋体"/>
                <w:sz w:val="24"/>
              </w:rPr>
              <w:t>泄水阀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15</w:t>
            </w:r>
          </w:p>
        </w:tc>
        <w:tc>
          <w:tcPr>
            <w:tcW w:w="6571" w:type="dxa"/>
          </w:tcPr>
          <w:p>
            <w:pPr>
              <w:spacing w:line="360" w:lineRule="auto"/>
              <w:ind w:firstLine="480" w:firstLineChars="200"/>
              <w:rPr>
                <w:rFonts w:hAnsi="宋体"/>
                <w:sz w:val="24"/>
              </w:rPr>
            </w:pPr>
            <w:r>
              <w:rPr>
                <w:rFonts w:hint="eastAsia" w:hAnsi="宋体"/>
                <w:sz w:val="24"/>
              </w:rPr>
              <w:t>交流接触器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16</w:t>
            </w:r>
          </w:p>
        </w:tc>
        <w:tc>
          <w:tcPr>
            <w:tcW w:w="6571" w:type="dxa"/>
          </w:tcPr>
          <w:p>
            <w:pPr>
              <w:spacing w:line="360" w:lineRule="auto"/>
              <w:ind w:firstLine="480" w:firstLineChars="200"/>
              <w:rPr>
                <w:rFonts w:hAnsi="宋体"/>
                <w:sz w:val="24"/>
              </w:rPr>
            </w:pPr>
            <w:r>
              <w:rPr>
                <w:rFonts w:hint="eastAsia" w:hAnsi="宋体"/>
                <w:sz w:val="24"/>
              </w:rPr>
              <w:t>过电流保护器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17</w:t>
            </w:r>
          </w:p>
        </w:tc>
        <w:tc>
          <w:tcPr>
            <w:tcW w:w="6571" w:type="dxa"/>
          </w:tcPr>
          <w:p>
            <w:pPr>
              <w:spacing w:line="360" w:lineRule="auto"/>
              <w:ind w:firstLine="480" w:firstLineChars="200"/>
              <w:rPr>
                <w:rFonts w:hAnsi="宋体"/>
                <w:sz w:val="24"/>
              </w:rPr>
            </w:pPr>
            <w:r>
              <w:rPr>
                <w:rFonts w:hint="eastAsia" w:hAnsi="宋体"/>
                <w:sz w:val="24"/>
              </w:rPr>
              <w:t>辅助继电器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18</w:t>
            </w:r>
          </w:p>
        </w:tc>
        <w:tc>
          <w:tcPr>
            <w:tcW w:w="6571" w:type="dxa"/>
          </w:tcPr>
          <w:p>
            <w:pPr>
              <w:spacing w:line="360" w:lineRule="auto"/>
              <w:ind w:firstLine="480" w:firstLineChars="200"/>
              <w:rPr>
                <w:rFonts w:hAnsi="宋体"/>
                <w:sz w:val="24"/>
              </w:rPr>
            </w:pPr>
            <w:r>
              <w:rPr>
                <w:rFonts w:hint="eastAsia" w:hAnsi="宋体"/>
                <w:sz w:val="24"/>
              </w:rPr>
              <w:t>继电器、保险管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19</w:t>
            </w:r>
          </w:p>
        </w:tc>
        <w:tc>
          <w:tcPr>
            <w:tcW w:w="6571" w:type="dxa"/>
          </w:tcPr>
          <w:p>
            <w:pPr>
              <w:spacing w:line="360" w:lineRule="auto"/>
              <w:ind w:firstLine="480" w:firstLineChars="200"/>
              <w:rPr>
                <w:rFonts w:hAnsi="宋体"/>
                <w:sz w:val="24"/>
              </w:rPr>
            </w:pPr>
            <w:r>
              <w:rPr>
                <w:rFonts w:hint="eastAsia" w:hAnsi="宋体"/>
                <w:sz w:val="24"/>
              </w:rPr>
              <w:t>风机皮带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20</w:t>
            </w:r>
          </w:p>
        </w:tc>
        <w:tc>
          <w:tcPr>
            <w:tcW w:w="6571" w:type="dxa"/>
          </w:tcPr>
          <w:p>
            <w:pPr>
              <w:spacing w:line="360" w:lineRule="auto"/>
              <w:ind w:firstLine="480" w:firstLineChars="200"/>
              <w:rPr>
                <w:rFonts w:hAnsi="宋体"/>
                <w:sz w:val="24"/>
              </w:rPr>
            </w:pPr>
            <w:r>
              <w:rPr>
                <w:rFonts w:hint="eastAsia" w:hAnsi="宋体"/>
                <w:sz w:val="24"/>
              </w:rPr>
              <w:t>温度计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21</w:t>
            </w:r>
          </w:p>
        </w:tc>
        <w:tc>
          <w:tcPr>
            <w:tcW w:w="6571" w:type="dxa"/>
          </w:tcPr>
          <w:p>
            <w:pPr>
              <w:spacing w:line="360" w:lineRule="auto"/>
              <w:ind w:firstLine="480" w:firstLineChars="200"/>
              <w:rPr>
                <w:rFonts w:hAnsi="宋体"/>
                <w:sz w:val="24"/>
              </w:rPr>
            </w:pPr>
            <w:r>
              <w:rPr>
                <w:rFonts w:hint="eastAsia" w:hAnsi="宋体"/>
                <w:sz w:val="24"/>
              </w:rPr>
              <w:t>压力表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22</w:t>
            </w:r>
          </w:p>
        </w:tc>
        <w:tc>
          <w:tcPr>
            <w:tcW w:w="6571" w:type="dxa"/>
          </w:tcPr>
          <w:p>
            <w:pPr>
              <w:spacing w:line="360" w:lineRule="auto"/>
              <w:ind w:firstLine="480" w:firstLineChars="200"/>
              <w:rPr>
                <w:rFonts w:hAnsi="宋体"/>
                <w:sz w:val="24"/>
              </w:rPr>
            </w:pPr>
            <w:r>
              <w:rPr>
                <w:rFonts w:hint="eastAsia" w:hAnsi="宋体"/>
                <w:sz w:val="24"/>
              </w:rPr>
              <w:t>电压表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23</w:t>
            </w:r>
          </w:p>
        </w:tc>
        <w:tc>
          <w:tcPr>
            <w:tcW w:w="6571" w:type="dxa"/>
          </w:tcPr>
          <w:p>
            <w:pPr>
              <w:spacing w:line="360" w:lineRule="auto"/>
              <w:ind w:firstLine="480" w:firstLineChars="200"/>
              <w:rPr>
                <w:rFonts w:hAnsi="宋体"/>
                <w:sz w:val="24"/>
              </w:rPr>
            </w:pPr>
            <w:r>
              <w:rPr>
                <w:rFonts w:hint="eastAsia" w:hAnsi="宋体"/>
                <w:sz w:val="24"/>
              </w:rPr>
              <w:t>电流表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24</w:t>
            </w:r>
          </w:p>
        </w:tc>
        <w:tc>
          <w:tcPr>
            <w:tcW w:w="6571" w:type="dxa"/>
          </w:tcPr>
          <w:p>
            <w:pPr>
              <w:spacing w:line="360" w:lineRule="auto"/>
              <w:ind w:firstLine="480" w:firstLineChars="200"/>
              <w:rPr>
                <w:rFonts w:hAnsi="宋体"/>
                <w:sz w:val="24"/>
              </w:rPr>
            </w:pPr>
            <w:r>
              <w:rPr>
                <w:rFonts w:hint="eastAsia" w:hAnsi="宋体"/>
                <w:sz w:val="24"/>
              </w:rPr>
              <w:t>机油加热器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73" w:type="dxa"/>
            <w:vAlign w:val="center"/>
          </w:tcPr>
          <w:p>
            <w:pPr>
              <w:spacing w:line="360" w:lineRule="auto"/>
              <w:ind w:firstLine="480" w:firstLineChars="200"/>
              <w:rPr>
                <w:rFonts w:hAnsi="宋体"/>
                <w:sz w:val="24"/>
              </w:rPr>
            </w:pPr>
            <w:r>
              <w:rPr>
                <w:rFonts w:hint="eastAsia" w:hAnsi="宋体"/>
                <w:sz w:val="24"/>
              </w:rPr>
              <w:t>25</w:t>
            </w:r>
          </w:p>
        </w:tc>
        <w:tc>
          <w:tcPr>
            <w:tcW w:w="6571" w:type="dxa"/>
          </w:tcPr>
          <w:p>
            <w:pPr>
              <w:spacing w:line="360" w:lineRule="auto"/>
              <w:ind w:firstLine="480" w:firstLineChars="200"/>
              <w:rPr>
                <w:rFonts w:hAnsi="宋体"/>
                <w:sz w:val="24"/>
              </w:rPr>
            </w:pPr>
            <w:r>
              <w:rPr>
                <w:rFonts w:hint="eastAsia" w:hAnsi="宋体"/>
                <w:sz w:val="24"/>
              </w:rPr>
              <w:t>液镜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44" w:type="dxa"/>
            <w:gridSpan w:val="2"/>
            <w:vAlign w:val="center"/>
          </w:tcPr>
          <w:p>
            <w:pPr>
              <w:spacing w:line="360" w:lineRule="auto"/>
              <w:ind w:firstLine="480" w:firstLineChars="200"/>
              <w:rPr>
                <w:rFonts w:hint="eastAsia" w:hAnsi="宋体"/>
                <w:sz w:val="24"/>
              </w:rPr>
            </w:pPr>
            <w:r>
              <w:rPr>
                <w:rFonts w:hint="eastAsia" w:hAnsi="宋体" w:cs="宋体"/>
                <w:b w:val="0"/>
                <w:bCs/>
                <w:color w:val="000000"/>
                <w:sz w:val="24"/>
                <w:lang w:eastAsia="zh-CN"/>
              </w:rPr>
              <w:t>备注：</w:t>
            </w:r>
            <w:r>
              <w:rPr>
                <w:rFonts w:ascii="宋体" w:hAnsi="宋体" w:eastAsia="宋体" w:cs="宋体"/>
                <w:b w:val="0"/>
                <w:bCs/>
                <w:color w:val="000000"/>
                <w:sz w:val="24"/>
              </w:rPr>
              <w:t>免费配件包含但不限于以上内容</w:t>
            </w:r>
            <w:r>
              <w:rPr>
                <w:rFonts w:hint="eastAsia" w:hAnsi="宋体" w:cs="宋体"/>
                <w:b w:val="0"/>
                <w:bCs/>
                <w:color w:val="000000"/>
                <w:sz w:val="24"/>
                <w:lang w:eastAsia="zh-CN"/>
              </w:rPr>
              <w:t>（其他</w:t>
            </w:r>
            <w:r>
              <w:rPr>
                <w:rFonts w:hint="eastAsia" w:hAnsi="宋体" w:cs="宋体"/>
                <w:b w:val="0"/>
                <w:bCs/>
                <w:color w:val="000000"/>
                <w:sz w:val="24"/>
                <w:lang w:val="en-US" w:eastAsia="zh-CN"/>
              </w:rPr>
              <w:t>500元以下低耗品</w:t>
            </w:r>
            <w:r>
              <w:rPr>
                <w:rFonts w:hint="eastAsia" w:hAnsi="宋体" w:cs="宋体"/>
                <w:b w:val="0"/>
                <w:bCs/>
                <w:color w:val="000000"/>
                <w:sz w:val="24"/>
                <w:lang w:eastAsia="zh-CN"/>
              </w:rPr>
              <w:t>）</w:t>
            </w:r>
            <w:r>
              <w:rPr>
                <w:rFonts w:ascii="宋体" w:hAnsi="宋体" w:eastAsia="宋体" w:cs="宋体"/>
                <w:b w:val="0"/>
                <w:bCs/>
                <w:color w:val="000000"/>
                <w:sz w:val="24"/>
              </w:rPr>
              <w:t>。</w:t>
            </w:r>
          </w:p>
        </w:tc>
      </w:tr>
    </w:tbl>
    <w:p>
      <w:pPr>
        <w:spacing w:line="360" w:lineRule="auto"/>
        <w:rPr>
          <w:rFonts w:hint="eastAsia" w:hAnsi="宋体"/>
          <w:sz w:val="24"/>
          <w:lang w:eastAsia="zh-CN"/>
        </w:rPr>
      </w:pPr>
    </w:p>
    <w:p>
      <w:pPr>
        <w:spacing w:line="360" w:lineRule="auto"/>
        <w:rPr>
          <w:rFonts w:hint="eastAsia" w:hAnsi="宋体" w:eastAsia="宋体"/>
          <w:sz w:val="24"/>
          <w:lang w:eastAsia="zh-CN"/>
        </w:rPr>
      </w:pPr>
      <w:r>
        <w:rPr>
          <w:rFonts w:hint="eastAsia" w:hAnsi="宋体"/>
          <w:sz w:val="24"/>
          <w:lang w:eastAsia="zh-CN"/>
        </w:rPr>
        <w:t>五</w:t>
      </w:r>
      <w:r>
        <w:rPr>
          <w:rFonts w:hint="eastAsia" w:hAnsi="宋体"/>
          <w:sz w:val="24"/>
        </w:rPr>
        <w:t>、中央空调</w:t>
      </w:r>
      <w:r>
        <w:rPr>
          <w:rFonts w:hint="eastAsia" w:hAnsi="宋体"/>
          <w:sz w:val="24"/>
          <w:lang w:eastAsia="zh-CN"/>
        </w:rPr>
        <w:t>维保项目及数量。</w:t>
      </w:r>
    </w:p>
    <w:tbl>
      <w:tblPr>
        <w:tblStyle w:val="13"/>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0"/>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名称</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空调主机维护</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37台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水泵</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阀件</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风机盘管清洗</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381台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新风柜</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机房电控系统</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水处理器</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455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冷冻水管道系统清洗</w:t>
            </w:r>
          </w:p>
        </w:tc>
        <w:tc>
          <w:tcPr>
            <w:tcW w:w="314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2个系统</w:t>
            </w:r>
          </w:p>
        </w:tc>
      </w:tr>
    </w:tbl>
    <w:p>
      <w:pPr>
        <w:pStyle w:val="7"/>
        <w:numPr>
          <w:ilvl w:val="0"/>
          <w:numId w:val="1"/>
        </w:numPr>
        <w:rPr>
          <w:rFonts w:hint="eastAsia"/>
          <w:b w:val="0"/>
          <w:bCs w:val="0"/>
          <w:lang w:eastAsia="zh-CN"/>
        </w:rPr>
      </w:pPr>
      <w:r>
        <w:rPr>
          <w:rFonts w:hint="eastAsia"/>
          <w:b w:val="0"/>
          <w:bCs w:val="0"/>
          <w:lang w:eastAsia="zh-CN"/>
        </w:rPr>
        <w:t>评分标准</w:t>
      </w:r>
    </w:p>
    <w:tbl>
      <w:tblPr>
        <w:tblStyle w:val="13"/>
        <w:tblW w:w="977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1133"/>
        <w:gridCol w:w="911"/>
        <w:gridCol w:w="77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885"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34"/>
                <w:szCs w:val="34"/>
                <w:u w:val="none"/>
              </w:rPr>
            </w:pPr>
            <w:r>
              <w:rPr>
                <w:rFonts w:hint="eastAsia" w:ascii="宋体" w:hAnsi="宋体" w:eastAsia="宋体" w:cs="宋体"/>
                <w:i w:val="0"/>
                <w:color w:val="auto"/>
                <w:kern w:val="0"/>
                <w:sz w:val="21"/>
                <w:szCs w:val="21"/>
                <w:u w:val="none"/>
                <w:lang w:val="en-US" w:eastAsia="zh-CN" w:bidi="ar"/>
              </w:rPr>
              <w:t>项目</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分值</w:t>
            </w:r>
          </w:p>
        </w:tc>
        <w:tc>
          <w:tcPr>
            <w:tcW w:w="77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930"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价格</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价格项</w:t>
            </w:r>
            <w:r>
              <w:rPr>
                <w:rFonts w:hint="eastAsia" w:ascii="宋体" w:hAnsi="宋体" w:eastAsia="宋体" w:cs="宋体"/>
                <w:i w:val="0"/>
                <w:color w:val="auto"/>
                <w:kern w:val="0"/>
                <w:sz w:val="21"/>
                <w:szCs w:val="21"/>
                <w:u w:val="none"/>
                <w:lang w:val="en-US" w:eastAsia="zh-CN" w:bidi="ar"/>
              </w:rPr>
              <w:t>满分为</w:t>
            </w:r>
            <w:r>
              <w:rPr>
                <w:rFonts w:ascii="Calibri" w:hAnsi="Calibri" w:eastAsia="宋体" w:cs="Calibri"/>
                <w:i w:val="0"/>
                <w:color w:val="auto"/>
                <w:kern w:val="0"/>
                <w:sz w:val="21"/>
                <w:szCs w:val="21"/>
                <w:u w:val="none"/>
                <w:lang w:val="en-US" w:eastAsia="zh-CN" w:bidi="ar"/>
              </w:rPr>
              <w:t>20.00</w:t>
            </w:r>
            <w:r>
              <w:rPr>
                <w:rFonts w:hint="eastAsia" w:ascii="宋体" w:hAnsi="宋体" w:eastAsia="宋体" w:cs="宋体"/>
                <w:i w:val="0"/>
                <w:color w:val="auto"/>
                <w:kern w:val="0"/>
                <w:sz w:val="21"/>
                <w:szCs w:val="21"/>
                <w:u w:val="none"/>
                <w:lang w:val="en-US" w:eastAsia="zh-CN" w:bidi="ar"/>
              </w:rPr>
              <w:t>分</w:t>
            </w:r>
            <w:r>
              <w:rPr>
                <w:rFonts w:ascii="Calibri" w:hAnsi="Calibri" w:eastAsia="宋体" w:cs="Calibri"/>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投标报价得分＝（评标基准价</w:t>
            </w:r>
            <w:r>
              <w:rPr>
                <w:rFonts w:ascii="Calibri" w:hAnsi="Calibri" w:eastAsia="宋体" w:cs="Calibri"/>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投标报价）</w:t>
            </w:r>
            <w:r>
              <w:rPr>
                <w:rFonts w:ascii="Calibri" w:hAnsi="Calibri" w:eastAsia="宋体" w:cs="Calibri"/>
                <w:i w:val="0"/>
                <w:color w:val="auto"/>
                <w:kern w:val="0"/>
                <w:sz w:val="21"/>
                <w:szCs w:val="21"/>
                <w:u w:val="none"/>
                <w:lang w:val="en-US" w:eastAsia="zh-CN" w:bidi="ar"/>
              </w:rPr>
              <w:t>×</w:t>
            </w:r>
            <w:r>
              <w:rPr>
                <w:rFonts w:hint="eastAsia" w:ascii="宋体" w:hAnsi="宋体" w:eastAsia="宋体" w:cs="宋体"/>
                <w:i w:val="0"/>
                <w:color w:val="auto"/>
                <w:kern w:val="0"/>
                <w:sz w:val="21"/>
                <w:szCs w:val="21"/>
                <w:u w:val="none"/>
                <w:lang w:val="en-US" w:eastAsia="zh-CN" w:bidi="ar"/>
              </w:rPr>
              <w:t>价格分值（注：满足招标文件要求且投标价格最低的投标报价为评标基准价。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95"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技术和服务要求响应情况</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根根据投标人对招标文件的各项服务要求的响应承诺情况，由评委进行评议并评分,满分42分，每负偏离一项扣3分扣完为止；正偏离不加分。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PrEx>
        <w:trPr>
          <w:trHeight w:val="495"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应急处理方案</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根据投标人制订的突击保障任务和突发问题</w:t>
            </w:r>
            <w:r>
              <w:rPr>
                <w:rFonts w:hint="default" w:ascii="Calibri" w:hAnsi="Calibri" w:eastAsia="宋体" w:cs="Calibri"/>
                <w:i w:val="0"/>
                <w:color w:val="auto"/>
                <w:kern w:val="0"/>
                <w:sz w:val="20"/>
                <w:szCs w:val="20"/>
                <w:u w:val="none"/>
                <w:lang w:val="en-US" w:eastAsia="zh-CN" w:bidi="ar"/>
              </w:rPr>
              <w:t>(</w:t>
            </w:r>
            <w:r>
              <w:rPr>
                <w:rStyle w:val="32"/>
                <w:lang w:val="en-US" w:eastAsia="zh-CN" w:bidi="ar"/>
              </w:rPr>
              <w:t>包括但不限于：法定节假日、视察评比、异常天气等</w:t>
            </w:r>
            <w:r>
              <w:rPr>
                <w:rFonts w:hint="default" w:ascii="Calibri" w:hAnsi="Calibri" w:eastAsia="宋体" w:cs="Calibri"/>
                <w:i w:val="0"/>
                <w:color w:val="auto"/>
                <w:kern w:val="0"/>
                <w:sz w:val="20"/>
                <w:szCs w:val="20"/>
                <w:u w:val="none"/>
                <w:lang w:val="en-US" w:eastAsia="zh-CN" w:bidi="ar"/>
              </w:rPr>
              <w:t>)</w:t>
            </w:r>
            <w:r>
              <w:rPr>
                <w:rStyle w:val="32"/>
                <w:lang w:val="en-US" w:eastAsia="zh-CN" w:bidi="ar"/>
              </w:rPr>
              <w:t>的响应时间及具体处置方案情况由评委进行评议并打分：方案内容详细完整、实施性强能够完全满足采购需求的得</w:t>
            </w:r>
            <w:r>
              <w:rPr>
                <w:rFonts w:hint="eastAsia" w:ascii="Calibri" w:hAnsi="Calibri" w:cs="Calibri"/>
                <w:i w:val="0"/>
                <w:color w:val="auto"/>
                <w:kern w:val="0"/>
                <w:sz w:val="20"/>
                <w:szCs w:val="20"/>
                <w:u w:val="none"/>
                <w:lang w:val="en-US" w:eastAsia="zh-CN" w:bidi="ar"/>
              </w:rPr>
              <w:t>4</w:t>
            </w:r>
            <w:r>
              <w:rPr>
                <w:rStyle w:val="32"/>
                <w:lang w:val="en-US" w:eastAsia="zh-CN" w:bidi="ar"/>
              </w:rPr>
              <w:t>分；方案内容及实施性只能一般满足采购需求的得</w:t>
            </w:r>
            <w:r>
              <w:rPr>
                <w:rFonts w:hint="default" w:ascii="Calibri" w:hAnsi="Calibri" w:eastAsia="宋体" w:cs="Calibri"/>
                <w:i w:val="0"/>
                <w:color w:val="auto"/>
                <w:kern w:val="0"/>
                <w:sz w:val="20"/>
                <w:szCs w:val="20"/>
                <w:u w:val="none"/>
                <w:lang w:val="en-US" w:eastAsia="zh-CN" w:bidi="ar"/>
              </w:rPr>
              <w:t>2</w:t>
            </w:r>
            <w:r>
              <w:rPr>
                <w:rStyle w:val="32"/>
                <w:lang w:val="en-US" w:eastAsia="zh-CN" w:bidi="ar"/>
              </w:rPr>
              <w:t>分；内容有缺陷、实施性有缺陷能够小部分满足采购需求的得</w:t>
            </w:r>
            <w:r>
              <w:rPr>
                <w:rFonts w:hint="default" w:ascii="Calibri" w:hAnsi="Calibri" w:eastAsia="宋体" w:cs="Calibri"/>
                <w:i w:val="0"/>
                <w:color w:val="auto"/>
                <w:kern w:val="0"/>
                <w:sz w:val="20"/>
                <w:szCs w:val="20"/>
                <w:u w:val="none"/>
                <w:lang w:val="en-US" w:eastAsia="zh-CN" w:bidi="ar"/>
              </w:rPr>
              <w:t>1</w:t>
            </w:r>
            <w:r>
              <w:rPr>
                <w:rStyle w:val="32"/>
                <w:lang w:val="en-US" w:eastAsia="zh-CN" w:bidi="ar"/>
              </w:rPr>
              <w:t>分。满分</w:t>
            </w:r>
            <w:r>
              <w:rPr>
                <w:rFonts w:hint="default" w:ascii="Calibri" w:hAnsi="Calibri" w:eastAsia="宋体" w:cs="Calibri"/>
                <w:i w:val="0"/>
                <w:color w:val="auto"/>
                <w:kern w:val="0"/>
                <w:sz w:val="20"/>
                <w:szCs w:val="20"/>
                <w:u w:val="none"/>
                <w:lang w:val="en-US" w:eastAsia="zh-CN" w:bidi="ar"/>
              </w:rPr>
              <w:t>3</w:t>
            </w:r>
            <w:r>
              <w:rPr>
                <w:rStyle w:val="32"/>
                <w:lang w:val="en-US" w:eastAsia="zh-CN" w:bidi="ar"/>
              </w:rPr>
              <w:t>分，未提供不得分。</w:t>
            </w:r>
            <w:bookmarkStart w:id="11" w:name="_GoBack"/>
            <w:bookmarkEnd w:id="1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855"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维保人员分工情况</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根据各投标人提供的维保人员分工是否合理、是否满足维保实际工作需要的情况由评委进行评议，维保人员分工合理且满足维保实际工作需要的得</w:t>
            </w:r>
            <w:r>
              <w:rPr>
                <w:rFonts w:hint="default" w:ascii="Calibri" w:hAnsi="Calibri" w:eastAsia="宋体" w:cs="Calibri"/>
                <w:i w:val="0"/>
                <w:color w:val="auto"/>
                <w:kern w:val="0"/>
                <w:sz w:val="20"/>
                <w:szCs w:val="20"/>
                <w:u w:val="none"/>
                <w:lang w:val="en-US" w:eastAsia="zh-CN" w:bidi="ar"/>
              </w:rPr>
              <w:t>4</w:t>
            </w:r>
            <w:r>
              <w:rPr>
                <w:rStyle w:val="32"/>
                <w:lang w:val="en-US" w:eastAsia="zh-CN" w:bidi="ar"/>
              </w:rPr>
              <w:t>分，维保人员分工较合理且基本满足维保实际工作需要的得</w:t>
            </w:r>
            <w:r>
              <w:rPr>
                <w:rFonts w:hint="default" w:ascii="Calibri" w:hAnsi="Calibri" w:eastAsia="宋体" w:cs="Calibri"/>
                <w:i w:val="0"/>
                <w:color w:val="auto"/>
                <w:kern w:val="0"/>
                <w:sz w:val="20"/>
                <w:szCs w:val="20"/>
                <w:u w:val="none"/>
                <w:lang w:val="en-US" w:eastAsia="zh-CN" w:bidi="ar"/>
              </w:rPr>
              <w:t>2</w:t>
            </w:r>
            <w:r>
              <w:rPr>
                <w:rStyle w:val="32"/>
                <w:lang w:val="en-US" w:eastAsia="zh-CN" w:bidi="ar"/>
              </w:rPr>
              <w:t>分，维保人员分工一般的得</w:t>
            </w:r>
            <w:r>
              <w:rPr>
                <w:rFonts w:hint="default" w:ascii="Calibri" w:hAnsi="Calibri" w:eastAsia="宋体" w:cs="Calibri"/>
                <w:i w:val="0"/>
                <w:color w:val="auto"/>
                <w:kern w:val="0"/>
                <w:sz w:val="20"/>
                <w:szCs w:val="20"/>
                <w:u w:val="none"/>
                <w:lang w:val="en-US" w:eastAsia="zh-CN" w:bidi="ar"/>
              </w:rPr>
              <w:t>1</w:t>
            </w:r>
            <w:r>
              <w:rPr>
                <w:rStyle w:val="32"/>
                <w:lang w:val="en-US" w:eastAsia="zh-CN" w:bidi="ar"/>
              </w:rPr>
              <w:t>分，未提供任何说明情况的本项不得分，满分</w:t>
            </w:r>
            <w:r>
              <w:rPr>
                <w:rFonts w:hint="default" w:ascii="Calibri" w:hAnsi="Calibri" w:eastAsia="宋体" w:cs="Calibri"/>
                <w:i w:val="0"/>
                <w:color w:val="auto"/>
                <w:kern w:val="0"/>
                <w:sz w:val="20"/>
                <w:szCs w:val="20"/>
                <w:u w:val="none"/>
                <w:lang w:val="en-US" w:eastAsia="zh-CN" w:bidi="ar"/>
              </w:rPr>
              <w:t>3</w:t>
            </w:r>
            <w:r>
              <w:rPr>
                <w:rStyle w:val="32"/>
                <w:lang w:val="en-US" w:eastAsia="zh-CN" w:bidi="ar"/>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95"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维保实施质量保证措施情况</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根据各投标人提供的保证本项目维保实施的质量保障措施情况由评委进行评分：质量保证措施完整具体、能确保设备正常运行的得</w:t>
            </w:r>
            <w:r>
              <w:rPr>
                <w:rFonts w:hint="default" w:ascii="Calibri" w:hAnsi="Calibri" w:eastAsia="宋体" w:cs="Calibri"/>
                <w:i w:val="0"/>
                <w:color w:val="auto"/>
                <w:kern w:val="0"/>
                <w:sz w:val="20"/>
                <w:szCs w:val="20"/>
                <w:u w:val="none"/>
                <w:lang w:val="en-US" w:eastAsia="zh-CN" w:bidi="ar"/>
              </w:rPr>
              <w:t>3</w:t>
            </w:r>
            <w:r>
              <w:rPr>
                <w:rStyle w:val="32"/>
                <w:lang w:val="en-US" w:eastAsia="zh-CN" w:bidi="ar"/>
              </w:rPr>
              <w:t>分；质量保证措施较为完整具体、基本确保设备正常运行的</w:t>
            </w:r>
            <w:r>
              <w:rPr>
                <w:rFonts w:hint="default" w:ascii="Calibri" w:hAnsi="Calibri" w:eastAsia="宋体" w:cs="Calibri"/>
                <w:i w:val="0"/>
                <w:color w:val="auto"/>
                <w:kern w:val="0"/>
                <w:sz w:val="20"/>
                <w:szCs w:val="20"/>
                <w:u w:val="none"/>
                <w:lang w:val="en-US" w:eastAsia="zh-CN" w:bidi="ar"/>
              </w:rPr>
              <w:t>2</w:t>
            </w:r>
            <w:r>
              <w:rPr>
                <w:rStyle w:val="32"/>
                <w:lang w:val="en-US" w:eastAsia="zh-CN" w:bidi="ar"/>
              </w:rPr>
              <w:t>分；质量保证措施一般的得</w:t>
            </w:r>
            <w:r>
              <w:rPr>
                <w:rFonts w:hint="default" w:ascii="Calibri" w:hAnsi="Calibri" w:eastAsia="宋体" w:cs="Calibri"/>
                <w:i w:val="0"/>
                <w:color w:val="auto"/>
                <w:kern w:val="0"/>
                <w:sz w:val="20"/>
                <w:szCs w:val="20"/>
                <w:u w:val="none"/>
                <w:lang w:val="en-US" w:eastAsia="zh-CN" w:bidi="ar"/>
              </w:rPr>
              <w:t>1</w:t>
            </w:r>
            <w:r>
              <w:rPr>
                <w:rStyle w:val="32"/>
                <w:lang w:val="en-US" w:eastAsia="zh-CN" w:bidi="ar"/>
              </w:rPr>
              <w:t>分；未提供任何说明情况的本项不得分。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PrEx>
        <w:trPr>
          <w:trHeight w:val="1650"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设备维修作业人员配置</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投标人投入该项目的维修作业技术人员（以下人员不得为同一人）：投入</w:t>
            </w:r>
            <w:r>
              <w:rPr>
                <w:rFonts w:hint="default" w:ascii="宋体" w:hAnsi="宋体" w:eastAsia="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人具有具有暖通或电器行业要求的上岗证或等级证书技术人</w:t>
            </w:r>
            <w:r>
              <w:rPr>
                <w:rStyle w:val="32"/>
                <w:lang w:val="en-US" w:eastAsia="zh-CN" w:bidi="ar"/>
              </w:rPr>
              <w:t>员的得</w:t>
            </w:r>
            <w:r>
              <w:rPr>
                <w:rFonts w:hint="default" w:ascii="Calibri" w:hAnsi="Calibri" w:eastAsia="宋体" w:cs="Calibri"/>
                <w:i w:val="0"/>
                <w:color w:val="auto"/>
                <w:kern w:val="0"/>
                <w:sz w:val="20"/>
                <w:szCs w:val="20"/>
                <w:u w:val="none"/>
                <w:lang w:val="en-US" w:eastAsia="zh-CN" w:bidi="ar"/>
              </w:rPr>
              <w:t>5</w:t>
            </w:r>
            <w:r>
              <w:rPr>
                <w:rStyle w:val="32"/>
                <w:lang w:val="en-US" w:eastAsia="zh-CN" w:bidi="ar"/>
              </w:rPr>
              <w:t>分；另投入</w:t>
            </w:r>
            <w:r>
              <w:rPr>
                <w:rFonts w:hint="default" w:ascii="Calibri" w:hAnsi="Calibri" w:eastAsia="宋体" w:cs="Calibri"/>
                <w:i w:val="0"/>
                <w:color w:val="auto"/>
                <w:kern w:val="0"/>
                <w:sz w:val="20"/>
                <w:szCs w:val="20"/>
                <w:u w:val="none"/>
                <w:lang w:val="en-US" w:eastAsia="zh-CN" w:bidi="ar"/>
              </w:rPr>
              <w:t>1</w:t>
            </w:r>
            <w:r>
              <w:rPr>
                <w:rStyle w:val="32"/>
                <w:lang w:val="en-US" w:eastAsia="zh-CN" w:bidi="ar"/>
              </w:rPr>
              <w:t>人具有“电工作业证”的得</w:t>
            </w:r>
            <w:r>
              <w:rPr>
                <w:rFonts w:hint="default" w:ascii="Calibri" w:hAnsi="Calibri" w:eastAsia="宋体" w:cs="Calibri"/>
                <w:i w:val="0"/>
                <w:color w:val="auto"/>
                <w:kern w:val="0"/>
                <w:sz w:val="20"/>
                <w:szCs w:val="20"/>
                <w:u w:val="none"/>
                <w:lang w:val="en-US" w:eastAsia="zh-CN" w:bidi="ar"/>
              </w:rPr>
              <w:t>2</w:t>
            </w:r>
            <w:r>
              <w:rPr>
                <w:rStyle w:val="32"/>
                <w:lang w:val="en-US" w:eastAsia="zh-CN" w:bidi="ar"/>
              </w:rPr>
              <w:t>分；同时投入</w:t>
            </w:r>
            <w:r>
              <w:rPr>
                <w:rFonts w:hint="default" w:ascii="Calibri" w:hAnsi="Calibri" w:eastAsia="宋体" w:cs="Calibri"/>
                <w:i w:val="0"/>
                <w:color w:val="auto"/>
                <w:kern w:val="0"/>
                <w:sz w:val="20"/>
                <w:szCs w:val="20"/>
                <w:u w:val="none"/>
                <w:lang w:val="en-US" w:eastAsia="zh-CN" w:bidi="ar"/>
              </w:rPr>
              <w:t>1</w:t>
            </w:r>
            <w:r>
              <w:rPr>
                <w:rStyle w:val="32"/>
                <w:lang w:val="en-US" w:eastAsia="zh-CN" w:bidi="ar"/>
              </w:rPr>
              <w:t>人“焊接与热切割作业证”的得</w:t>
            </w:r>
            <w:r>
              <w:rPr>
                <w:rFonts w:hint="default" w:ascii="Calibri" w:hAnsi="Calibri" w:eastAsia="宋体" w:cs="Calibri"/>
                <w:i w:val="0"/>
                <w:color w:val="auto"/>
                <w:kern w:val="0"/>
                <w:sz w:val="20"/>
                <w:szCs w:val="20"/>
                <w:u w:val="none"/>
                <w:lang w:val="en-US" w:eastAsia="zh-CN" w:bidi="ar"/>
              </w:rPr>
              <w:t>2</w:t>
            </w:r>
            <w:r>
              <w:rPr>
                <w:rStyle w:val="32"/>
                <w:lang w:val="en-US" w:eastAsia="zh-CN" w:bidi="ar"/>
              </w:rPr>
              <w:t>分。满分</w:t>
            </w:r>
            <w:r>
              <w:rPr>
                <w:rFonts w:hint="default" w:ascii="Calibri" w:hAnsi="Calibri" w:eastAsia="宋体" w:cs="Calibri"/>
                <w:i w:val="0"/>
                <w:color w:val="auto"/>
                <w:kern w:val="0"/>
                <w:sz w:val="20"/>
                <w:szCs w:val="20"/>
                <w:u w:val="none"/>
                <w:lang w:val="en-US" w:eastAsia="zh-CN" w:bidi="ar"/>
              </w:rPr>
              <w:t>9</w:t>
            </w:r>
            <w:r>
              <w:rPr>
                <w:rStyle w:val="32"/>
                <w:lang w:val="en-US" w:eastAsia="zh-CN" w:bidi="ar"/>
              </w:rPr>
              <w:t>分。技术人员必须为投标人单位职工，投标人须提供投标截止时间前六个月内不含投标当月的任一个月投标人单位缴纳社保凭证、相应作业证复印件以及通过国家相关行业管理部门网站查询的截图，本评分项人员不可与其它评分项重复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PrEx>
        <w:trPr>
          <w:trHeight w:val="495"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中央空调清洗作业人员配置</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投标人投入该项目的中央空调清洗作业技术人员：每投入</w:t>
            </w:r>
            <w:r>
              <w:rPr>
                <w:rFonts w:hint="default" w:ascii="Calibri" w:hAnsi="Calibri" w:eastAsia="宋体" w:cs="Calibri"/>
                <w:i w:val="0"/>
                <w:color w:val="auto"/>
                <w:kern w:val="0"/>
                <w:sz w:val="20"/>
                <w:szCs w:val="20"/>
                <w:u w:val="none"/>
                <w:lang w:val="en-US" w:eastAsia="zh-CN" w:bidi="ar"/>
              </w:rPr>
              <w:t>1</w:t>
            </w:r>
            <w:r>
              <w:rPr>
                <w:rStyle w:val="32"/>
                <w:lang w:val="en-US" w:eastAsia="zh-CN" w:bidi="ar"/>
              </w:rPr>
              <w:t>人得3分，同时具有“中央空调清洗工”证件的得</w:t>
            </w:r>
            <w:r>
              <w:rPr>
                <w:rFonts w:hint="eastAsia" w:ascii="Calibri" w:hAnsi="Calibri" w:cs="Calibri"/>
                <w:i w:val="0"/>
                <w:color w:val="auto"/>
                <w:kern w:val="0"/>
                <w:sz w:val="20"/>
                <w:szCs w:val="20"/>
                <w:u w:val="none"/>
                <w:lang w:val="en-US" w:eastAsia="zh-CN" w:bidi="ar"/>
              </w:rPr>
              <w:t>2</w:t>
            </w:r>
            <w:r>
              <w:rPr>
                <w:rStyle w:val="32"/>
                <w:lang w:val="en-US" w:eastAsia="zh-CN" w:bidi="ar"/>
              </w:rPr>
              <w:t>分，满分</w:t>
            </w:r>
            <w:r>
              <w:rPr>
                <w:rFonts w:hint="default" w:ascii="Calibri" w:hAnsi="Calibri" w:eastAsia="宋体" w:cs="Calibri"/>
                <w:i w:val="0"/>
                <w:color w:val="auto"/>
                <w:kern w:val="0"/>
                <w:sz w:val="20"/>
                <w:szCs w:val="20"/>
                <w:u w:val="none"/>
                <w:lang w:val="en-US" w:eastAsia="zh-CN" w:bidi="ar"/>
              </w:rPr>
              <w:t>5</w:t>
            </w:r>
            <w:r>
              <w:rPr>
                <w:rStyle w:val="32"/>
                <w:lang w:val="en-US" w:eastAsia="zh-CN" w:bidi="ar"/>
              </w:rPr>
              <w:t>分。技术人员必须为投标人单位职工，投标人须提供投标截止时间前六个月内不含投标当月的任一个月投标人单位缴纳社保凭证。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PrEx>
        <w:trPr>
          <w:trHeight w:val="495" w:hRule="atLeast"/>
        </w:trPr>
        <w:tc>
          <w:tcPr>
            <w:tcW w:w="11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水处理作业人员配置</w:t>
            </w:r>
          </w:p>
        </w:tc>
        <w:tc>
          <w:tcPr>
            <w:tcW w:w="91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732" w:type="dxa"/>
            <w:tcBorders>
              <w:tl2br w:val="nil"/>
              <w:tr2bl w:val="nil"/>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投标人投入该项目的中央空调水处理作业技术人员：每投入</w:t>
            </w:r>
            <w:r>
              <w:rPr>
                <w:rFonts w:hint="default" w:ascii="Calibri" w:hAnsi="Calibri" w:eastAsia="宋体" w:cs="Calibri"/>
                <w:i w:val="0"/>
                <w:color w:val="auto"/>
                <w:kern w:val="0"/>
                <w:sz w:val="20"/>
                <w:szCs w:val="20"/>
                <w:u w:val="none"/>
                <w:lang w:val="en-US" w:eastAsia="zh-CN" w:bidi="ar"/>
              </w:rPr>
              <w:t>1</w:t>
            </w:r>
            <w:r>
              <w:rPr>
                <w:rStyle w:val="32"/>
                <w:lang w:val="en-US" w:eastAsia="zh-CN" w:bidi="ar"/>
              </w:rPr>
              <w:t>人得3分，同时具有“化学清洗工”证件的得2分，满分</w:t>
            </w:r>
            <w:r>
              <w:rPr>
                <w:rFonts w:hint="default" w:ascii="Calibri" w:hAnsi="Calibri" w:eastAsia="宋体" w:cs="Calibri"/>
                <w:i w:val="0"/>
                <w:color w:val="auto"/>
                <w:kern w:val="0"/>
                <w:sz w:val="20"/>
                <w:szCs w:val="20"/>
                <w:u w:val="none"/>
                <w:lang w:val="en-US" w:eastAsia="zh-CN" w:bidi="ar"/>
              </w:rPr>
              <w:t>5</w:t>
            </w:r>
            <w:r>
              <w:rPr>
                <w:rStyle w:val="32"/>
                <w:lang w:val="en-US" w:eastAsia="zh-CN" w:bidi="ar"/>
              </w:rPr>
              <w:t>分。技术人员必须为投标人单位职工，投标人须提供投标截止时间前六个月内不含投标当月的任一个月投标人单位缴纳社保凭证、相应作业证复印件以及通过国家相关行业管理部门网站查询的截图。</w:t>
            </w:r>
          </w:p>
        </w:tc>
      </w:tr>
    </w:tbl>
    <w:p>
      <w:pPr>
        <w:widowControl w:val="0"/>
        <w:numPr>
          <w:ilvl w:val="0"/>
          <w:numId w:val="0"/>
        </w:numPr>
        <w:jc w:val="both"/>
        <w:rPr>
          <w:rFonts w:hint="eastAsia"/>
          <w:lang w:eastAsia="zh-CN"/>
        </w:rPr>
      </w:pPr>
    </w:p>
    <w:p>
      <w:pPr>
        <w:pStyle w:val="2"/>
        <w:rPr>
          <w:rFonts w:hint="eastAsia"/>
          <w:lang w:eastAsia="zh-CN"/>
        </w:rPr>
      </w:pPr>
    </w:p>
    <w:p>
      <w:pPr>
        <w:rPr>
          <w:rFonts w:hint="default" w:eastAsia="宋体"/>
          <w:lang w:val="en-US" w:eastAsia="zh-CN"/>
        </w:rPr>
      </w:pPr>
    </w:p>
    <w:p>
      <w:pPr>
        <w:rPr>
          <w:rFonts w:hint="default" w:eastAsia="宋体"/>
          <w:lang w:val="en-US" w:eastAsia="zh-CN"/>
        </w:rPr>
      </w:pPr>
    </w:p>
    <w:p>
      <w:pPr>
        <w:jc w:val="center"/>
        <w:rPr>
          <w:rFonts w:hAnsi="宋体" w:cs="宋体"/>
          <w:b/>
          <w:bCs/>
          <w:sz w:val="28"/>
          <w:szCs w:val="28"/>
        </w:rPr>
      </w:pPr>
      <w:r>
        <w:rPr>
          <w:rFonts w:hint="eastAsia" w:hAnsi="宋体" w:cs="宋体"/>
          <w:b/>
          <w:bCs/>
          <w:sz w:val="28"/>
          <w:szCs w:val="28"/>
        </w:rPr>
        <w:t>四川省生态环境监测总站中央空调系统维保费用报价表</w:t>
      </w:r>
    </w:p>
    <w:p>
      <w:pPr>
        <w:rPr>
          <w:rFonts w:hint="eastAsia" w:hAnsi="宋体" w:eastAsia="宋体" w:cs="宋体"/>
          <w:b/>
          <w:bCs/>
          <w:sz w:val="24"/>
          <w:szCs w:val="24"/>
          <w:lang w:eastAsia="zh-CN"/>
        </w:rPr>
      </w:pPr>
      <w:r>
        <w:rPr>
          <w:rFonts w:hint="eastAsia" w:hAnsi="宋体" w:cs="宋体"/>
          <w:b/>
          <w:bCs/>
          <w:sz w:val="24"/>
          <w:szCs w:val="24"/>
        </w:rPr>
        <w:t>维保详细费用（年维保）</w:t>
      </w:r>
    </w:p>
    <w:tbl>
      <w:tblPr>
        <w:tblStyle w:val="1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559"/>
        <w:gridCol w:w="1276"/>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43"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项目名称</w:t>
            </w:r>
          </w:p>
        </w:tc>
        <w:tc>
          <w:tcPr>
            <w:tcW w:w="1418"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品牌</w:t>
            </w:r>
          </w:p>
        </w:tc>
        <w:tc>
          <w:tcPr>
            <w:tcW w:w="1559"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参数</w:t>
            </w:r>
          </w:p>
        </w:tc>
        <w:tc>
          <w:tcPr>
            <w:tcW w:w="1276"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数量</w:t>
            </w:r>
          </w:p>
        </w:tc>
        <w:tc>
          <w:tcPr>
            <w:tcW w:w="1417"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单价（元）</w:t>
            </w:r>
          </w:p>
        </w:tc>
        <w:tc>
          <w:tcPr>
            <w:tcW w:w="1560" w:type="dxa"/>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843"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c>
          <w:tcPr>
            <w:tcW w:w="1418" w:type="dxa"/>
            <w:vAlign w:val="center"/>
          </w:tcPr>
          <w:p>
            <w:pPr>
              <w:pStyle w:val="22"/>
              <w:widowControl/>
              <w:spacing w:before="150" w:line="360" w:lineRule="exact"/>
              <w:ind w:right="-533" w:firstLine="0" w:firstLineChars="0"/>
              <w:rPr>
                <w:rFonts w:hAnsi="宋体" w:eastAsia="宋体" w:cs="宋体"/>
                <w:color w:val="000000"/>
                <w:sz w:val="24"/>
                <w:szCs w:val="24"/>
              </w:rPr>
            </w:pPr>
          </w:p>
        </w:tc>
        <w:tc>
          <w:tcPr>
            <w:tcW w:w="1559"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c>
          <w:tcPr>
            <w:tcW w:w="1276"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c>
          <w:tcPr>
            <w:tcW w:w="1417"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c>
          <w:tcPr>
            <w:tcW w:w="1560"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6096" w:type="dxa"/>
            <w:gridSpan w:val="4"/>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合计</w:t>
            </w:r>
          </w:p>
        </w:tc>
        <w:tc>
          <w:tcPr>
            <w:tcW w:w="1417"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c>
          <w:tcPr>
            <w:tcW w:w="1560"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096" w:type="dxa"/>
            <w:gridSpan w:val="4"/>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税金</w:t>
            </w:r>
          </w:p>
        </w:tc>
        <w:tc>
          <w:tcPr>
            <w:tcW w:w="1417"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c>
          <w:tcPr>
            <w:tcW w:w="1560"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096" w:type="dxa"/>
            <w:gridSpan w:val="4"/>
            <w:vAlign w:val="center"/>
          </w:tcPr>
          <w:p>
            <w:pPr>
              <w:pStyle w:val="22"/>
              <w:widowControl/>
              <w:spacing w:before="150" w:line="360" w:lineRule="exact"/>
              <w:ind w:right="2" w:firstLine="0" w:firstLineChars="0"/>
              <w:jc w:val="center"/>
              <w:rPr>
                <w:rFonts w:hAnsi="宋体" w:eastAsia="宋体" w:cs="宋体"/>
                <w:color w:val="000000"/>
                <w:sz w:val="24"/>
                <w:szCs w:val="24"/>
              </w:rPr>
            </w:pPr>
            <w:r>
              <w:rPr>
                <w:rFonts w:hint="eastAsia" w:hAnsi="宋体" w:eastAsia="宋体" w:cs="宋体"/>
                <w:color w:val="000000"/>
                <w:sz w:val="24"/>
                <w:szCs w:val="24"/>
              </w:rPr>
              <w:t>总价</w:t>
            </w:r>
          </w:p>
        </w:tc>
        <w:tc>
          <w:tcPr>
            <w:tcW w:w="1417"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c>
          <w:tcPr>
            <w:tcW w:w="1560" w:type="dxa"/>
            <w:vAlign w:val="center"/>
          </w:tcPr>
          <w:p>
            <w:pPr>
              <w:pStyle w:val="22"/>
              <w:widowControl/>
              <w:spacing w:before="150" w:line="360" w:lineRule="exact"/>
              <w:ind w:right="2" w:firstLine="0" w:firstLineChars="0"/>
              <w:jc w:val="center"/>
              <w:rPr>
                <w:rFonts w:hAnsi="宋体" w:eastAsia="宋体" w:cs="宋体"/>
                <w:color w:val="000000"/>
                <w:sz w:val="24"/>
                <w:szCs w:val="24"/>
              </w:rPr>
            </w:pPr>
          </w:p>
        </w:tc>
      </w:tr>
    </w:tbl>
    <w:p>
      <w:pPr>
        <w:spacing w:line="360" w:lineRule="auto"/>
        <w:rPr>
          <w:rFonts w:hAnsi="宋体" w:cs="宋体"/>
          <w:b/>
          <w:bCs/>
          <w:sz w:val="24"/>
          <w:szCs w:val="24"/>
        </w:rPr>
      </w:pPr>
      <w:r>
        <w:rPr>
          <w:rFonts w:hint="eastAsia" w:hAnsi="宋体" w:cs="宋体"/>
          <w:sz w:val="24"/>
          <w:szCs w:val="24"/>
        </w:rPr>
        <w:t>注:A、维保内容详见“</w:t>
      </w:r>
      <w:r>
        <w:rPr>
          <w:rFonts w:hint="eastAsia" w:hAnsi="宋体" w:cs="宋体"/>
          <w:b/>
          <w:bCs/>
          <w:sz w:val="24"/>
          <w:szCs w:val="24"/>
        </w:rPr>
        <w:t>中央空调维保内容”</w:t>
      </w:r>
    </w:p>
    <w:p>
      <w:pPr>
        <w:spacing w:line="360" w:lineRule="auto"/>
        <w:ind w:left="360"/>
        <w:rPr>
          <w:rFonts w:hint="eastAsia" w:hAnsi="宋体" w:cs="宋体"/>
          <w:sz w:val="24"/>
          <w:szCs w:val="24"/>
        </w:rPr>
      </w:pPr>
      <w:r>
        <w:rPr>
          <w:rFonts w:hint="eastAsia" w:hAnsi="宋体" w:cs="宋体"/>
          <w:sz w:val="24"/>
          <w:szCs w:val="24"/>
        </w:rPr>
        <w:t>B、500元以下的零配件及材料由维保单位负责，如维保所需材料费一次超过500.00元的则另行支付材料费。</w:t>
      </w:r>
    </w:p>
    <w:p>
      <w:pPr>
        <w:pStyle w:val="7"/>
        <w:rPr>
          <w:rFonts w:hint="eastAsia" w:hAnsi="宋体" w:cs="宋体"/>
          <w:sz w:val="24"/>
          <w:szCs w:val="24"/>
        </w:rPr>
      </w:pPr>
    </w:p>
    <w:p>
      <w:pPr>
        <w:rPr>
          <w:rFonts w:hint="eastAsia" w:hAnsi="宋体" w:cs="宋体"/>
          <w:sz w:val="24"/>
          <w:szCs w:val="24"/>
        </w:rPr>
      </w:pPr>
    </w:p>
    <w:p>
      <w:pPr>
        <w:pStyle w:val="7"/>
        <w:rPr>
          <w:rFonts w:hint="eastAsia" w:hAnsi="宋体" w:cs="宋体"/>
          <w:sz w:val="24"/>
          <w:szCs w:val="24"/>
        </w:rPr>
      </w:pPr>
    </w:p>
    <w:p>
      <w:pPr>
        <w:rPr>
          <w:rFonts w:hint="eastAsia" w:hAnsi="宋体" w:cs="宋体"/>
          <w:sz w:val="24"/>
          <w:szCs w:val="24"/>
        </w:rPr>
      </w:pPr>
    </w:p>
    <w:p>
      <w:pPr>
        <w:pStyle w:val="7"/>
        <w:rPr>
          <w:rFonts w:hint="eastAsia" w:hAnsi="宋体" w:cs="宋体"/>
          <w:sz w:val="24"/>
          <w:szCs w:val="24"/>
        </w:rPr>
      </w:pPr>
    </w:p>
    <w:p>
      <w:pPr>
        <w:rPr>
          <w:rFonts w:hint="eastAsia" w:hAnsi="宋体" w:cs="宋体"/>
          <w:sz w:val="24"/>
          <w:szCs w:val="24"/>
        </w:rPr>
      </w:pPr>
    </w:p>
    <w:p>
      <w:pPr>
        <w:pStyle w:val="7"/>
        <w:rPr>
          <w:rFonts w:hint="eastAsia" w:hAnsi="宋体" w:cs="宋体"/>
          <w:sz w:val="24"/>
          <w:szCs w:val="24"/>
        </w:rPr>
      </w:pPr>
    </w:p>
    <w:p>
      <w:r>
        <w:br w:type="page"/>
      </w:r>
    </w:p>
    <w:p>
      <w:pPr>
        <w:pStyle w:val="7"/>
      </w:pPr>
    </w:p>
    <w:tbl>
      <w:tblPr>
        <w:tblStyle w:val="13"/>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附表1：</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60"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36"/>
                <w:szCs w:val="36"/>
                <w:u w:val="none"/>
                <w:lang w:val="en-US" w:eastAsia="zh-CN" w:bidi="ar"/>
              </w:rPr>
            </w:pPr>
            <w:r>
              <w:rPr>
                <w:rFonts w:hint="eastAsia" w:ascii="宋体" w:hAnsi="宋体" w:eastAsia="宋体" w:cs="宋体"/>
                <w:i w:val="0"/>
                <w:iCs w:val="0"/>
                <w:color w:val="auto"/>
                <w:kern w:val="0"/>
                <w:sz w:val="36"/>
                <w:szCs w:val="36"/>
                <w:u w:val="none"/>
                <w:lang w:val="en-US" w:eastAsia="zh-CN" w:bidi="ar"/>
              </w:rPr>
              <w:t>四川省生态环境监测总站中央空调系统</w:t>
            </w:r>
          </w:p>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巡查服务表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机组位置：</w:t>
            </w:r>
          </w:p>
        </w:tc>
        <w:tc>
          <w:tcPr>
            <w:tcW w:w="21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巡查结果</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w:t>
            </w:r>
            <w:r>
              <w:rPr>
                <w:rStyle w:val="26"/>
                <w:rFonts w:hint="eastAsia" w:ascii="宋体" w:hAnsi="宋体" w:eastAsia="宋体" w:cs="宋体"/>
                <w:color w:val="auto"/>
                <w:lang w:val="en-US" w:eastAsia="zh-CN" w:bidi="ar"/>
              </w:rPr>
              <w:t xml:space="preserve"> </w:t>
            </w:r>
            <w:r>
              <w:rPr>
                <w:rStyle w:val="24"/>
                <w:rFonts w:hint="eastAsia" w:ascii="宋体" w:hAnsi="宋体" w:eastAsia="宋体" w:cs="宋体"/>
                <w:color w:val="auto"/>
                <w:lang w:val="en-US" w:eastAsia="zh-CN" w:bidi="ar"/>
              </w:rPr>
              <w:t>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2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正常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异常</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1、压缩机马达：检测及收紧所有马达电源端子、马达线圈温度传感器欧姆值；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2、马达起动控制箱：检测及收紧收紧所有电源端子、马达起动器、马达接线端子温度 、接触器；对马达起动箱除垢并进行保护处理；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3、润滑系统：检测油槽油门、油温控制传感器是否正常；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4、控制及保护电路：检测及校正低温传感器、高压开关、高压传感器、冷却水及冰水温度传感器、冷却水及冷冻水流量开关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5、冷凝器：检测及调整水及冷媒之温差、冷媒饱和温度传感器、冷媒饱和压力传感器；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6、蒸发器：检测及调整水及冷媒的温差、冷媒饱和温度传感器、冷媒蒸发压力。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（如检查结果异常，请在备注栏写明情况及处理后的结果）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20" w:type="dxa"/>
            <w:tcBorders>
              <w:top w:val="nil"/>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auto"/>
                <w:sz w:val="24"/>
                <w:szCs w:val="24"/>
                <w:u w:val="none"/>
              </w:rPr>
            </w:pPr>
          </w:p>
        </w:tc>
        <w:tc>
          <w:tcPr>
            <w:tcW w:w="1080" w:type="dxa"/>
            <w:tcBorders>
              <w:top w:val="nil"/>
              <w:left w:val="nil"/>
              <w:bottom w:val="single" w:color="000000" w:sz="4" w:space="0"/>
              <w:right w:val="nil"/>
            </w:tcBorders>
            <w:shd w:val="clear" w:color="auto" w:fill="auto"/>
            <w:vAlign w:val="top"/>
          </w:tcPr>
          <w:p>
            <w:pPr>
              <w:jc w:val="left"/>
              <w:rPr>
                <w:rFonts w:hint="eastAsia" w:ascii="宋体" w:hAnsi="宋体" w:eastAsia="宋体" w:cs="宋体"/>
                <w:i w:val="0"/>
                <w:iCs w:val="0"/>
                <w:color w:val="auto"/>
                <w:sz w:val="24"/>
                <w:szCs w:val="24"/>
                <w:u w:val="none"/>
              </w:rPr>
            </w:pPr>
          </w:p>
        </w:tc>
        <w:tc>
          <w:tcPr>
            <w:tcW w:w="1080" w:type="dxa"/>
            <w:tcBorders>
              <w:top w:val="nil"/>
              <w:left w:val="nil"/>
              <w:bottom w:val="single" w:color="000000" w:sz="4" w:space="0"/>
              <w:right w:val="nil"/>
            </w:tcBorders>
            <w:shd w:val="clear" w:color="auto" w:fill="auto"/>
            <w:vAlign w:val="top"/>
          </w:tcPr>
          <w:p>
            <w:pPr>
              <w:jc w:val="left"/>
              <w:rPr>
                <w:rFonts w:hint="eastAsia" w:ascii="宋体" w:hAnsi="宋体" w:eastAsia="宋体" w:cs="宋体"/>
                <w:i w:val="0"/>
                <w:iCs w:val="0"/>
                <w:color w:val="auto"/>
                <w:sz w:val="24"/>
                <w:szCs w:val="24"/>
                <w:u w:val="none"/>
              </w:rPr>
            </w:pPr>
          </w:p>
        </w:tc>
        <w:tc>
          <w:tcPr>
            <w:tcW w:w="1080" w:type="dxa"/>
            <w:tcBorders>
              <w:top w:val="nil"/>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公司名称：</w:t>
            </w:r>
            <w:r>
              <w:rPr>
                <w:rStyle w:val="27"/>
                <w:rFonts w:hint="eastAsia" w:ascii="宋体" w:hAnsi="宋体" w:eastAsia="宋体" w:cs="宋体"/>
                <w:color w:val="auto"/>
                <w:lang w:val="en-US" w:eastAsia="zh-CN" w:bidi="ar"/>
              </w:rPr>
              <w:t xml:space="preserve">         </w:t>
            </w:r>
            <w:r>
              <w:rPr>
                <w:rStyle w:val="28"/>
                <w:rFonts w:hint="eastAsia" w:ascii="宋体" w:hAnsi="宋体" w:eastAsia="宋体" w:cs="宋体"/>
                <w:color w:val="auto"/>
                <w:lang w:val="en-US" w:eastAsia="zh-CN" w:bidi="ar"/>
              </w:rPr>
              <w:t xml:space="preserve"> </w:t>
            </w:r>
            <w:r>
              <w:rPr>
                <w:rStyle w:val="24"/>
                <w:rFonts w:hint="eastAsia" w:ascii="宋体" w:hAnsi="宋体" w:eastAsia="宋体" w:cs="宋体"/>
                <w:color w:val="auto"/>
                <w:lang w:val="en-US" w:eastAsia="zh-CN" w:bidi="ar"/>
              </w:rPr>
              <w:t xml:space="preserve"> 服务人员：</w:t>
            </w:r>
            <w:r>
              <w:rPr>
                <w:rStyle w:val="28"/>
                <w:rFonts w:hint="eastAsia" w:ascii="宋体" w:hAnsi="宋体" w:eastAsia="宋体" w:cs="宋体"/>
                <w:color w:val="auto"/>
                <w:lang w:val="en-US" w:eastAsia="zh-CN" w:bidi="ar"/>
              </w:rPr>
              <w:t>_________</w:t>
            </w:r>
            <w:r>
              <w:rPr>
                <w:rStyle w:val="24"/>
                <w:rFonts w:hint="eastAsia" w:ascii="宋体" w:hAnsi="宋体" w:eastAsia="宋体" w:cs="宋体"/>
                <w:color w:val="auto"/>
                <w:lang w:val="en-US" w:eastAsia="zh-CN" w:bidi="ar"/>
              </w:rPr>
              <w:t xml:space="preserve"> 服务日期：_____________    </w:t>
            </w:r>
          </w:p>
        </w:tc>
      </w:tr>
    </w:tbl>
    <w:p>
      <w:pPr>
        <w:pStyle w:val="7"/>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tbl>
      <w:tblPr>
        <w:tblStyle w:val="13"/>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2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附表2：</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660"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36"/>
                <w:szCs w:val="36"/>
                <w:u w:val="none"/>
                <w:lang w:val="en-US" w:eastAsia="zh-CN" w:bidi="ar"/>
              </w:rPr>
            </w:pPr>
            <w:r>
              <w:rPr>
                <w:rFonts w:hint="eastAsia" w:ascii="宋体" w:hAnsi="宋体" w:eastAsia="宋体" w:cs="宋体"/>
                <w:i w:val="0"/>
                <w:iCs w:val="0"/>
                <w:color w:val="auto"/>
                <w:kern w:val="0"/>
                <w:sz w:val="36"/>
                <w:szCs w:val="36"/>
                <w:u w:val="none"/>
                <w:lang w:val="en-US" w:eastAsia="zh-CN" w:bidi="ar"/>
              </w:rPr>
              <w:t>四川省生态环境监测总站中央空调系统</w:t>
            </w:r>
          </w:p>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巡查服务表（月度保养）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维保内容</w:t>
            </w:r>
          </w:p>
        </w:tc>
        <w:tc>
          <w:tcPr>
            <w:tcW w:w="216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完成情况</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维保人员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已完成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未完成</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冷却塔保养：检查及调整噪音及震动水平、进水管水流量、风扇带的拉力、风扇齿轮箱的润滑油容量、风扇轴承、马达轴承、所有电路线管接驳及量度接地、管道生锈情况（包括水管及钢铁支架，并进行除锈及刷漆工作）并清洗进水管前过滤网、洒水头及水管、水塔进水飘球阀、散热填料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冷却水泵、冷冻水泵保养：检查及调整水泵轴承的润滑油、水泵与马达的轴心位置、现有运行水泵及马达轴承、运行用电电流、进水及出水压力、所有配电接点、起动器、断电器及配线、水泵防漏接口及迫件、水泵的排水管、水泵的震频及噪音、将水泵的空气排走、水泵外壳及风叶积尘、所有电路线管接驳及量度接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3、管道保养：对冷却水添加规定比例的处理剂；及时处理管路各阀门故障。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公司名称：</w:t>
            </w:r>
            <w:r>
              <w:rPr>
                <w:rFonts w:hint="eastAsia" w:ascii="宋体" w:hAnsi="宋体" w:eastAsia="宋体" w:cs="宋体"/>
                <w:i w:val="0"/>
                <w:iCs w:val="0"/>
                <w:color w:val="auto"/>
                <w:kern w:val="0"/>
                <w:sz w:val="24"/>
                <w:szCs w:val="24"/>
                <w:u w:val="single"/>
                <w:lang w:val="en-US" w:eastAsia="zh-CN" w:bidi="ar"/>
              </w:rPr>
              <w:t xml:space="preserve">         </w:t>
            </w:r>
            <w:r>
              <w:rPr>
                <w:rStyle w:val="29"/>
                <w:rFonts w:hint="eastAsia" w:ascii="宋体" w:hAnsi="宋体" w:eastAsia="宋体" w:cs="宋体"/>
                <w:color w:val="auto"/>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服务人员：</w:t>
            </w:r>
            <w:r>
              <w:rPr>
                <w:rStyle w:val="29"/>
                <w:rFonts w:hint="eastAsia" w:ascii="宋体" w:hAnsi="宋体" w:eastAsia="宋体" w:cs="宋体"/>
                <w:color w:val="auto"/>
                <w:lang w:val="en-US" w:eastAsia="zh-CN" w:bidi="ar"/>
              </w:rPr>
              <w:t>_________</w:t>
            </w:r>
            <w:r>
              <w:rPr>
                <w:rFonts w:hint="eastAsia" w:ascii="宋体" w:hAnsi="宋体" w:eastAsia="宋体" w:cs="宋体"/>
                <w:i w:val="0"/>
                <w:iCs w:val="0"/>
                <w:color w:val="auto"/>
                <w:kern w:val="0"/>
                <w:sz w:val="24"/>
                <w:szCs w:val="24"/>
                <w:u w:val="none"/>
                <w:lang w:val="en-US" w:eastAsia="zh-CN" w:bidi="ar"/>
              </w:rPr>
              <w:t xml:space="preserve"> 服务日期：_____________    </w:t>
            </w: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tbl>
      <w:tblPr>
        <w:tblStyle w:val="13"/>
        <w:tblW w:w="94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5"/>
        <w:gridCol w:w="1845"/>
        <w:gridCol w:w="1890"/>
        <w:gridCol w:w="1320"/>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8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附表3</w:t>
            </w:r>
          </w:p>
        </w:tc>
        <w:tc>
          <w:tcPr>
            <w:tcW w:w="184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48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四川省生态环境监测总站中央空调系统                          机组清洗记录表（月度保养）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日 </w:t>
            </w:r>
            <w:r>
              <w:rPr>
                <w:rStyle w:val="30"/>
                <w:rFonts w:hint="eastAsia" w:ascii="宋体" w:hAnsi="宋体" w:eastAsia="宋体" w:cs="宋体"/>
                <w:color w:val="auto"/>
                <w:lang w:val="en-US" w:eastAsia="zh-CN" w:bidi="ar"/>
              </w:rPr>
              <w:t>期</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楼层/位置</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机组名称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清洗人员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月 </w:t>
            </w:r>
            <w:r>
              <w:rPr>
                <w:rFonts w:hint="eastAsia"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w:t>
            </w:r>
            <w:r>
              <w:rPr>
                <w:rStyle w:val="30"/>
                <w:rFonts w:hint="eastAsia" w:ascii="宋体" w:hAnsi="宋体" w:eastAsia="宋体" w:cs="宋体"/>
                <w:color w:val="auto"/>
                <w:lang w:val="en-US" w:eastAsia="zh-CN" w:bidi="ar"/>
              </w:rPr>
              <w:t>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bl>
    <w:p>
      <w:pPr>
        <w:rPr>
          <w:rFonts w:hint="eastAsia" w:ascii="宋体" w:hAnsi="宋体" w:eastAsia="宋体" w:cs="宋体"/>
          <w:color w:val="auto"/>
        </w:rPr>
      </w:pPr>
    </w:p>
    <w:p>
      <w:pPr>
        <w:rPr>
          <w:rFonts w:hint="eastAsia" w:ascii="宋体" w:hAnsi="宋体" w:eastAsia="宋体" w:cs="宋体"/>
          <w:color w:val="auto"/>
        </w:rPr>
      </w:pPr>
    </w:p>
    <w:tbl>
      <w:tblPr>
        <w:tblStyle w:val="13"/>
        <w:tblW w:w="8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1080"/>
        <w:gridCol w:w="1178"/>
        <w:gridCol w:w="1185"/>
        <w:gridCol w:w="1200"/>
        <w:gridCol w:w="1185"/>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0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附表4</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8262"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宋体" w:hAnsi="宋体" w:eastAsia="宋体" w:cs="宋体"/>
                <w:i w:val="0"/>
                <w:iCs w:val="0"/>
                <w:color w:val="auto"/>
                <w:kern w:val="0"/>
                <w:sz w:val="36"/>
                <w:szCs w:val="36"/>
                <w:u w:val="none"/>
                <w:lang w:val="en-US" w:eastAsia="zh-CN" w:bidi="ar"/>
              </w:rPr>
              <w:t>四川省生态环境监测总站中央空调系统                          风机盘管、风口清洗记录表（年度保养）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 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楼层</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清洗数量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清洗人员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月  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bl>
    <w:p>
      <w:pPr>
        <w:pStyle w:val="7"/>
        <w:rPr>
          <w:rFonts w:hint="eastAsia" w:ascii="宋体" w:hAnsi="宋体" w:eastAsia="宋体" w:cs="宋体"/>
          <w:color w:val="auto"/>
        </w:rPr>
      </w:pPr>
    </w:p>
    <w:tbl>
      <w:tblPr>
        <w:tblStyle w:val="13"/>
        <w:tblW w:w="8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1240"/>
        <w:gridCol w:w="1240"/>
        <w:gridCol w:w="1240"/>
        <w:gridCol w:w="1240"/>
        <w:gridCol w:w="124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2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附表5</w:t>
            </w: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8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36"/>
                <w:szCs w:val="36"/>
                <w:u w:val="none"/>
                <w:lang w:val="en-US" w:eastAsia="zh-CN" w:bidi="ar"/>
              </w:rPr>
              <w:t>四川省生态环境监测总站中央空调系统年度保养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8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巡检项目</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保养结果</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保养人</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正常</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异常</w:t>
            </w: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86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主机检修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检测及收紧压缩机马达</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检测及收紧马达起动控制箱</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检测润滑系统</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检测及校正控制及保护电路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检测及调整冷凝器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检测及调整蒸发器</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开机运转测试</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主机控制软件检测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bl>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tbl>
      <w:tblPr>
        <w:tblStyle w:val="13"/>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291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附表6：</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291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93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36"/>
                <w:szCs w:val="36"/>
                <w:u w:val="none"/>
                <w:lang w:val="en-US" w:eastAsia="zh-CN" w:bidi="ar"/>
              </w:rPr>
              <w:t>四川省生态环境监测总站中央空调系统年度保养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3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3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巡检项目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保养结果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保养人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正常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异常</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93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开机检修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启动柜检查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a.检查接触器触点并清洗和研磨触点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b.检测电源电压及相序，检测控制变压器的输出电压。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c.校对保护器的设定参数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d.引用临时电源，测试启动柜的运行情况，测试保护装置的可靠性。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e.检测并调整电流互感器的阻值，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f.压缩机马达对地绝缘电阻半年检查一次并作好记录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g.检查加热器工作情况。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检查微电脑控制箱：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a.检测输入电压，检查控制箱内输入、输出板、排气压力控制板的工作情况，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b.检查微电脑的控制参数设定值，校验微电脑显示的压力、温度值，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c.用服务测试功能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d.模拟启动压缩机，测试微电脑的控制程序是否正常，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检查压缩机冷冻油</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a.观察和分析冷冻油的颜色和混浊程度。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b.检查油位并记录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测试机组的增减载系统：</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a.检查减载电磁阀。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b.检查增载电磁阀。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机组运行前整体检查：</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a.检测冷凝器、蒸发器进出水压差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b.检查冷媒系统的阀门是否处在开启状态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c.启动冷水机组，观测电机马达转向是否正确，及启动转换是否正常，同时观察冷却电机情况。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d.观察冷媒在干燥过滤器的压力差。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e.调整控制机组运行时的增减载，使机组的稳步运行。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f.检测并调整压缩机运行电流的实测值与电脑显示值相符。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g.适时校验微电脑检测的冷媒压力和温度值。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h.调整机组的运行参数，使机组运行在最佳状态。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bl>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tbl>
      <w:tblPr>
        <w:tblStyle w:val="13"/>
        <w:tblW w:w="10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3555"/>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附表7：</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3555"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0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36"/>
                <w:szCs w:val="36"/>
                <w:u w:val="none"/>
                <w:lang w:val="en-US" w:eastAsia="zh-CN" w:bidi="ar"/>
              </w:rPr>
              <w:t>四川省生态环境监测总站中央空调系统年度保养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0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年 </w:t>
            </w:r>
            <w:r>
              <w:rPr>
                <w:rStyle w:val="31"/>
                <w:rFonts w:hint="eastAsia" w:ascii="宋体" w:hAnsi="宋体" w:eastAsia="宋体" w:cs="宋体"/>
                <w:color w:val="auto"/>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月</w:t>
            </w:r>
            <w:r>
              <w:rPr>
                <w:rStyle w:val="31"/>
                <w:rFonts w:hint="eastAsia" w:ascii="宋体" w:hAnsi="宋体" w:eastAsia="宋体" w:cs="宋体"/>
                <w:color w:val="auto"/>
                <w:lang w:val="en-US" w:eastAsia="zh-CN" w:bidi="ar"/>
              </w:rPr>
              <w:t xml:space="preserve">   </w:t>
            </w:r>
            <w:r>
              <w:rPr>
                <w:rFonts w:hint="eastAsia" w:ascii="宋体" w:hAnsi="宋体" w:eastAsia="宋体" w:cs="宋体"/>
                <w:b/>
                <w:bCs/>
                <w:i w:val="0"/>
                <w:iCs w:val="0"/>
                <w:color w:val="auto"/>
                <w:kern w:val="0"/>
                <w:sz w:val="18"/>
                <w:szCs w:val="18"/>
                <w:u w:val="none"/>
                <w:lang w:val="en-US" w:eastAsia="zh-CN" w:bidi="ar"/>
              </w:rPr>
              <w:t>日</w:t>
            </w:r>
            <w:r>
              <w:rPr>
                <w:rStyle w:val="31"/>
                <w:rFonts w:hint="eastAsia" w:ascii="宋体" w:hAnsi="宋体" w:eastAsia="宋体" w:cs="宋体"/>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巡检项目</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保养时间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保养人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00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清洗阶段：</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冷却水系统：该系统属于敞开式系统，首先进行人工清洗冷却塔及集水池污泥，后进行系统杀菌灭藻处理，向冷却塔或冷却池中加入杀菌剥离剂S-1227，垢锈分散剂S-1207，开泵进行循环运行一定时间后排污再加清洗剂S-1201、分散剂S-602，开泵进行循环清洗运行一定时间，待系统清洗干净后进行排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冷冻水系统：冷冻水属于封闭式系统，针对该系统易腐蚀生锈等情况，由膨胀水箱加入表面杀菌剥离剂S-1227，垢锈分散剂S-1207、清洗剂S-1201等药物，视清洗状态适量投加，开泵进行循环清洗一定时间，待系统清洗干净后，进行排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预膜阶段：</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：A．冷却水系统：系统投加缓蚀阻垢剂S-4208、预膜剂S-2204和铜缓蚀剂开泵循环在管壁形成一层致密的化学氧化膜，并在水中投杀生剂S-103，调节pH值在偏碱性，从而起了缓蚀阻垢作用。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B.冷冻水系统：投加缓蚀剂S-3000、铜缓蚀剂和预膜剂S-2204开泵循环在管壁形成一层致密的化学氧化膜，并在水中投杀生剂S-103，调节pH值在偏碱性，从而起了缓蚀阻垢作用。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日常保养阶段：</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冷却水系统：按系统水量定期投缓蚀阻垢剂S-4208抑制腐蚀和防止结垢，投分散剂S-602防止泥巴淤积，投杀生剂S-103进行杀菌灭藻，并投铜缓蚀剂等定期检测水质情况，根据实际情况排补水控制浓缩倍数在3左右运转，定期清洗冷却塔。</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冷冻水系统：由于冷冻水基本不易流失，所以加药周期比冷却系统稍长，投加的药剂与冷冻系统预膜时大致相同。但由于该系统相对封闭，杀生剂S-103可加少量或不加。定期进行水质化验，判定药物浓度和水处理效果。</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bl>
    <w:p>
      <w:pPr>
        <w:pStyle w:val="7"/>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p>
      <w:pPr>
        <w:rPr>
          <w:rFonts w:hint="eastAsia" w:ascii="宋体" w:hAnsi="宋体" w:eastAsia="宋体" w:cs="宋体"/>
          <w:color w:val="auto"/>
        </w:rPr>
      </w:pPr>
    </w:p>
    <w:p>
      <w:pPr>
        <w:pStyle w:val="7"/>
        <w:rPr>
          <w:rFonts w:hint="eastAsia" w:ascii="宋体" w:hAnsi="宋体" w:eastAsia="宋体" w:cs="宋体"/>
          <w:color w:val="auto"/>
        </w:rPr>
      </w:pPr>
    </w:p>
    <w:tbl>
      <w:tblPr>
        <w:tblStyle w:val="13"/>
        <w:tblW w:w="8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6"/>
        <w:gridCol w:w="1066"/>
        <w:gridCol w:w="1887"/>
        <w:gridCol w:w="1434"/>
        <w:gridCol w:w="1244"/>
        <w:gridCol w:w="1088"/>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2012" w:type="dxa"/>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附表8：</w:t>
            </w:r>
          </w:p>
        </w:tc>
        <w:tc>
          <w:tcPr>
            <w:tcW w:w="1887"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434"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44"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088"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c>
          <w:tcPr>
            <w:tcW w:w="1291" w:type="dxa"/>
            <w:tcBorders>
              <w:top w:val="nil"/>
              <w:left w:val="nil"/>
              <w:bottom w:val="nil"/>
              <w:right w:val="nil"/>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89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36"/>
                <w:szCs w:val="36"/>
                <w:u w:val="none"/>
                <w:lang w:val="en-US" w:eastAsia="zh-CN" w:bidi="ar"/>
              </w:rPr>
              <w:t>四川省生态环境监测总站中央空调系统维修记录表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报修日期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报修内容</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维修情况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维修人员</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科室确认</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4"/>
                <w:szCs w:val="24"/>
                <w:u w:val="none"/>
              </w:rPr>
            </w:pPr>
          </w:p>
        </w:tc>
      </w:tr>
    </w:tbl>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F9F8F"/>
    <w:multiLevelType w:val="singleLevel"/>
    <w:tmpl w:val="C10F9F8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ZTUzMTQyZGViYjNkMDAwZmMyOWE1NWE4OTlmOTcifQ=="/>
  </w:docVars>
  <w:rsids>
    <w:rsidRoot w:val="02515BF4"/>
    <w:rsid w:val="002B2BCE"/>
    <w:rsid w:val="006E76D5"/>
    <w:rsid w:val="008C16D2"/>
    <w:rsid w:val="02515BF4"/>
    <w:rsid w:val="0D711A67"/>
    <w:rsid w:val="210D726E"/>
    <w:rsid w:val="2F2E2FFB"/>
    <w:rsid w:val="51265076"/>
    <w:rsid w:val="5C5524A2"/>
    <w:rsid w:val="66524D8D"/>
    <w:rsid w:val="692F585A"/>
    <w:rsid w:val="733D0CDB"/>
    <w:rsid w:val="741F6D63"/>
    <w:rsid w:val="77703218"/>
    <w:rsid w:val="7B2F4D9C"/>
    <w:rsid w:val="7B31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rFonts w:hAnsi="Calibri"/>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after="260" w:line="416" w:lineRule="auto"/>
      <w:outlineLvl w:val="2"/>
    </w:pPr>
    <w:rPr>
      <w:rFonts w:hAnsi="Calibri"/>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Calibri"/>
      <w:sz w:val="20"/>
      <w:szCs w:val="24"/>
    </w:rPr>
  </w:style>
  <w:style w:type="paragraph" w:styleId="6">
    <w:name w:val="Normal Indent"/>
    <w:basedOn w:val="1"/>
    <w:qFormat/>
    <w:uiPriority w:val="0"/>
    <w:pPr>
      <w:ind w:firstLine="420" w:firstLineChars="200"/>
    </w:pPr>
    <w:rPr>
      <w:rFonts w:ascii="Times New Roman"/>
      <w:sz w:val="20"/>
      <w:szCs w:val="24"/>
    </w:rPr>
  </w:style>
  <w:style w:type="paragraph" w:styleId="8">
    <w:name w:val="Body Text Indent"/>
    <w:basedOn w:val="1"/>
    <w:qFormat/>
    <w:uiPriority w:val="99"/>
    <w:pPr>
      <w:ind w:firstLine="630"/>
    </w:pPr>
    <w:rPr>
      <w:rFonts w:hAnsi="Calibri"/>
    </w:rPr>
  </w:style>
  <w:style w:type="paragraph" w:styleId="9">
    <w:name w:val="footer"/>
    <w:basedOn w:val="1"/>
    <w:unhideWhenUsed/>
    <w:qFormat/>
    <w:uiPriority w:val="0"/>
    <w:pPr>
      <w:tabs>
        <w:tab w:val="center" w:pos="4153"/>
        <w:tab w:val="right" w:pos="8306"/>
      </w:tabs>
      <w:snapToGrid w:val="0"/>
      <w:jc w:val="left"/>
    </w:pPr>
    <w:rPr>
      <w:rFonts w:ascii="Times New Roman"/>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ascii="Times New Roman"/>
      <w:sz w:val="18"/>
      <w:szCs w:val="18"/>
    </w:rPr>
  </w:style>
  <w:style w:type="paragraph" w:styleId="11">
    <w:name w:val="toc 1"/>
    <w:basedOn w:val="1"/>
    <w:next w:val="1"/>
    <w:qFormat/>
    <w:uiPriority w:val="39"/>
  </w:style>
  <w:style w:type="paragraph" w:styleId="12">
    <w:name w:val="Body Text Indent 3"/>
    <w:basedOn w:val="1"/>
    <w:unhideWhenUsed/>
    <w:qFormat/>
    <w:uiPriority w:val="99"/>
    <w:pPr>
      <w:ind w:firstLine="720" w:firstLineChars="300"/>
    </w:pPr>
    <w:rPr>
      <w:sz w:val="24"/>
    </w:rPr>
  </w:style>
  <w:style w:type="character" w:styleId="15">
    <w:name w:val="Hyperlink"/>
    <w:qFormat/>
    <w:uiPriority w:val="99"/>
    <w:rPr>
      <w:color w:val="333333"/>
      <w:u w:val="none"/>
    </w:rPr>
  </w:style>
  <w:style w:type="paragraph" w:customStyle="1" w:styleId="16">
    <w:name w:val="Normal_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7">
    <w:name w:val="正文首行缩进两字符"/>
    <w:basedOn w:val="1"/>
    <w:qFormat/>
    <w:uiPriority w:val="0"/>
    <w:pPr>
      <w:spacing w:line="360" w:lineRule="auto"/>
      <w:ind w:firstLine="200" w:firstLineChars="200"/>
    </w:p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0">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正文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22">
    <w:name w:val="List Paragraph"/>
    <w:basedOn w:val="1"/>
    <w:qFormat/>
    <w:uiPriority w:val="34"/>
    <w:pPr>
      <w:ind w:firstLine="420" w:firstLineChars="200"/>
    </w:pPr>
    <w:rPr>
      <w:rFonts w:eastAsia="仿宋_GB2312"/>
      <w:sz w:val="32"/>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character" w:customStyle="1" w:styleId="24">
    <w:name w:val="font21"/>
    <w:basedOn w:val="14"/>
    <w:qFormat/>
    <w:uiPriority w:val="0"/>
    <w:rPr>
      <w:rFonts w:hint="eastAsia" w:ascii="宋体" w:hAnsi="宋体" w:eastAsia="宋体" w:cs="宋体"/>
      <w:color w:val="334C5E"/>
      <w:sz w:val="24"/>
      <w:szCs w:val="24"/>
      <w:u w:val="none"/>
    </w:rPr>
  </w:style>
  <w:style w:type="character" w:customStyle="1" w:styleId="25">
    <w:name w:val="font31"/>
    <w:basedOn w:val="14"/>
    <w:qFormat/>
    <w:uiPriority w:val="0"/>
    <w:rPr>
      <w:rFonts w:hint="eastAsia" w:ascii="宋体" w:hAnsi="宋体" w:eastAsia="宋体" w:cs="宋体"/>
      <w:color w:val="334C5E"/>
      <w:sz w:val="36"/>
      <w:szCs w:val="36"/>
      <w:u w:val="none"/>
    </w:rPr>
  </w:style>
  <w:style w:type="character" w:customStyle="1" w:styleId="26">
    <w:name w:val="font41"/>
    <w:basedOn w:val="14"/>
    <w:qFormat/>
    <w:uiPriority w:val="0"/>
    <w:rPr>
      <w:rFonts w:hint="eastAsia" w:ascii="宋体" w:hAnsi="宋体" w:eastAsia="宋体" w:cs="宋体"/>
      <w:color w:val="334C5E"/>
      <w:sz w:val="24"/>
      <w:szCs w:val="24"/>
      <w:u w:val="none"/>
    </w:rPr>
  </w:style>
  <w:style w:type="character" w:customStyle="1" w:styleId="27">
    <w:name w:val="font71"/>
    <w:basedOn w:val="14"/>
    <w:qFormat/>
    <w:uiPriority w:val="0"/>
    <w:rPr>
      <w:rFonts w:hint="eastAsia" w:ascii="宋体" w:hAnsi="宋体" w:eastAsia="宋体" w:cs="宋体"/>
      <w:color w:val="333333"/>
      <w:sz w:val="24"/>
      <w:szCs w:val="24"/>
      <w:u w:val="single"/>
    </w:rPr>
  </w:style>
  <w:style w:type="character" w:customStyle="1" w:styleId="28">
    <w:name w:val="font81"/>
    <w:basedOn w:val="14"/>
    <w:qFormat/>
    <w:uiPriority w:val="0"/>
    <w:rPr>
      <w:rFonts w:ascii="Arial" w:hAnsi="Arial" w:cs="Arial"/>
      <w:color w:val="333333"/>
      <w:sz w:val="24"/>
      <w:szCs w:val="24"/>
      <w:u w:val="none"/>
    </w:rPr>
  </w:style>
  <w:style w:type="character" w:customStyle="1" w:styleId="29">
    <w:name w:val="font01"/>
    <w:basedOn w:val="14"/>
    <w:qFormat/>
    <w:uiPriority w:val="0"/>
    <w:rPr>
      <w:rFonts w:ascii="Arial" w:hAnsi="Arial" w:cs="Arial"/>
      <w:color w:val="333333"/>
      <w:sz w:val="24"/>
      <w:szCs w:val="24"/>
      <w:u w:val="none"/>
    </w:rPr>
  </w:style>
  <w:style w:type="character" w:customStyle="1" w:styleId="30">
    <w:name w:val="font11"/>
    <w:basedOn w:val="14"/>
    <w:qFormat/>
    <w:uiPriority w:val="0"/>
    <w:rPr>
      <w:rFonts w:hint="eastAsia" w:ascii="宋体" w:hAnsi="宋体" w:eastAsia="宋体" w:cs="宋体"/>
      <w:color w:val="334C5E"/>
      <w:sz w:val="24"/>
      <w:szCs w:val="24"/>
      <w:u w:val="none"/>
    </w:rPr>
  </w:style>
  <w:style w:type="character" w:customStyle="1" w:styleId="31">
    <w:name w:val="font61"/>
    <w:basedOn w:val="14"/>
    <w:qFormat/>
    <w:uiPriority w:val="0"/>
    <w:rPr>
      <w:rFonts w:hint="eastAsia" w:ascii="宋体" w:hAnsi="宋体" w:eastAsia="宋体" w:cs="宋体"/>
      <w:b/>
      <w:bCs/>
      <w:color w:val="334C5E"/>
      <w:sz w:val="18"/>
      <w:szCs w:val="18"/>
      <w:u w:val="none"/>
    </w:rPr>
  </w:style>
  <w:style w:type="character" w:customStyle="1" w:styleId="32">
    <w:name w:val="font51"/>
    <w:basedOn w:val="14"/>
    <w:qFormat/>
    <w:uiPriority w:val="0"/>
    <w:rPr>
      <w:rFonts w:hint="eastAsia" w:ascii="宋体" w:hAnsi="宋体" w:eastAsia="宋体" w:cs="宋体"/>
      <w:color w:val="auto"/>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6164</Words>
  <Characters>6529</Characters>
  <Lines>33</Lines>
  <Paragraphs>9</Paragraphs>
  <TotalTime>4</TotalTime>
  <ScaleCrop>false</ScaleCrop>
  <LinksUpToDate>false</LinksUpToDate>
  <CharactersWithSpaces>7555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2023-04-03T00:47:00Z</dcterms:created>
  <dc:creator>一二中都正确</dc:creator>
  <cp:lastModifiedBy>Lee</cp:lastModifiedBy>
  <dcterms:modified xsi:type="dcterms:W3CDTF">2023-04-11T07:51:54Z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82A3ADF7193E4968972F81E1355BBF08_13</vt:lpwstr>
  </property>
</Properties>
</file>