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firstLineChars="200"/>
        <w:jc w:val="center"/>
        <w:rPr>
          <w:b/>
          <w:color w:val="000000"/>
          <w:sz w:val="30"/>
          <w:szCs w:val="30"/>
        </w:rPr>
      </w:pPr>
      <w:bookmarkStart w:id="0" w:name="_Hlk105488348"/>
    </w:p>
    <w:p>
      <w:pPr>
        <w:spacing w:line="360" w:lineRule="auto"/>
        <w:ind w:firstLine="600" w:firstLineChars="200"/>
        <w:jc w:val="center"/>
        <w:rPr>
          <w:b/>
          <w:color w:val="000000"/>
          <w:sz w:val="30"/>
          <w:szCs w:val="30"/>
        </w:rPr>
      </w:pPr>
    </w:p>
    <w:p>
      <w:pPr>
        <w:spacing w:line="360" w:lineRule="auto"/>
        <w:ind w:firstLine="640" w:firstLineChars="200"/>
        <w:jc w:val="center"/>
        <w:rPr>
          <w:b/>
          <w:color w:val="000000"/>
          <w:sz w:val="32"/>
          <w:szCs w:val="32"/>
        </w:rPr>
      </w:pPr>
      <w:r>
        <w:rPr>
          <w:rFonts w:hint="eastAsia"/>
          <w:b/>
          <w:color w:val="000000"/>
          <w:sz w:val="32"/>
          <w:szCs w:val="32"/>
        </w:rPr>
        <w:t>四川省生态环境监测总站</w:t>
      </w:r>
    </w:p>
    <w:p>
      <w:pPr>
        <w:spacing w:line="360" w:lineRule="auto"/>
        <w:ind w:firstLine="640" w:firstLineChars="200"/>
        <w:jc w:val="center"/>
        <w:rPr>
          <w:b/>
          <w:color w:val="000000"/>
          <w:sz w:val="32"/>
          <w:szCs w:val="32"/>
        </w:rPr>
      </w:pPr>
      <w:r>
        <w:rPr>
          <w:rFonts w:hint="eastAsia"/>
          <w:b/>
          <w:color w:val="000000"/>
          <w:sz w:val="32"/>
          <w:szCs w:val="32"/>
        </w:rPr>
        <w:t>《2022四川省生态环境质量状况》《2022年四川省生态环境质量报告》编纂、出版服务</w:t>
      </w:r>
      <w:r>
        <w:rPr>
          <w:b/>
          <w:color w:val="000000"/>
          <w:sz w:val="32"/>
          <w:szCs w:val="32"/>
        </w:rPr>
        <w:t xml:space="preserve"> </w:t>
      </w:r>
    </w:p>
    <w:bookmarkEnd w:id="0"/>
    <w:p>
      <w:pPr>
        <w:pStyle w:val="5"/>
        <w:spacing w:before="0" w:after="0" w:line="480" w:lineRule="auto"/>
        <w:rPr>
          <w:rFonts w:ascii="仿宋" w:hAnsi="仿宋" w:eastAsia="仿宋"/>
          <w:sz w:val="24"/>
          <w:szCs w:val="24"/>
        </w:rPr>
      </w:pPr>
    </w:p>
    <w:p/>
    <w:p/>
    <w:p/>
    <w:p/>
    <w:p/>
    <w:p/>
    <w:p/>
    <w:p/>
    <w:p>
      <w:pPr>
        <w:jc w:val="center"/>
        <w:rPr>
          <w:rFonts w:hint="eastAsia" w:eastAsia="宋体"/>
          <w:b/>
          <w:color w:val="000000"/>
          <w:sz w:val="52"/>
          <w:szCs w:val="32"/>
          <w:lang w:eastAsia="zh-Hans"/>
        </w:rPr>
      </w:pPr>
      <w:r>
        <w:rPr>
          <w:rFonts w:hint="eastAsia"/>
          <w:b/>
          <w:color w:val="000000"/>
          <w:sz w:val="52"/>
          <w:szCs w:val="32"/>
          <w:lang w:val="en-US" w:eastAsia="zh-Hans"/>
        </w:rPr>
        <w:t>比</w:t>
      </w:r>
    </w:p>
    <w:p>
      <w:pPr>
        <w:jc w:val="center"/>
        <w:rPr>
          <w:rFonts w:hint="default" w:eastAsia="宋体"/>
          <w:b/>
          <w:color w:val="000000"/>
          <w:sz w:val="52"/>
          <w:szCs w:val="32"/>
          <w:lang w:eastAsia="zh-Hans"/>
        </w:rPr>
      </w:pPr>
      <w:r>
        <w:rPr>
          <w:rFonts w:hint="eastAsia"/>
          <w:b/>
          <w:color w:val="000000"/>
          <w:sz w:val="52"/>
          <w:szCs w:val="32"/>
          <w:lang w:val="en-US" w:eastAsia="zh-Hans"/>
        </w:rPr>
        <w:t>选</w:t>
      </w:r>
    </w:p>
    <w:p>
      <w:pPr>
        <w:jc w:val="center"/>
        <w:rPr>
          <w:b/>
          <w:color w:val="000000"/>
          <w:sz w:val="52"/>
          <w:szCs w:val="32"/>
        </w:rPr>
      </w:pPr>
      <w:r>
        <w:rPr>
          <w:rFonts w:hint="eastAsia"/>
          <w:b/>
          <w:color w:val="000000"/>
          <w:sz w:val="52"/>
          <w:szCs w:val="32"/>
        </w:rPr>
        <w:t>文</w:t>
      </w:r>
    </w:p>
    <w:p>
      <w:pPr>
        <w:jc w:val="center"/>
        <w:rPr>
          <w:sz w:val="36"/>
        </w:rPr>
      </w:pPr>
      <w:r>
        <w:rPr>
          <w:rFonts w:hint="eastAsia"/>
          <w:b/>
          <w:color w:val="000000"/>
          <w:sz w:val="52"/>
          <w:szCs w:val="32"/>
        </w:rPr>
        <w:t>件</w:t>
      </w:r>
    </w:p>
    <w:p>
      <w:pPr>
        <w:jc w:val="center"/>
      </w:pPr>
    </w:p>
    <w:p/>
    <w:p/>
    <w:p/>
    <w:p/>
    <w:p/>
    <w:p/>
    <w:p/>
    <w:p>
      <w:pPr>
        <w:jc w:val="center"/>
        <w:rPr>
          <w:rFonts w:ascii="宋体" w:hAnsi="宋体"/>
          <w:color w:val="000000"/>
          <w:sz w:val="28"/>
          <w:szCs w:val="28"/>
        </w:rPr>
      </w:pPr>
      <w:r>
        <w:rPr>
          <w:rFonts w:hint="eastAsia" w:ascii="宋体" w:hAnsi="宋体"/>
          <w:color w:val="000000"/>
          <w:sz w:val="28"/>
          <w:szCs w:val="28"/>
        </w:rPr>
        <w:t>四川省生态环境监测总站</w:t>
      </w:r>
    </w:p>
    <w:p>
      <w:pPr>
        <w:jc w:val="center"/>
        <w:rPr>
          <w:rFonts w:ascii="宋体" w:hAnsi="宋体"/>
          <w:color w:val="000000"/>
          <w:sz w:val="28"/>
          <w:szCs w:val="28"/>
        </w:rPr>
        <w:sectPr>
          <w:footerReference r:id="rId4" w:type="first"/>
          <w:footerReference r:id="rId3" w:type="default"/>
          <w:pgSz w:w="11906" w:h="16838"/>
          <w:pgMar w:top="1701" w:right="1134" w:bottom="1134" w:left="1701" w:header="851" w:footer="851" w:gutter="0"/>
          <w:cols w:space="720" w:num="1"/>
          <w:titlePg/>
          <w:docGrid w:type="linesAndChars" w:linePitch="312" w:charSpace="0"/>
        </w:sectPr>
      </w:pPr>
      <w:r>
        <w:rPr>
          <w:rFonts w:hint="eastAsia" w:ascii="宋体" w:hAnsi="宋体"/>
          <w:color w:val="000000"/>
          <w:sz w:val="28"/>
          <w:szCs w:val="28"/>
        </w:rPr>
        <w:t>20</w:t>
      </w:r>
      <w:r>
        <w:rPr>
          <w:rFonts w:ascii="宋体" w:hAnsi="宋体"/>
          <w:color w:val="000000"/>
          <w:sz w:val="28"/>
          <w:szCs w:val="28"/>
        </w:rPr>
        <w:t>23</w:t>
      </w:r>
      <w:r>
        <w:rPr>
          <w:rFonts w:hint="eastAsia" w:ascii="宋体" w:hAnsi="宋体"/>
          <w:color w:val="000000"/>
          <w:sz w:val="28"/>
          <w:szCs w:val="28"/>
        </w:rPr>
        <w:t>年</w:t>
      </w:r>
      <w:r>
        <w:rPr>
          <w:rFonts w:hint="default" w:ascii="宋体" w:hAnsi="宋体"/>
          <w:color w:val="000000"/>
          <w:sz w:val="28"/>
          <w:szCs w:val="28"/>
        </w:rPr>
        <w:t>7</w:t>
      </w:r>
      <w:r>
        <w:rPr>
          <w:rFonts w:hint="eastAsia" w:ascii="宋体" w:hAnsi="宋体"/>
          <w:color w:val="000000"/>
          <w:sz w:val="28"/>
          <w:szCs w:val="28"/>
        </w:rPr>
        <w:t>月</w:t>
      </w:r>
    </w:p>
    <w:p>
      <w:pPr>
        <w:pStyle w:val="28"/>
        <w:pageBreakBefore w:val="0"/>
        <w:widowControl w:val="0"/>
        <w:kinsoku/>
        <w:wordWrap/>
        <w:overflowPunct/>
        <w:topLinePunct w:val="0"/>
        <w:autoSpaceDE/>
        <w:autoSpaceDN/>
        <w:bidi w:val="0"/>
        <w:adjustRightInd/>
        <w:snapToGrid/>
        <w:spacing w:before="0" w:after="0" w:line="440" w:lineRule="exact"/>
        <w:ind w:firstLine="640" w:firstLineChars="200"/>
        <w:textAlignment w:val="auto"/>
        <w:rPr>
          <w:rFonts w:hint="eastAsia" w:ascii="宋体" w:hAnsi="宋体" w:eastAsia="宋体" w:cs="宋体"/>
          <w:sz w:val="32"/>
          <w:szCs w:val="32"/>
        </w:rPr>
      </w:pPr>
      <w:bookmarkStart w:id="1" w:name="_Toc17830"/>
      <w:bookmarkStart w:id="2" w:name="_Toc480228931"/>
      <w:bookmarkStart w:id="3" w:name="_Toc12604"/>
      <w:r>
        <w:rPr>
          <w:rFonts w:hint="eastAsia" w:ascii="宋体" w:hAnsi="宋体" w:eastAsia="宋体" w:cs="宋体"/>
          <w:sz w:val="32"/>
          <w:szCs w:val="32"/>
        </w:rPr>
        <w:t xml:space="preserve">第一部分 </w:t>
      </w:r>
      <w:bookmarkEnd w:id="1"/>
      <w:bookmarkEnd w:id="2"/>
      <w:bookmarkEnd w:id="3"/>
      <w:r>
        <w:rPr>
          <w:rFonts w:hint="eastAsia" w:ascii="宋体" w:hAnsi="宋体" w:eastAsia="宋体" w:cs="宋体"/>
          <w:sz w:val="32"/>
          <w:szCs w:val="32"/>
        </w:rPr>
        <w:t>项目技术要求及其他商务要求</w:t>
      </w:r>
    </w:p>
    <w:p>
      <w:pPr>
        <w:pStyle w:val="28"/>
        <w:pageBreakBefore w:val="0"/>
        <w:widowControl w:val="0"/>
        <w:kinsoku/>
        <w:wordWrap/>
        <w:overflowPunct/>
        <w:topLinePunct w:val="0"/>
        <w:autoSpaceDE/>
        <w:autoSpaceDN/>
        <w:bidi w:val="0"/>
        <w:adjustRightInd/>
        <w:snapToGrid/>
        <w:spacing w:before="0" w:after="0" w:line="4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一、技术要求</w:t>
      </w:r>
    </w:p>
    <w:p>
      <w:pPr>
        <w:pStyle w:val="5"/>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（一）服务内容</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服务内容：</w:t>
      </w:r>
      <w:r>
        <w:rPr>
          <w:rFonts w:hint="eastAsia" w:ascii="宋体" w:hAnsi="宋体" w:eastAsia="宋体" w:cs="宋体"/>
          <w:sz w:val="28"/>
          <w:szCs w:val="28"/>
        </w:rPr>
        <w:t>本次采购内容包括但不限于为采购人提供生态环境质量报告材料编辑（含编撰）加工、书号申请、装帧设计、版式设计、审稿、校对、出版、印刷、运输等服务。</w:t>
      </w:r>
    </w:p>
    <w:p>
      <w:pPr>
        <w:pStyle w:val="5"/>
        <w:pageBreakBefore w:val="0"/>
        <w:widowControl w:val="0"/>
        <w:numPr>
          <w:ilvl w:val="0"/>
          <w:numId w:val="1"/>
        </w:numPr>
        <w:kinsoku/>
        <w:wordWrap/>
        <w:overflowPunct/>
        <w:topLinePunct w:val="0"/>
        <w:autoSpaceDE/>
        <w:autoSpaceDN/>
        <w:bidi w:val="0"/>
        <w:adjustRightInd/>
        <w:snapToGrid/>
        <w:spacing w:before="0" w:after="0"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技术要求</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1、技术参数及要求：</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成品尺寸：210 mm×285mm 。</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预计页码总数：《2022四川省生态环境质量状况》</w:t>
      </w:r>
      <w:r>
        <w:rPr>
          <w:rFonts w:hint="eastAsia" w:ascii="宋体" w:hAnsi="宋体" w:cs="宋体"/>
          <w:bCs/>
          <w:color w:val="000000"/>
          <w:sz w:val="28"/>
          <w:szCs w:val="28"/>
          <w:highlight w:val="none"/>
          <w:lang w:val="en-US" w:eastAsia="zh-Hans"/>
        </w:rPr>
        <w:t>约</w:t>
      </w:r>
      <w:r>
        <w:rPr>
          <w:rFonts w:hint="eastAsia" w:ascii="宋体" w:hAnsi="宋体" w:eastAsia="宋体" w:cs="宋体"/>
          <w:bCs/>
          <w:color w:val="000000"/>
          <w:sz w:val="28"/>
          <w:szCs w:val="28"/>
          <w:highlight w:val="none"/>
        </w:rPr>
        <w:t>50页；《2022年四川省生态环境质量报告》</w:t>
      </w:r>
      <w:r>
        <w:rPr>
          <w:rFonts w:hint="eastAsia" w:ascii="宋体" w:hAnsi="宋体" w:cs="宋体"/>
          <w:bCs/>
          <w:color w:val="000000"/>
          <w:sz w:val="28"/>
          <w:szCs w:val="28"/>
          <w:highlight w:val="none"/>
          <w:lang w:val="en-US" w:eastAsia="zh-Hans"/>
        </w:rPr>
        <w:t>约</w:t>
      </w:r>
      <w:r>
        <w:rPr>
          <w:rFonts w:hint="default" w:ascii="宋体" w:hAnsi="宋体" w:cs="宋体"/>
          <w:bCs/>
          <w:color w:val="000000"/>
          <w:sz w:val="28"/>
          <w:szCs w:val="28"/>
          <w:highlight w:val="none"/>
          <w:lang w:eastAsia="zh-Hans"/>
        </w:rPr>
        <w:t>30</w:t>
      </w:r>
      <w:r>
        <w:rPr>
          <w:rFonts w:hint="eastAsia" w:ascii="宋体" w:hAnsi="宋体" w:eastAsia="宋体" w:cs="宋体"/>
          <w:bCs/>
          <w:color w:val="000000"/>
          <w:sz w:val="28"/>
          <w:szCs w:val="28"/>
          <w:highlight w:val="none"/>
        </w:rPr>
        <w:t xml:space="preserve">0页。            </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封面用纸：250g铜版纸。                  </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封面处理：4色彩印，覆哑膜。         </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000000"/>
          <w:sz w:val="28"/>
          <w:szCs w:val="28"/>
          <w:highlight w:val="none"/>
          <w:lang w:val="en-US" w:eastAsia="zh-Hans"/>
        </w:rPr>
      </w:pPr>
      <w:r>
        <w:rPr>
          <w:rFonts w:hint="eastAsia" w:ascii="宋体" w:hAnsi="宋体" w:eastAsia="宋体" w:cs="宋体"/>
          <w:bCs/>
          <w:color w:val="000000"/>
          <w:sz w:val="28"/>
          <w:szCs w:val="28"/>
          <w:highlight w:val="none"/>
        </w:rPr>
        <w:t>内页用纸：《2022四川省生态环境质量状况》使用128g铜板纸；《2022年四川省生态环境质量报告》使用100g双胶纸。</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内页印刷：4色彩印。                    </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装订方式：胶装。</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bCs/>
          <w:color w:val="000000"/>
          <w:sz w:val="28"/>
          <w:szCs w:val="28"/>
          <w:highlight w:val="none"/>
          <w:lang w:eastAsia="zh-Hans"/>
        </w:rPr>
      </w:pPr>
      <w:r>
        <w:rPr>
          <w:rFonts w:hint="eastAsia" w:ascii="宋体" w:hAnsi="宋体" w:cs="宋体"/>
          <w:bCs/>
          <w:color w:val="000000"/>
          <w:sz w:val="28"/>
          <w:szCs w:val="28"/>
          <w:highlight w:val="none"/>
          <w:lang w:val="en-US" w:eastAsia="zh-Hans"/>
        </w:rPr>
        <w:t>制作数量</w:t>
      </w:r>
      <w:r>
        <w:rPr>
          <w:rFonts w:hint="default" w:ascii="宋体" w:hAnsi="宋体" w:cs="宋体"/>
          <w:bCs/>
          <w:color w:val="000000"/>
          <w:sz w:val="28"/>
          <w:szCs w:val="28"/>
          <w:highlight w:val="none"/>
          <w:lang w:eastAsia="zh-Hans"/>
        </w:rPr>
        <w:t>：</w:t>
      </w:r>
      <w:r>
        <w:rPr>
          <w:rFonts w:hint="eastAsia" w:ascii="宋体" w:hAnsi="宋体" w:cs="宋体"/>
          <w:bCs/>
          <w:color w:val="000000"/>
          <w:sz w:val="28"/>
          <w:szCs w:val="28"/>
          <w:highlight w:val="none"/>
          <w:lang w:val="en-US" w:eastAsia="zh-Hans"/>
        </w:rPr>
        <w:t>各</w:t>
      </w:r>
      <w:r>
        <w:rPr>
          <w:rFonts w:hint="default" w:ascii="宋体" w:hAnsi="宋体" w:cs="宋体"/>
          <w:bCs/>
          <w:color w:val="000000"/>
          <w:sz w:val="28"/>
          <w:szCs w:val="28"/>
          <w:highlight w:val="none"/>
          <w:lang w:eastAsia="zh-Hans"/>
        </w:rPr>
        <w:t>200</w:t>
      </w:r>
      <w:r>
        <w:rPr>
          <w:rFonts w:hint="eastAsia" w:ascii="宋体" w:hAnsi="宋体" w:cs="宋体"/>
          <w:bCs/>
          <w:color w:val="000000"/>
          <w:sz w:val="28"/>
          <w:szCs w:val="28"/>
          <w:highlight w:val="none"/>
          <w:lang w:val="en-US" w:eastAsia="zh-Hans"/>
        </w:rPr>
        <w:t>册</w:t>
      </w:r>
      <w:r>
        <w:rPr>
          <w:rFonts w:hint="default" w:ascii="宋体" w:hAnsi="宋体" w:cs="宋体"/>
          <w:bCs/>
          <w:color w:val="000000"/>
          <w:sz w:val="28"/>
          <w:szCs w:val="28"/>
          <w:highlight w:val="none"/>
          <w:lang w:eastAsia="zh-Hans"/>
        </w:rPr>
        <w:t>。</w:t>
      </w:r>
    </w:p>
    <w:p>
      <w:pPr>
        <w:pageBreakBefore w:val="0"/>
        <w:widowControl w:val="0"/>
        <w:numPr>
          <w:ilvl w:val="0"/>
          <w:numId w:val="2"/>
        </w:numPr>
        <w:kinsoku/>
        <w:wordWrap/>
        <w:overflowPunct/>
        <w:topLinePunct w:val="0"/>
        <w:autoSpaceDE/>
        <w:autoSpaceDN/>
        <w:bidi w:val="0"/>
        <w:adjustRightInd/>
        <w:snapToGrid/>
        <w:spacing w:line="440" w:lineRule="exact"/>
        <w:ind w:left="70" w:leftChars="0" w:firstLine="560" w:firstLineChars="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响应时间：交付初稿后180天完成。</w:t>
      </w:r>
    </w:p>
    <w:p>
      <w:pPr>
        <w:pStyle w:val="5"/>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宋体" w:hAnsi="宋体" w:eastAsia="宋体" w:cs="宋体"/>
          <w:sz w:val="28"/>
          <w:szCs w:val="28"/>
          <w:lang w:eastAsia="zh-Hans"/>
        </w:rPr>
      </w:pPr>
      <w:r>
        <w:rPr>
          <w:rFonts w:hint="eastAsia" w:ascii="宋体" w:hAnsi="宋体" w:eastAsia="宋体" w:cs="宋体"/>
          <w:sz w:val="28"/>
          <w:szCs w:val="28"/>
        </w:rPr>
        <w:t>（三）</w:t>
      </w:r>
      <w:r>
        <w:rPr>
          <w:rFonts w:hint="eastAsia" w:ascii="宋体" w:hAnsi="宋体" w:eastAsia="宋体" w:cs="宋体"/>
          <w:sz w:val="28"/>
          <w:szCs w:val="28"/>
          <w:lang w:val="en-US" w:eastAsia="zh-Hans"/>
        </w:rPr>
        <w:t>其他</w:t>
      </w:r>
      <w:r>
        <w:rPr>
          <w:rFonts w:hint="eastAsia" w:ascii="宋体" w:hAnsi="宋体" w:eastAsia="宋体" w:cs="宋体"/>
          <w:color w:val="000000"/>
          <w:sz w:val="28"/>
          <w:szCs w:val="28"/>
        </w:rPr>
        <w:t>商务</w:t>
      </w:r>
      <w:r>
        <w:rPr>
          <w:rFonts w:hint="eastAsia" w:ascii="宋体" w:hAnsi="宋体" w:eastAsia="宋体" w:cs="宋体"/>
          <w:sz w:val="28"/>
          <w:szCs w:val="28"/>
          <w:lang w:val="en-US" w:eastAsia="zh-Hans"/>
        </w:rPr>
        <w:t>要求</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1、印刷装订质量</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必须符合国家出版行业标准《书刊印刷标准CY/T1～3－91，CY/T7.1～7.9－91，CY/T12～17－95》的规定。</w:t>
      </w:r>
    </w:p>
    <w:p>
      <w:pPr>
        <w:pageBreakBefore w:val="0"/>
        <w:widowControl w:val="0"/>
        <w:numPr>
          <w:ilvl w:val="0"/>
          <w:numId w:val="0"/>
        </w:numPr>
        <w:kinsoku/>
        <w:wordWrap/>
        <w:overflowPunct/>
        <w:topLinePunct w:val="0"/>
        <w:autoSpaceDE/>
        <w:autoSpaceDN/>
        <w:bidi w:val="0"/>
        <w:adjustRightInd/>
        <w:snapToGrid/>
        <w:spacing w:line="440" w:lineRule="exact"/>
        <w:ind w:left="630" w:leftChars="0"/>
        <w:jc w:val="left"/>
        <w:textAlignment w:val="auto"/>
        <w:rPr>
          <w:rFonts w:hint="eastAsia" w:ascii="宋体" w:hAnsi="宋体" w:eastAsia="宋体" w:cs="宋体"/>
          <w:sz w:val="28"/>
          <w:szCs w:val="28"/>
        </w:rPr>
      </w:pPr>
      <w:r>
        <w:rPr>
          <w:rFonts w:hint="default" w:ascii="宋体" w:hAnsi="宋体" w:eastAsia="宋体" w:cs="宋体"/>
          <w:sz w:val="28"/>
          <w:szCs w:val="28"/>
        </w:rPr>
        <w:t>2、</w:t>
      </w:r>
      <w:r>
        <w:rPr>
          <w:rFonts w:hint="eastAsia" w:ascii="宋体" w:hAnsi="宋体" w:eastAsia="宋体" w:cs="宋体"/>
          <w:sz w:val="28"/>
          <w:szCs w:val="28"/>
        </w:rPr>
        <w:t>纸张要求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严格按照招标方的克数，厚薄均匀，白度、韧性度好，整书墨色均匀。书本整洁，无污垢，坚实牢固。</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3、文字编校</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须达到国家新闻出版总署制定的图书编校质量标准。</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w:t>
      </w:r>
      <w:r>
        <w:rPr>
          <w:rFonts w:hint="default" w:ascii="宋体" w:hAnsi="宋体" w:eastAsia="宋体" w:cs="宋体"/>
          <w:sz w:val="28"/>
          <w:szCs w:val="28"/>
        </w:rPr>
        <w:t>、</w:t>
      </w:r>
      <w:r>
        <w:rPr>
          <w:rFonts w:hint="eastAsia" w:ascii="宋体" w:hAnsi="宋体" w:eastAsia="宋体" w:cs="宋体"/>
          <w:sz w:val="28"/>
          <w:szCs w:val="28"/>
        </w:rPr>
        <w:t>设计制作</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负责完成出版服务项目所有编辑、排版、设计、制作、三审样书、审稿、改稿、三校三清、印刷、装帧、运输等成书全过程及发行的所有事项。</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w:t>
      </w:r>
      <w:r>
        <w:rPr>
          <w:rFonts w:hint="default" w:ascii="宋体" w:hAnsi="宋体" w:eastAsia="宋体" w:cs="宋体"/>
          <w:sz w:val="28"/>
          <w:szCs w:val="28"/>
        </w:rPr>
        <w:t>、</w:t>
      </w:r>
      <w:r>
        <w:rPr>
          <w:rFonts w:hint="eastAsia" w:ascii="宋体" w:hAnsi="宋体" w:eastAsia="宋体" w:cs="宋体"/>
          <w:sz w:val="28"/>
          <w:szCs w:val="28"/>
        </w:rPr>
        <w:t>装订与包装</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装订整齐、牢固、切口光洁，尺寸符合标准，无脱胶、不掉页。采用防水纸包装，包装四角整齐，易于堆放。</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w:t>
      </w:r>
      <w:r>
        <w:rPr>
          <w:rFonts w:hint="default" w:ascii="宋体" w:hAnsi="宋体" w:eastAsia="宋体" w:cs="宋体"/>
          <w:sz w:val="28"/>
          <w:szCs w:val="28"/>
        </w:rPr>
        <w:t>、</w:t>
      </w:r>
      <w:r>
        <w:rPr>
          <w:rFonts w:hint="eastAsia" w:ascii="宋体" w:hAnsi="宋体" w:eastAsia="宋体" w:cs="宋体"/>
          <w:sz w:val="28"/>
          <w:szCs w:val="28"/>
        </w:rPr>
        <w:t>运输配送</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确保安全、准时运送到我站。</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7</w:t>
      </w:r>
      <w:r>
        <w:rPr>
          <w:rFonts w:hint="default" w:ascii="宋体" w:hAnsi="宋体" w:eastAsia="宋体" w:cs="宋体"/>
          <w:sz w:val="28"/>
          <w:szCs w:val="28"/>
        </w:rPr>
        <w:t>、</w:t>
      </w:r>
      <w:r>
        <w:rPr>
          <w:rFonts w:hint="eastAsia" w:ascii="宋体" w:hAnsi="宋体" w:eastAsia="宋体" w:cs="宋体"/>
          <w:sz w:val="28"/>
          <w:szCs w:val="28"/>
        </w:rPr>
        <w:t>售后服务</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outlineLvl w:val="0"/>
        <w:rPr>
          <w:rFonts w:hint="eastAsia" w:ascii="宋体" w:hAnsi="宋体" w:eastAsia="宋体" w:cs="宋体"/>
          <w:sz w:val="28"/>
          <w:szCs w:val="28"/>
        </w:rPr>
      </w:pPr>
      <w:r>
        <w:rPr>
          <w:rFonts w:hint="eastAsia" w:ascii="宋体" w:hAnsi="宋体" w:eastAsia="宋体" w:cs="宋体"/>
          <w:sz w:val="28"/>
          <w:szCs w:val="28"/>
        </w:rPr>
        <w:t>售后服务方案完整、合理，由专人负责对接，包括人员配备、设计创作、送货、安装、验收等方面。</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bCs/>
          <w:color w:val="000000"/>
          <w:sz w:val="24"/>
        </w:rPr>
      </w:pPr>
      <w:r>
        <w:rPr>
          <w:rFonts w:hint="eastAsia" w:ascii="宋体" w:hAnsi="宋体" w:eastAsia="宋体" w:cs="宋体"/>
          <w:color w:val="000000"/>
          <w:sz w:val="28"/>
          <w:szCs w:val="28"/>
        </w:rPr>
        <w:t>8</w:t>
      </w:r>
      <w:r>
        <w:rPr>
          <w:rFonts w:hint="default" w:ascii="宋体" w:hAnsi="宋体" w:eastAsia="宋体" w:cs="宋体"/>
          <w:color w:val="000000"/>
          <w:sz w:val="28"/>
          <w:szCs w:val="28"/>
        </w:rPr>
        <w:t>、</w:t>
      </w:r>
      <w:r>
        <w:rPr>
          <w:rFonts w:hint="eastAsia" w:ascii="宋体" w:hAnsi="宋体" w:eastAsia="宋体" w:cs="宋体"/>
          <w:bCs/>
          <w:color w:val="000000"/>
          <w:sz w:val="28"/>
          <w:szCs w:val="28"/>
        </w:rPr>
        <w:t>验收方式：采购单位自行组织验收。</w:t>
      </w:r>
    </w:p>
    <w:p>
      <w:pPr>
        <w:pageBreakBefore w:val="0"/>
        <w:kinsoku/>
        <w:wordWrap/>
        <w:overflowPunct/>
        <w:topLinePunct w:val="0"/>
        <w:autoSpaceDE/>
        <w:autoSpaceDN/>
        <w:bidi w:val="0"/>
        <w:adjustRightInd/>
        <w:snapToGrid/>
        <w:spacing w:line="440" w:lineRule="exact"/>
        <w:ind w:firstLine="480" w:firstLineChars="200"/>
        <w:rPr>
          <w:rFonts w:ascii="仿宋" w:hAnsi="仿宋" w:eastAsia="仿宋"/>
          <w:bCs/>
          <w:color w:val="000000"/>
          <w:sz w:val="24"/>
        </w:rPr>
        <w:sectPr>
          <w:pgSz w:w="11906" w:h="16838"/>
          <w:pgMar w:top="1701" w:right="1134" w:bottom="1134" w:left="1701" w:header="851" w:footer="851" w:gutter="0"/>
          <w:cols w:space="720" w:num="1"/>
          <w:titlePg/>
          <w:docGrid w:type="linesAndChars" w:linePitch="312" w:charSpace="0"/>
        </w:sectPr>
      </w:pPr>
    </w:p>
    <w:p>
      <w:pPr>
        <w:pStyle w:val="28"/>
        <w:pageBreakBefore w:val="0"/>
        <w:kinsoku/>
        <w:wordWrap/>
        <w:overflowPunct/>
        <w:topLinePunct w:val="0"/>
        <w:autoSpaceDE/>
        <w:autoSpaceDN/>
        <w:bidi w:val="0"/>
        <w:adjustRightInd/>
        <w:snapToGrid/>
        <w:spacing w:before="0" w:after="0"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第二部分   评审标准</w:t>
      </w:r>
    </w:p>
    <w:p>
      <w:pPr>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一、评选方法</w:t>
      </w:r>
    </w:p>
    <w:p>
      <w:pPr>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本项目评选方法为：综合评分法。</w:t>
      </w:r>
    </w:p>
    <w:p>
      <w:pPr>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二、综合评分明细表</w:t>
      </w:r>
    </w:p>
    <w:p>
      <w:pPr>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综合评分明细表的制定以科学合理、降低评委会自由裁量权为原则，按照综合评分明细表进行打分。</w:t>
      </w:r>
    </w:p>
    <w:p>
      <w:pPr>
        <w:pageBreakBefore w:val="0"/>
        <w:kinsoku/>
        <w:wordWrap/>
        <w:overflowPunct/>
        <w:topLinePunct w:val="0"/>
        <w:autoSpaceDE/>
        <w:autoSpaceDN/>
        <w:bidi w:val="0"/>
        <w:adjustRightInd/>
        <w:snapToGrid/>
        <w:spacing w:line="440" w:lineRule="exact"/>
        <w:ind w:firstLine="480" w:firstLineChars="200"/>
        <w:jc w:val="center"/>
        <w:rPr>
          <w:rFonts w:hint="eastAsia" w:ascii="仿宋" w:hAnsi="仿宋" w:eastAsia="仿宋"/>
          <w:b/>
          <w:bCs/>
          <w:sz w:val="24"/>
        </w:rPr>
      </w:pPr>
      <w:r>
        <w:rPr>
          <w:rFonts w:hint="eastAsia" w:ascii="仿宋" w:hAnsi="仿宋" w:eastAsia="仿宋"/>
          <w:b/>
          <w:bCs/>
          <w:sz w:val="24"/>
        </w:rPr>
        <w:t>综合评分明细表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24"/>
        <w:gridCol w:w="472"/>
        <w:gridCol w:w="796"/>
        <w:gridCol w:w="3272"/>
        <w:gridCol w:w="3207"/>
      </w:tblGrid>
      <w:tr>
        <w:trPr>
          <w:trHeight w:val="494" w:hRule="atLeast"/>
        </w:trPr>
        <w:tc>
          <w:tcPr>
            <w:tcW w:w="439" w:type="pc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序号</w:t>
            </w:r>
          </w:p>
        </w:tc>
        <w:tc>
          <w:tcPr>
            <w:tcW w:w="644" w:type="pct"/>
            <w:gridSpan w:val="2"/>
            <w:shd w:val="clear" w:color="000000" w:fill="FFFFFF"/>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评分因素</w:t>
            </w:r>
          </w:p>
        </w:tc>
        <w:tc>
          <w:tcPr>
            <w:tcW w:w="428" w:type="pc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 xml:space="preserve">分值 </w:t>
            </w:r>
          </w:p>
        </w:tc>
        <w:tc>
          <w:tcPr>
            <w:tcW w:w="1761" w:type="pc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评分依据</w:t>
            </w:r>
          </w:p>
        </w:tc>
        <w:tc>
          <w:tcPr>
            <w:tcW w:w="1726" w:type="pc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center"/>
              <w:rPr>
                <w:rFonts w:cs="宋体"/>
                <w:b/>
                <w:bCs/>
                <w:kern w:val="0"/>
                <w:sz w:val="16"/>
                <w:szCs w:val="16"/>
              </w:rPr>
            </w:pPr>
            <w:r>
              <w:rPr>
                <w:rFonts w:hint="eastAsia" w:cs="宋体"/>
                <w:b/>
                <w:bCs/>
                <w:kern w:val="0"/>
                <w:sz w:val="16"/>
                <w:szCs w:val="16"/>
              </w:rPr>
              <w:t>说明</w:t>
            </w:r>
          </w:p>
        </w:tc>
      </w:tr>
      <w:tr>
        <w:trPr>
          <w:trHeight w:val="1291" w:hRule="atLeast"/>
        </w:trPr>
        <w:tc>
          <w:tcPr>
            <w:tcW w:w="439" w:type="pc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ind w:firstLine="360" w:firstLineChars="200"/>
              <w:jc w:val="center"/>
              <w:rPr>
                <w:rFonts w:cs="宋体"/>
                <w:kern w:val="0"/>
                <w:sz w:val="18"/>
                <w:szCs w:val="18"/>
              </w:rPr>
            </w:pPr>
            <w:r>
              <w:rPr>
                <w:rFonts w:hint="eastAsia" w:cs="宋体"/>
                <w:kern w:val="0"/>
                <w:sz w:val="18"/>
                <w:szCs w:val="18"/>
              </w:rPr>
              <w:t>一</w:t>
            </w:r>
          </w:p>
        </w:tc>
        <w:tc>
          <w:tcPr>
            <w:tcW w:w="644" w:type="pct"/>
            <w:gridSpan w:val="2"/>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项目报价</w:t>
            </w:r>
          </w:p>
        </w:tc>
        <w:tc>
          <w:tcPr>
            <w:tcW w:w="428"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center"/>
              <w:rPr>
                <w:rFonts w:hint="eastAsia" w:cs="宋体"/>
                <w:b/>
                <w:bCs/>
                <w:kern w:val="0"/>
                <w:sz w:val="16"/>
                <w:szCs w:val="16"/>
              </w:rPr>
            </w:pPr>
            <w:r>
              <w:rPr>
                <w:rFonts w:hint="eastAsia" w:cs="宋体"/>
                <w:b/>
                <w:bCs/>
                <w:kern w:val="0"/>
                <w:sz w:val="16"/>
                <w:szCs w:val="16"/>
              </w:rPr>
              <w:t>30</w:t>
            </w:r>
          </w:p>
        </w:tc>
        <w:tc>
          <w:tcPr>
            <w:tcW w:w="1761"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价格得分=(评标基准价/投标报价)×</w:t>
            </w:r>
            <w:r>
              <w:rPr>
                <w:rFonts w:hint="eastAsia" w:cs="宋体"/>
                <w:b/>
                <w:bCs/>
                <w:kern w:val="0"/>
                <w:sz w:val="16"/>
                <w:szCs w:val="16"/>
              </w:rPr>
              <w:t>30</w:t>
            </w:r>
            <w:r>
              <w:rPr>
                <w:rFonts w:hint="eastAsia" w:cs="宋体"/>
                <w:kern w:val="0"/>
                <w:sz w:val="16"/>
                <w:szCs w:val="16"/>
              </w:rPr>
              <w:t xml:space="preserve"> (评标基准价指满足招标文件要求且投标价格最低的投标报价)。</w:t>
            </w:r>
          </w:p>
        </w:tc>
        <w:tc>
          <w:tcPr>
            <w:tcW w:w="1726"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1、根据《政府采购促进中小企业发展暂行办法》(财库[2011]181号)的规定，对小型和微型企业产品的价格给予6%的价格扣除，用扣除后的价格参与评审。</w:t>
            </w:r>
            <w:r>
              <w:rPr>
                <w:rFonts w:hint="eastAsia" w:cs="宋体"/>
                <w:kern w:val="0"/>
                <w:sz w:val="16"/>
                <w:szCs w:val="16"/>
              </w:rPr>
              <w:br w:type="textWrapping"/>
            </w:r>
            <w:r>
              <w:rPr>
                <w:rFonts w:hint="eastAsia" w:cs="宋体"/>
                <w:kern w:val="0"/>
                <w:sz w:val="16"/>
                <w:szCs w:val="16"/>
              </w:rPr>
              <w:t>2、参加政府采购活动的中小企业应当提供《中小企业声明函》原件。</w:t>
            </w:r>
          </w:p>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3、</w:t>
            </w:r>
            <w:r>
              <w:rPr>
                <w:rFonts w:cs="宋体"/>
                <w:kern w:val="0"/>
                <w:sz w:val="16"/>
                <w:szCs w:val="16"/>
              </w:rPr>
              <w:t>在评审过程中，供应商报价低于采购预算的50%或者低于其他有效供应商报价算术平均价的40%，有可能影响产品质量或者不能诚信履约的，应在谈判现场合理的时间内提供书面说明，并提交相关证明材料，供应商不能证明其报价合理性的，其响应文件将视作无效。供应商的书面说明材料应当按照国家财务会计制度的规定要求，逐项就供应商提供的货物、工程和服务的主营业务成本、税金及附加、销售费用、管理费用、财务费用等成本构成事项详细陈述）。</w:t>
            </w:r>
          </w:p>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4、</w:t>
            </w:r>
            <w:r>
              <w:rPr>
                <w:rFonts w:cs="宋体"/>
                <w:kern w:val="0"/>
                <w:sz w:val="16"/>
                <w:szCs w:val="16"/>
              </w:rPr>
              <w:t>供应商书面说明应当签字确认与加盖公章，否则无效。书面说明的签字确认，由其法定代表人/主要负责人/本人或者其授权代表签字确认。</w:t>
            </w:r>
          </w:p>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cs="宋体"/>
                <w:kern w:val="0"/>
                <w:sz w:val="16"/>
                <w:szCs w:val="16"/>
              </w:rPr>
              <w:t>5</w:t>
            </w:r>
            <w:r>
              <w:rPr>
                <w:rFonts w:hint="eastAsia" w:cs="宋体"/>
                <w:kern w:val="0"/>
                <w:sz w:val="16"/>
                <w:szCs w:val="16"/>
              </w:rPr>
              <w:t>、</w:t>
            </w:r>
            <w:r>
              <w:rPr>
                <w:rFonts w:cs="宋体"/>
                <w:kern w:val="0"/>
                <w:sz w:val="16"/>
                <w:szCs w:val="16"/>
              </w:rPr>
              <w:t>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将其响应文件作为无效处理。</w:t>
            </w:r>
          </w:p>
        </w:tc>
      </w:tr>
      <w:tr>
        <w:trPr>
          <w:trHeight w:val="494" w:hRule="atLeast"/>
        </w:trPr>
        <w:tc>
          <w:tcPr>
            <w:tcW w:w="439" w:type="pct"/>
            <w:vMerge w:val="restar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ind w:firstLine="360" w:firstLineChars="200"/>
              <w:jc w:val="center"/>
              <w:rPr>
                <w:rFonts w:cs="宋体"/>
                <w:kern w:val="0"/>
                <w:sz w:val="18"/>
                <w:szCs w:val="18"/>
              </w:rPr>
            </w:pPr>
            <w:r>
              <w:rPr>
                <w:rFonts w:hint="eastAsia" w:cs="宋体"/>
                <w:kern w:val="0"/>
                <w:sz w:val="18"/>
                <w:szCs w:val="18"/>
              </w:rPr>
              <w:t>二</w:t>
            </w:r>
          </w:p>
        </w:tc>
        <w:tc>
          <w:tcPr>
            <w:tcW w:w="644" w:type="pct"/>
            <w:gridSpan w:val="2"/>
            <w:shd w:val="clear" w:color="000000" w:fill="FFFFFF"/>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企业资质实力</w:t>
            </w:r>
          </w:p>
        </w:tc>
        <w:tc>
          <w:tcPr>
            <w:tcW w:w="428" w:type="pc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center"/>
              <w:rPr>
                <w:rFonts w:cs="宋体"/>
                <w:b/>
                <w:bCs/>
                <w:kern w:val="0"/>
                <w:sz w:val="16"/>
                <w:szCs w:val="16"/>
              </w:rPr>
            </w:pPr>
            <w:r>
              <w:rPr>
                <w:rFonts w:hint="eastAsia" w:cs="宋体"/>
                <w:b/>
                <w:bCs/>
                <w:kern w:val="0"/>
                <w:sz w:val="16"/>
                <w:szCs w:val="16"/>
              </w:rPr>
              <w:t>10</w:t>
            </w:r>
          </w:p>
        </w:tc>
        <w:tc>
          <w:tcPr>
            <w:tcW w:w="3487" w:type="pct"/>
            <w:gridSpan w:val="2"/>
            <w:shd w:val="clear" w:color="000000" w:fill="FFFFFF"/>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center"/>
              <w:rPr>
                <w:rFonts w:cs="宋体"/>
                <w:b/>
                <w:bCs/>
                <w:kern w:val="0"/>
                <w:sz w:val="16"/>
                <w:szCs w:val="16"/>
              </w:rPr>
            </w:pPr>
            <w:r>
              <w:rPr>
                <w:rFonts w:hint="eastAsia" w:cs="宋体"/>
                <w:b/>
                <w:bCs/>
                <w:kern w:val="0"/>
                <w:sz w:val="16"/>
                <w:szCs w:val="16"/>
              </w:rPr>
              <w:t>详见以下</w:t>
            </w:r>
          </w:p>
        </w:tc>
      </w:tr>
      <w:tr>
        <w:trPr>
          <w:trHeight w:val="2844" w:hRule="atLeast"/>
        </w:trPr>
        <w:tc>
          <w:tcPr>
            <w:tcW w:w="439" w:type="pct"/>
            <w:vMerge w:val="continue"/>
            <w:noWrap w:val="0"/>
            <w:vAlign w:val="center"/>
          </w:tcPr>
          <w:p>
            <w:pPr>
              <w:pageBreakBefore w:val="0"/>
              <w:widowControl/>
              <w:kinsoku/>
              <w:wordWrap/>
              <w:overflowPunct/>
              <w:topLinePunct w:val="0"/>
              <w:autoSpaceDE/>
              <w:autoSpaceDN/>
              <w:bidi w:val="0"/>
              <w:adjustRightInd/>
              <w:snapToGrid/>
              <w:spacing w:line="440" w:lineRule="exact"/>
              <w:ind w:firstLine="360" w:firstLineChars="200"/>
              <w:jc w:val="left"/>
              <w:rPr>
                <w:rFonts w:cs="宋体"/>
                <w:kern w:val="0"/>
                <w:sz w:val="18"/>
                <w:szCs w:val="18"/>
              </w:rPr>
            </w:pPr>
          </w:p>
        </w:tc>
        <w:tc>
          <w:tcPr>
            <w:tcW w:w="644" w:type="pct"/>
            <w:gridSpan w:val="2"/>
            <w:noWrap w:val="0"/>
            <w:vAlign w:val="center"/>
          </w:tcPr>
          <w:p>
            <w:pPr>
              <w:pageBreakBefore w:val="0"/>
              <w:widowControl/>
              <w:kinsoku/>
              <w:wordWrap/>
              <w:overflowPunct/>
              <w:topLinePunct w:val="0"/>
              <w:autoSpaceDE/>
              <w:autoSpaceDN/>
              <w:bidi w:val="0"/>
              <w:adjustRightInd/>
              <w:snapToGrid/>
              <w:spacing w:line="440" w:lineRule="exact"/>
              <w:jc w:val="both"/>
              <w:rPr>
                <w:rFonts w:cs="宋体"/>
                <w:kern w:val="0"/>
                <w:sz w:val="16"/>
                <w:szCs w:val="16"/>
              </w:rPr>
            </w:pPr>
            <w:r>
              <w:rPr>
                <w:rFonts w:hint="eastAsia" w:cs="宋体"/>
                <w:kern w:val="0"/>
                <w:sz w:val="16"/>
                <w:szCs w:val="16"/>
              </w:rPr>
              <w:t>企业资质实力</w:t>
            </w:r>
          </w:p>
        </w:tc>
        <w:tc>
          <w:tcPr>
            <w:tcW w:w="428"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center"/>
              <w:rPr>
                <w:rFonts w:cs="宋体"/>
                <w:b/>
                <w:bCs/>
                <w:kern w:val="0"/>
                <w:sz w:val="16"/>
                <w:szCs w:val="16"/>
              </w:rPr>
            </w:pPr>
            <w:r>
              <w:rPr>
                <w:rFonts w:hint="eastAsia" w:cs="宋体"/>
                <w:b/>
                <w:bCs/>
                <w:kern w:val="0"/>
                <w:sz w:val="16"/>
                <w:szCs w:val="16"/>
              </w:rPr>
              <w:t>10</w:t>
            </w:r>
          </w:p>
        </w:tc>
        <w:tc>
          <w:tcPr>
            <w:tcW w:w="1761"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出版社资质：具有互联网出版许可证、音像制品出版许可证、电子出版物出版许可证、出版物经营许可证、国家社科基金后期资助项目出版机构，每有一项得2分，共10分，无则不得分。</w:t>
            </w:r>
          </w:p>
        </w:tc>
        <w:tc>
          <w:tcPr>
            <w:tcW w:w="1726"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提供证书复印件或扫描件(加盖投标人公章，原件备查）</w:t>
            </w:r>
          </w:p>
        </w:tc>
      </w:tr>
      <w:tr>
        <w:trPr>
          <w:trHeight w:val="494" w:hRule="atLeast"/>
        </w:trPr>
        <w:tc>
          <w:tcPr>
            <w:tcW w:w="439" w:type="pct"/>
            <w:vMerge w:val="restar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ind w:firstLine="360" w:firstLineChars="200"/>
              <w:jc w:val="center"/>
              <w:rPr>
                <w:rFonts w:cs="宋体"/>
                <w:kern w:val="0"/>
                <w:sz w:val="18"/>
                <w:szCs w:val="18"/>
              </w:rPr>
            </w:pPr>
            <w:r>
              <w:rPr>
                <w:rFonts w:hint="eastAsia" w:cs="宋体"/>
                <w:kern w:val="0"/>
                <w:sz w:val="18"/>
                <w:szCs w:val="18"/>
              </w:rPr>
              <w:t>三</w:t>
            </w:r>
          </w:p>
        </w:tc>
        <w:tc>
          <w:tcPr>
            <w:tcW w:w="644" w:type="pct"/>
            <w:gridSpan w:val="2"/>
            <w:shd w:val="clear" w:color="000000" w:fill="FFFFFF"/>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内容设计与服务方案</w:t>
            </w:r>
          </w:p>
        </w:tc>
        <w:tc>
          <w:tcPr>
            <w:tcW w:w="428" w:type="pc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center"/>
              <w:rPr>
                <w:rFonts w:cs="宋体"/>
                <w:b/>
                <w:bCs/>
                <w:kern w:val="0"/>
                <w:sz w:val="16"/>
                <w:szCs w:val="16"/>
              </w:rPr>
            </w:pPr>
            <w:r>
              <w:rPr>
                <w:rFonts w:hint="eastAsia" w:cs="宋体"/>
                <w:b/>
                <w:bCs/>
                <w:kern w:val="0"/>
                <w:sz w:val="16"/>
                <w:szCs w:val="16"/>
              </w:rPr>
              <w:t>45</w:t>
            </w:r>
          </w:p>
        </w:tc>
        <w:tc>
          <w:tcPr>
            <w:tcW w:w="3487" w:type="pct"/>
            <w:gridSpan w:val="2"/>
            <w:shd w:val="clear" w:color="000000" w:fill="FFFFFF"/>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center"/>
              <w:rPr>
                <w:rFonts w:cs="宋体"/>
                <w:b/>
                <w:bCs/>
                <w:kern w:val="0"/>
                <w:sz w:val="16"/>
                <w:szCs w:val="16"/>
              </w:rPr>
            </w:pPr>
            <w:r>
              <w:rPr>
                <w:rFonts w:hint="eastAsia" w:cs="宋体"/>
                <w:b/>
                <w:bCs/>
                <w:kern w:val="0"/>
                <w:sz w:val="16"/>
                <w:szCs w:val="16"/>
              </w:rPr>
              <w:t>详见以下</w:t>
            </w:r>
          </w:p>
        </w:tc>
      </w:tr>
      <w:tr>
        <w:trPr>
          <w:trHeight w:val="1291" w:hRule="atLeast"/>
        </w:trPr>
        <w:tc>
          <w:tcPr>
            <w:tcW w:w="439" w:type="pct"/>
            <w:vMerge w:val="continue"/>
            <w:noWrap w:val="0"/>
            <w:vAlign w:val="center"/>
          </w:tcPr>
          <w:p>
            <w:pPr>
              <w:pageBreakBefore w:val="0"/>
              <w:widowControl/>
              <w:kinsoku/>
              <w:wordWrap/>
              <w:overflowPunct/>
              <w:topLinePunct w:val="0"/>
              <w:autoSpaceDE/>
              <w:autoSpaceDN/>
              <w:bidi w:val="0"/>
              <w:adjustRightInd/>
              <w:snapToGrid/>
              <w:spacing w:line="440" w:lineRule="exact"/>
              <w:ind w:firstLine="360" w:firstLineChars="200"/>
              <w:jc w:val="left"/>
              <w:rPr>
                <w:rFonts w:cs="宋体"/>
                <w:kern w:val="0"/>
                <w:sz w:val="18"/>
                <w:szCs w:val="18"/>
              </w:rPr>
            </w:pPr>
          </w:p>
        </w:tc>
        <w:tc>
          <w:tcPr>
            <w:tcW w:w="390"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kern w:val="0"/>
                <w:sz w:val="16"/>
                <w:szCs w:val="16"/>
              </w:rPr>
            </w:pPr>
            <w:r>
              <w:rPr>
                <w:rFonts w:hint="eastAsia" w:cs="宋体"/>
                <w:kern w:val="0"/>
                <w:sz w:val="16"/>
                <w:szCs w:val="16"/>
              </w:rPr>
              <w:t>1</w:t>
            </w:r>
          </w:p>
        </w:tc>
        <w:tc>
          <w:tcPr>
            <w:tcW w:w="253"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kern w:val="0"/>
                <w:sz w:val="16"/>
                <w:szCs w:val="16"/>
              </w:rPr>
            </w:pPr>
            <w:r>
              <w:rPr>
                <w:rFonts w:hint="eastAsia" w:cs="宋体"/>
                <w:kern w:val="0"/>
                <w:sz w:val="16"/>
                <w:szCs w:val="16"/>
              </w:rPr>
              <w:t>人员配置及服务部分</w:t>
            </w:r>
          </w:p>
        </w:tc>
        <w:tc>
          <w:tcPr>
            <w:tcW w:w="428"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15</w:t>
            </w:r>
          </w:p>
        </w:tc>
        <w:tc>
          <w:tcPr>
            <w:tcW w:w="1761"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hint="eastAsia" w:cs="宋体"/>
                <w:kern w:val="0"/>
                <w:sz w:val="16"/>
                <w:szCs w:val="16"/>
              </w:rPr>
            </w:pPr>
            <w:r>
              <w:rPr>
                <w:rFonts w:hint="eastAsia" w:cs="宋体"/>
                <w:kern w:val="0"/>
                <w:sz w:val="16"/>
                <w:szCs w:val="16"/>
              </w:rPr>
              <w:t>根据供应商拟投入的项目组成人员结构合理，人员分工明确，专业水平高、专业技术性强、有丰富的相关或类似工作经验等进行评价：完全符合或优于本项目实际需求的得15分；人员结构较为合理，分工较为明确，有一定的专业水平，专业技术较强，有一定的相关或类似工作经验，大部分符合项目需求得10分；人员结构一般合理，分工一般明确，有基本的专业水平及专业技术，有基本的相关或类似工作经验，基本符合项目需求得6分。</w:t>
            </w:r>
          </w:p>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p>
        </w:tc>
        <w:tc>
          <w:tcPr>
            <w:tcW w:w="1726"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　</w:t>
            </w:r>
          </w:p>
        </w:tc>
      </w:tr>
      <w:tr>
        <w:trPr>
          <w:trHeight w:val="1291" w:hRule="atLeast"/>
        </w:trPr>
        <w:tc>
          <w:tcPr>
            <w:tcW w:w="439" w:type="pct"/>
            <w:vMerge w:val="continue"/>
            <w:noWrap w:val="0"/>
            <w:vAlign w:val="center"/>
          </w:tcPr>
          <w:p>
            <w:pPr>
              <w:pageBreakBefore w:val="0"/>
              <w:widowControl/>
              <w:kinsoku/>
              <w:wordWrap/>
              <w:overflowPunct/>
              <w:topLinePunct w:val="0"/>
              <w:autoSpaceDE/>
              <w:autoSpaceDN/>
              <w:bidi w:val="0"/>
              <w:adjustRightInd/>
              <w:snapToGrid/>
              <w:spacing w:line="440" w:lineRule="exact"/>
              <w:ind w:firstLine="360" w:firstLineChars="200"/>
              <w:jc w:val="left"/>
              <w:rPr>
                <w:rFonts w:cs="宋体"/>
                <w:kern w:val="0"/>
                <w:sz w:val="18"/>
                <w:szCs w:val="18"/>
              </w:rPr>
            </w:pPr>
          </w:p>
        </w:tc>
        <w:tc>
          <w:tcPr>
            <w:tcW w:w="390"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kern w:val="0"/>
                <w:sz w:val="16"/>
                <w:szCs w:val="16"/>
              </w:rPr>
            </w:pPr>
            <w:r>
              <w:rPr>
                <w:rFonts w:hint="eastAsia" w:cs="宋体"/>
                <w:kern w:val="0"/>
                <w:sz w:val="16"/>
                <w:szCs w:val="16"/>
              </w:rPr>
              <w:t>2</w:t>
            </w:r>
          </w:p>
        </w:tc>
        <w:tc>
          <w:tcPr>
            <w:tcW w:w="253"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kern w:val="0"/>
                <w:sz w:val="16"/>
                <w:szCs w:val="16"/>
              </w:rPr>
            </w:pPr>
            <w:r>
              <w:rPr>
                <w:rFonts w:hint="eastAsia" w:cs="宋体"/>
                <w:kern w:val="0"/>
                <w:sz w:val="16"/>
                <w:szCs w:val="16"/>
              </w:rPr>
              <w:t>服务方案</w:t>
            </w:r>
          </w:p>
        </w:tc>
        <w:tc>
          <w:tcPr>
            <w:tcW w:w="428"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30</w:t>
            </w:r>
          </w:p>
        </w:tc>
        <w:tc>
          <w:tcPr>
            <w:tcW w:w="1761"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根据供应商提供的服务方案：出版进度计划、编辑流程、质量保障、配送方案、沟通回馈。进行评审，完全满足以上要求且方案切实可行、完整的得满分30分；每缺少一项扣</w:t>
            </w:r>
            <w:r>
              <w:rPr>
                <w:rFonts w:cs="宋体"/>
                <w:kern w:val="0"/>
                <w:sz w:val="16"/>
                <w:szCs w:val="16"/>
              </w:rPr>
              <w:t>5</w:t>
            </w:r>
            <w:r>
              <w:rPr>
                <w:rFonts w:hint="eastAsia" w:cs="宋体"/>
                <w:kern w:val="0"/>
                <w:sz w:val="16"/>
                <w:szCs w:val="16"/>
              </w:rPr>
              <w:t>分；某项存在缺陷或不完整的扣1分。扣完为止</w:t>
            </w:r>
            <w:r>
              <w:rPr>
                <w:rFonts w:hint="eastAsia" w:cs="宋体"/>
                <w:szCs w:val="21"/>
              </w:rPr>
              <w:t>。</w:t>
            </w:r>
          </w:p>
        </w:tc>
        <w:tc>
          <w:tcPr>
            <w:tcW w:w="1726"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　</w:t>
            </w:r>
          </w:p>
        </w:tc>
      </w:tr>
      <w:tr>
        <w:trPr>
          <w:trHeight w:val="494" w:hRule="atLeast"/>
        </w:trPr>
        <w:tc>
          <w:tcPr>
            <w:tcW w:w="439" w:type="pct"/>
            <w:vMerge w:val="restar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ind w:firstLine="360" w:firstLineChars="200"/>
              <w:jc w:val="center"/>
              <w:rPr>
                <w:rFonts w:cs="宋体"/>
                <w:kern w:val="0"/>
                <w:sz w:val="18"/>
                <w:szCs w:val="18"/>
              </w:rPr>
            </w:pPr>
            <w:r>
              <w:rPr>
                <w:rFonts w:hint="eastAsia" w:cs="宋体"/>
                <w:kern w:val="0"/>
                <w:sz w:val="18"/>
                <w:szCs w:val="18"/>
              </w:rPr>
              <w:t>四</w:t>
            </w:r>
          </w:p>
        </w:tc>
        <w:tc>
          <w:tcPr>
            <w:tcW w:w="644" w:type="pct"/>
            <w:gridSpan w:val="2"/>
            <w:shd w:val="clear" w:color="000000" w:fill="FFFFFF"/>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业绩与售后</w:t>
            </w:r>
          </w:p>
        </w:tc>
        <w:tc>
          <w:tcPr>
            <w:tcW w:w="428" w:type="pc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10</w:t>
            </w:r>
          </w:p>
        </w:tc>
        <w:tc>
          <w:tcPr>
            <w:tcW w:w="3487" w:type="pct"/>
            <w:gridSpan w:val="2"/>
            <w:shd w:val="clear" w:color="000000" w:fill="FFFFFF"/>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center"/>
              <w:rPr>
                <w:rFonts w:cs="宋体"/>
                <w:b/>
                <w:bCs/>
                <w:kern w:val="0"/>
                <w:sz w:val="16"/>
                <w:szCs w:val="16"/>
              </w:rPr>
            </w:pPr>
            <w:r>
              <w:rPr>
                <w:rFonts w:hint="eastAsia" w:cs="宋体"/>
                <w:b/>
                <w:bCs/>
                <w:kern w:val="0"/>
                <w:sz w:val="16"/>
                <w:szCs w:val="16"/>
              </w:rPr>
              <w:t>详见以下</w:t>
            </w:r>
          </w:p>
        </w:tc>
      </w:tr>
      <w:tr>
        <w:trPr>
          <w:trHeight w:val="1291" w:hRule="atLeast"/>
        </w:trPr>
        <w:tc>
          <w:tcPr>
            <w:tcW w:w="439" w:type="pct"/>
            <w:vMerge w:val="continue"/>
            <w:noWrap w:val="0"/>
            <w:vAlign w:val="center"/>
          </w:tcPr>
          <w:p>
            <w:pPr>
              <w:pageBreakBefore w:val="0"/>
              <w:widowControl/>
              <w:kinsoku/>
              <w:wordWrap/>
              <w:overflowPunct/>
              <w:topLinePunct w:val="0"/>
              <w:autoSpaceDE/>
              <w:autoSpaceDN/>
              <w:bidi w:val="0"/>
              <w:adjustRightInd/>
              <w:snapToGrid/>
              <w:spacing w:line="440" w:lineRule="exact"/>
              <w:ind w:firstLine="360" w:firstLineChars="200"/>
              <w:jc w:val="left"/>
              <w:rPr>
                <w:rFonts w:cs="宋体"/>
                <w:kern w:val="0"/>
                <w:sz w:val="18"/>
                <w:szCs w:val="18"/>
              </w:rPr>
            </w:pPr>
          </w:p>
        </w:tc>
        <w:tc>
          <w:tcPr>
            <w:tcW w:w="390"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kern w:val="0"/>
                <w:sz w:val="18"/>
                <w:szCs w:val="18"/>
              </w:rPr>
            </w:pPr>
            <w:r>
              <w:rPr>
                <w:rFonts w:hint="eastAsia" w:cs="宋体"/>
                <w:kern w:val="0"/>
                <w:sz w:val="18"/>
                <w:szCs w:val="18"/>
              </w:rPr>
              <w:t>1</w:t>
            </w:r>
          </w:p>
        </w:tc>
        <w:tc>
          <w:tcPr>
            <w:tcW w:w="253"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kern w:val="0"/>
                <w:sz w:val="16"/>
                <w:szCs w:val="16"/>
              </w:rPr>
            </w:pPr>
            <w:r>
              <w:rPr>
                <w:rFonts w:hint="eastAsia" w:cs="宋体"/>
                <w:kern w:val="0"/>
                <w:sz w:val="16"/>
                <w:szCs w:val="16"/>
              </w:rPr>
              <w:t>业绩能力</w:t>
            </w:r>
          </w:p>
        </w:tc>
        <w:tc>
          <w:tcPr>
            <w:tcW w:w="428"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kern w:val="0"/>
                <w:sz w:val="18"/>
                <w:szCs w:val="18"/>
              </w:rPr>
            </w:pPr>
            <w:r>
              <w:rPr>
                <w:rFonts w:hint="eastAsia" w:cs="宋体"/>
                <w:kern w:val="0"/>
                <w:sz w:val="18"/>
                <w:szCs w:val="18"/>
              </w:rPr>
              <w:t>5</w:t>
            </w:r>
          </w:p>
        </w:tc>
        <w:tc>
          <w:tcPr>
            <w:tcW w:w="1761"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2019年至今，投标人具有企事业单位类似业绩的，1个得1分，最多得5分</w:t>
            </w:r>
          </w:p>
        </w:tc>
        <w:tc>
          <w:tcPr>
            <w:tcW w:w="1726"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提供合同复印件或中标通知书等证明资料</w:t>
            </w:r>
          </w:p>
        </w:tc>
      </w:tr>
      <w:tr>
        <w:trPr>
          <w:trHeight w:val="301" w:hRule="atLeast"/>
        </w:trPr>
        <w:tc>
          <w:tcPr>
            <w:tcW w:w="439" w:type="pct"/>
            <w:vMerge w:val="continue"/>
            <w:noWrap w:val="0"/>
            <w:vAlign w:val="center"/>
          </w:tcPr>
          <w:p>
            <w:pPr>
              <w:pageBreakBefore w:val="0"/>
              <w:widowControl/>
              <w:kinsoku/>
              <w:wordWrap/>
              <w:overflowPunct/>
              <w:topLinePunct w:val="0"/>
              <w:autoSpaceDE/>
              <w:autoSpaceDN/>
              <w:bidi w:val="0"/>
              <w:adjustRightInd/>
              <w:snapToGrid/>
              <w:spacing w:line="440" w:lineRule="exact"/>
              <w:ind w:firstLine="360" w:firstLineChars="200"/>
              <w:jc w:val="left"/>
              <w:rPr>
                <w:rFonts w:cs="宋体"/>
                <w:kern w:val="0"/>
                <w:sz w:val="18"/>
                <w:szCs w:val="18"/>
              </w:rPr>
            </w:pPr>
          </w:p>
        </w:tc>
        <w:tc>
          <w:tcPr>
            <w:tcW w:w="390"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kern w:val="0"/>
                <w:sz w:val="16"/>
                <w:szCs w:val="16"/>
              </w:rPr>
            </w:pPr>
            <w:r>
              <w:rPr>
                <w:rFonts w:cs="宋体"/>
                <w:kern w:val="0"/>
                <w:sz w:val="16"/>
                <w:szCs w:val="16"/>
              </w:rPr>
              <w:t>2</w:t>
            </w:r>
          </w:p>
        </w:tc>
        <w:tc>
          <w:tcPr>
            <w:tcW w:w="253"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kern w:val="0"/>
                <w:sz w:val="16"/>
                <w:szCs w:val="16"/>
              </w:rPr>
            </w:pPr>
            <w:r>
              <w:rPr>
                <w:rFonts w:hint="eastAsia" w:cs="宋体"/>
                <w:kern w:val="0"/>
                <w:sz w:val="16"/>
                <w:szCs w:val="16"/>
              </w:rPr>
              <w:t>售后服务</w:t>
            </w:r>
          </w:p>
        </w:tc>
        <w:tc>
          <w:tcPr>
            <w:tcW w:w="428" w:type="pct"/>
            <w:noWrap w:val="0"/>
            <w:vAlign w:val="center"/>
          </w:tcPr>
          <w:p>
            <w:pPr>
              <w:pageBreakBefore w:val="0"/>
              <w:widowControl/>
              <w:kinsoku/>
              <w:wordWrap/>
              <w:overflowPunct/>
              <w:topLinePunct w:val="0"/>
              <w:autoSpaceDE/>
              <w:autoSpaceDN/>
              <w:bidi w:val="0"/>
              <w:adjustRightInd/>
              <w:snapToGrid/>
              <w:spacing w:line="440" w:lineRule="exact"/>
              <w:jc w:val="both"/>
              <w:rPr>
                <w:rFonts w:cs="宋体"/>
                <w:kern w:val="0"/>
                <w:sz w:val="16"/>
                <w:szCs w:val="16"/>
              </w:rPr>
            </w:pPr>
            <w:r>
              <w:rPr>
                <w:rFonts w:cs="宋体"/>
                <w:kern w:val="0"/>
                <w:sz w:val="16"/>
                <w:szCs w:val="16"/>
              </w:rPr>
              <w:t>5</w:t>
            </w:r>
          </w:p>
        </w:tc>
        <w:tc>
          <w:tcPr>
            <w:tcW w:w="1761"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针对本项目的实际情况，提出的售后服务方案进行综合评定，优得5分，良得</w:t>
            </w:r>
            <w:r>
              <w:rPr>
                <w:rFonts w:cs="宋体"/>
                <w:kern w:val="0"/>
                <w:sz w:val="16"/>
                <w:szCs w:val="16"/>
              </w:rPr>
              <w:t>3</w:t>
            </w:r>
            <w:r>
              <w:rPr>
                <w:rFonts w:hint="eastAsia" w:cs="宋体"/>
                <w:kern w:val="0"/>
                <w:sz w:val="16"/>
                <w:szCs w:val="16"/>
              </w:rPr>
              <w:t>分，一般得</w:t>
            </w:r>
            <w:r>
              <w:rPr>
                <w:rFonts w:cs="宋体"/>
                <w:kern w:val="0"/>
                <w:sz w:val="16"/>
                <w:szCs w:val="16"/>
              </w:rPr>
              <w:t>2</w:t>
            </w:r>
            <w:r>
              <w:rPr>
                <w:rFonts w:hint="eastAsia" w:cs="宋体"/>
                <w:kern w:val="0"/>
                <w:sz w:val="16"/>
                <w:szCs w:val="16"/>
              </w:rPr>
              <w:t>分，差或未提供的不得分。</w:t>
            </w:r>
          </w:p>
        </w:tc>
        <w:tc>
          <w:tcPr>
            <w:tcW w:w="1726"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售后服务承诺函（加盖投标人鲜章）</w:t>
            </w:r>
          </w:p>
        </w:tc>
      </w:tr>
      <w:tr>
        <w:trPr>
          <w:trHeight w:val="1291" w:hRule="atLeast"/>
        </w:trPr>
        <w:tc>
          <w:tcPr>
            <w:tcW w:w="439" w:type="pct"/>
            <w:shd w:val="clear" w:color="000000" w:fill="FFFFFF"/>
            <w:noWrap w:val="0"/>
            <w:vAlign w:val="center"/>
          </w:tcPr>
          <w:p>
            <w:pPr>
              <w:pageBreakBefore w:val="0"/>
              <w:widowControl/>
              <w:kinsoku/>
              <w:wordWrap/>
              <w:overflowPunct/>
              <w:topLinePunct w:val="0"/>
              <w:autoSpaceDE/>
              <w:autoSpaceDN/>
              <w:bidi w:val="0"/>
              <w:adjustRightInd/>
              <w:snapToGrid/>
              <w:spacing w:line="440" w:lineRule="exact"/>
              <w:ind w:firstLine="360" w:firstLineChars="200"/>
              <w:jc w:val="center"/>
              <w:rPr>
                <w:rFonts w:cs="宋体"/>
                <w:kern w:val="0"/>
                <w:sz w:val="18"/>
                <w:szCs w:val="18"/>
              </w:rPr>
            </w:pPr>
            <w:r>
              <w:rPr>
                <w:rFonts w:hint="eastAsia" w:cs="宋体"/>
                <w:kern w:val="0"/>
                <w:sz w:val="18"/>
                <w:szCs w:val="18"/>
              </w:rPr>
              <w:t>五</w:t>
            </w:r>
          </w:p>
        </w:tc>
        <w:tc>
          <w:tcPr>
            <w:tcW w:w="644" w:type="pct"/>
            <w:gridSpan w:val="2"/>
            <w:noWrap w:val="0"/>
            <w:vAlign w:val="center"/>
          </w:tcPr>
          <w:p>
            <w:pPr>
              <w:pageBreakBefore w:val="0"/>
              <w:widowControl/>
              <w:kinsoku/>
              <w:wordWrap/>
              <w:overflowPunct/>
              <w:topLinePunct w:val="0"/>
              <w:autoSpaceDE/>
              <w:autoSpaceDN/>
              <w:bidi w:val="0"/>
              <w:adjustRightInd/>
              <w:snapToGrid/>
              <w:spacing w:line="440" w:lineRule="exact"/>
              <w:jc w:val="both"/>
              <w:rPr>
                <w:rFonts w:cs="宋体"/>
                <w:b/>
                <w:bCs/>
                <w:kern w:val="0"/>
                <w:sz w:val="16"/>
                <w:szCs w:val="16"/>
              </w:rPr>
            </w:pPr>
            <w:r>
              <w:rPr>
                <w:rFonts w:hint="eastAsia" w:cs="宋体"/>
                <w:b/>
                <w:bCs/>
                <w:kern w:val="0"/>
                <w:sz w:val="16"/>
                <w:szCs w:val="16"/>
              </w:rPr>
              <w:t>投标文件制作规范性</w:t>
            </w:r>
          </w:p>
        </w:tc>
        <w:tc>
          <w:tcPr>
            <w:tcW w:w="428" w:type="pct"/>
            <w:noWrap w:val="0"/>
            <w:vAlign w:val="center"/>
          </w:tcPr>
          <w:p>
            <w:pPr>
              <w:pageBreakBefore w:val="0"/>
              <w:widowControl/>
              <w:kinsoku/>
              <w:wordWrap/>
              <w:overflowPunct/>
              <w:topLinePunct w:val="0"/>
              <w:autoSpaceDE/>
              <w:autoSpaceDN/>
              <w:bidi w:val="0"/>
              <w:adjustRightInd/>
              <w:snapToGrid/>
              <w:spacing w:line="440" w:lineRule="exact"/>
              <w:jc w:val="both"/>
              <w:rPr>
                <w:rFonts w:hint="eastAsia" w:cs="宋体"/>
                <w:b/>
                <w:bCs/>
                <w:kern w:val="0"/>
                <w:sz w:val="16"/>
                <w:szCs w:val="16"/>
              </w:rPr>
            </w:pPr>
            <w:r>
              <w:rPr>
                <w:rFonts w:hint="eastAsia" w:cs="宋体"/>
                <w:b/>
                <w:bCs/>
                <w:kern w:val="0"/>
                <w:sz w:val="16"/>
                <w:szCs w:val="16"/>
              </w:rPr>
              <w:t>5</w:t>
            </w:r>
          </w:p>
        </w:tc>
        <w:tc>
          <w:tcPr>
            <w:tcW w:w="1761"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r>
              <w:rPr>
                <w:rFonts w:hint="eastAsia" w:cs="宋体"/>
                <w:kern w:val="0"/>
                <w:sz w:val="16"/>
                <w:szCs w:val="16"/>
              </w:rPr>
              <w:t>投标文件制作规范，没有细微偏差情形的得 4分；有一项细微偏差的扣</w:t>
            </w:r>
            <w:r>
              <w:rPr>
                <w:rFonts w:cs="宋体"/>
                <w:kern w:val="0"/>
                <w:sz w:val="16"/>
                <w:szCs w:val="16"/>
              </w:rPr>
              <w:t>0.5</w:t>
            </w:r>
            <w:r>
              <w:rPr>
                <w:rFonts w:hint="eastAsia" w:cs="宋体"/>
                <w:kern w:val="0"/>
                <w:sz w:val="16"/>
                <w:szCs w:val="16"/>
              </w:rPr>
              <w:t>分，直至该项分值扣完为止。</w:t>
            </w:r>
          </w:p>
        </w:tc>
        <w:tc>
          <w:tcPr>
            <w:tcW w:w="1726" w:type="pct"/>
            <w:noWrap w:val="0"/>
            <w:vAlign w:val="center"/>
          </w:tcPr>
          <w:p>
            <w:pPr>
              <w:pageBreakBefore w:val="0"/>
              <w:widowControl/>
              <w:kinsoku/>
              <w:wordWrap/>
              <w:overflowPunct/>
              <w:topLinePunct w:val="0"/>
              <w:autoSpaceDE/>
              <w:autoSpaceDN/>
              <w:bidi w:val="0"/>
              <w:adjustRightInd/>
              <w:snapToGrid/>
              <w:spacing w:line="440" w:lineRule="exact"/>
              <w:ind w:firstLine="320" w:firstLineChars="200"/>
              <w:jc w:val="left"/>
              <w:rPr>
                <w:rFonts w:cs="宋体"/>
                <w:kern w:val="0"/>
                <w:sz w:val="16"/>
                <w:szCs w:val="16"/>
              </w:rPr>
            </w:pPr>
          </w:p>
        </w:tc>
      </w:tr>
    </w:tbl>
    <w:p>
      <w:pPr>
        <w:pageBreakBefore w:val="0"/>
        <w:kinsoku/>
        <w:wordWrap/>
        <w:overflowPunct/>
        <w:topLinePunct w:val="0"/>
        <w:autoSpaceDE/>
        <w:autoSpaceDN/>
        <w:bidi w:val="0"/>
        <w:adjustRightInd/>
        <w:snapToGrid/>
        <w:spacing w:line="440" w:lineRule="exact"/>
        <w:ind w:firstLine="480" w:firstLineChars="200"/>
        <w:jc w:val="center"/>
        <w:rPr>
          <w:rFonts w:hint="eastAsia" w:ascii="仿宋" w:hAnsi="仿宋" w:eastAsia="仿宋"/>
          <w:b/>
          <w:bCs/>
          <w:sz w:val="24"/>
        </w:rPr>
      </w:pPr>
    </w:p>
    <w:p>
      <w:pPr>
        <w:pageBreakBefore w:val="0"/>
        <w:kinsoku/>
        <w:wordWrap/>
        <w:overflowPunct/>
        <w:topLinePunct w:val="0"/>
        <w:autoSpaceDE/>
        <w:autoSpaceDN/>
        <w:bidi w:val="0"/>
        <w:adjustRightInd/>
        <w:snapToGrid/>
        <w:spacing w:line="440" w:lineRule="exact"/>
        <w:ind w:firstLine="420" w:firstLineChars="200"/>
        <w:sectPr>
          <w:footerReference r:id="rId6" w:type="first"/>
          <w:footerReference r:id="rId5" w:type="default"/>
          <w:pgSz w:w="11906" w:h="16838"/>
          <w:pgMar w:top="1701" w:right="1134" w:bottom="1134" w:left="1701" w:header="851" w:footer="851" w:gutter="0"/>
          <w:cols w:space="720" w:num="1"/>
          <w:titlePg/>
          <w:docGrid w:type="linesAndChars" w:linePitch="312" w:charSpace="0"/>
        </w:sectPr>
      </w:pPr>
    </w:p>
    <w:p>
      <w:pPr>
        <w:pStyle w:val="28"/>
        <w:pageBreakBefore w:val="0"/>
        <w:kinsoku/>
        <w:wordWrap/>
        <w:overflowPunct/>
        <w:topLinePunct w:val="0"/>
        <w:autoSpaceDE/>
        <w:autoSpaceDN/>
        <w:bidi w:val="0"/>
        <w:adjustRightInd/>
        <w:snapToGrid/>
        <w:spacing w:before="0" w:after="0" w:line="440" w:lineRule="exact"/>
        <w:ind w:firstLine="641" w:firstLineChars="200"/>
        <w:rPr>
          <w:rFonts w:hint="eastAsia" w:ascii="宋体" w:hAnsi="宋体" w:eastAsia="宋体" w:cs="宋体"/>
          <w:sz w:val="32"/>
          <w:szCs w:val="32"/>
        </w:rPr>
      </w:pPr>
      <w:r>
        <w:rPr>
          <w:rFonts w:hint="eastAsia" w:ascii="宋体" w:hAnsi="宋体" w:eastAsia="宋体" w:cs="宋体"/>
          <w:sz w:val="32"/>
          <w:szCs w:val="32"/>
        </w:rPr>
        <w:t xml:space="preserve">第三部分   </w:t>
      </w:r>
      <w:bookmarkStart w:id="4" w:name="_Toc12914"/>
      <w:bookmarkStart w:id="5" w:name="_Toc209"/>
      <w:r>
        <w:rPr>
          <w:rFonts w:hint="eastAsia" w:ascii="宋体" w:hAnsi="宋体" w:eastAsia="宋体" w:cs="宋体"/>
          <w:sz w:val="32"/>
          <w:szCs w:val="32"/>
        </w:rPr>
        <w:t>应提供的材料</w:t>
      </w:r>
    </w:p>
    <w:bookmarkEnd w:id="4"/>
    <w:bookmarkEnd w:id="5"/>
    <w:p>
      <w:pPr>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bCs/>
          <w:color w:val="000000"/>
          <w:sz w:val="28"/>
          <w:szCs w:val="28"/>
        </w:rPr>
        <w:t>1、</w:t>
      </w:r>
      <w:r>
        <w:rPr>
          <w:rFonts w:hint="eastAsia" w:ascii="宋体" w:hAnsi="宋体" w:eastAsia="宋体" w:cs="宋体"/>
          <w:sz w:val="28"/>
          <w:szCs w:val="28"/>
        </w:rPr>
        <w:t>营业执照复印件加盖公章；</w:t>
      </w:r>
    </w:p>
    <w:p>
      <w:pPr>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bCs/>
          <w:color w:val="000000"/>
          <w:sz w:val="28"/>
          <w:szCs w:val="28"/>
        </w:rPr>
      </w:pPr>
      <w:r>
        <w:rPr>
          <w:rFonts w:hint="default" w:ascii="宋体" w:hAnsi="宋体" w:cs="宋体"/>
          <w:bCs/>
          <w:color w:val="000000"/>
          <w:sz w:val="28"/>
          <w:szCs w:val="28"/>
        </w:rPr>
        <w:t>2</w:t>
      </w:r>
      <w:r>
        <w:rPr>
          <w:rFonts w:hint="eastAsia" w:ascii="宋体" w:hAnsi="宋体" w:eastAsia="宋体" w:cs="宋体"/>
          <w:bCs/>
          <w:color w:val="000000"/>
          <w:sz w:val="28"/>
          <w:szCs w:val="28"/>
        </w:rPr>
        <w:t>、授权委托书；</w:t>
      </w:r>
    </w:p>
    <w:p>
      <w:pPr>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bCs/>
          <w:color w:val="000000"/>
          <w:sz w:val="28"/>
          <w:szCs w:val="28"/>
        </w:rPr>
      </w:pPr>
      <w:r>
        <w:rPr>
          <w:rFonts w:hint="default" w:ascii="宋体" w:hAnsi="宋体" w:cs="宋体"/>
          <w:bCs/>
          <w:color w:val="000000"/>
          <w:sz w:val="28"/>
          <w:szCs w:val="28"/>
        </w:rPr>
        <w:t>3</w:t>
      </w:r>
      <w:r>
        <w:rPr>
          <w:rFonts w:hint="eastAsia" w:ascii="宋体" w:hAnsi="宋体" w:eastAsia="宋体" w:cs="宋体"/>
          <w:bCs/>
          <w:color w:val="000000"/>
          <w:sz w:val="28"/>
          <w:szCs w:val="28"/>
        </w:rPr>
        <w:t>、承诺</w:t>
      </w:r>
      <w:r>
        <w:rPr>
          <w:rFonts w:hint="eastAsia" w:ascii="宋体" w:hAnsi="宋体" w:cs="宋体"/>
          <w:bCs/>
          <w:color w:val="000000"/>
          <w:sz w:val="28"/>
          <w:szCs w:val="28"/>
          <w:lang w:val="en-US" w:eastAsia="zh-Hans"/>
        </w:rPr>
        <w:t>函</w:t>
      </w:r>
      <w:r>
        <w:rPr>
          <w:rFonts w:hint="eastAsia" w:ascii="宋体" w:hAnsi="宋体" w:eastAsia="宋体" w:cs="宋体"/>
          <w:bCs/>
          <w:color w:val="000000"/>
          <w:sz w:val="28"/>
          <w:szCs w:val="28"/>
        </w:rPr>
        <w:t>；</w:t>
      </w:r>
    </w:p>
    <w:p>
      <w:pPr>
        <w:pageBreakBefore w:val="0"/>
        <w:kinsoku/>
        <w:wordWrap/>
        <w:overflowPunct/>
        <w:topLinePunct w:val="0"/>
        <w:autoSpaceDE/>
        <w:autoSpaceDN/>
        <w:bidi w:val="0"/>
        <w:adjustRightInd/>
        <w:snapToGrid/>
        <w:spacing w:line="440" w:lineRule="exact"/>
        <w:ind w:firstLine="560" w:firstLineChars="200"/>
        <w:rPr>
          <w:rFonts w:hint="default" w:ascii="宋体" w:hAnsi="宋体" w:eastAsia="宋体" w:cs="宋体"/>
          <w:bCs/>
          <w:color w:val="000000"/>
          <w:sz w:val="28"/>
          <w:szCs w:val="28"/>
        </w:rPr>
      </w:pPr>
      <w:r>
        <w:rPr>
          <w:rFonts w:hint="default" w:ascii="宋体" w:hAnsi="宋体" w:cs="宋体"/>
          <w:bCs/>
          <w:color w:val="000000"/>
          <w:sz w:val="28"/>
          <w:szCs w:val="28"/>
        </w:rPr>
        <w:t>4</w:t>
      </w:r>
      <w:r>
        <w:rPr>
          <w:rFonts w:hint="eastAsia" w:ascii="宋体" w:hAnsi="宋体" w:eastAsia="宋体" w:cs="宋体"/>
          <w:bCs/>
          <w:color w:val="000000"/>
          <w:sz w:val="28"/>
          <w:szCs w:val="28"/>
        </w:rPr>
        <w:t>、方案报</w:t>
      </w:r>
      <w:r>
        <w:rPr>
          <w:rFonts w:hint="eastAsia" w:ascii="宋体" w:hAnsi="宋体" w:cs="宋体"/>
          <w:bCs/>
          <w:color w:val="000000"/>
          <w:sz w:val="28"/>
          <w:szCs w:val="28"/>
          <w:lang w:val="en-US" w:eastAsia="zh-Hans"/>
        </w:rPr>
        <w:t>价</w:t>
      </w:r>
      <w:bookmarkStart w:id="10" w:name="_GoBack"/>
      <w:bookmarkEnd w:id="10"/>
      <w:r>
        <w:rPr>
          <w:rFonts w:hint="eastAsia" w:ascii="宋体" w:hAnsi="宋体" w:cs="宋体"/>
          <w:bCs/>
          <w:color w:val="000000"/>
          <w:sz w:val="28"/>
          <w:szCs w:val="28"/>
          <w:lang w:val="en-US" w:eastAsia="zh-Hans"/>
        </w:rPr>
        <w:t>清单</w:t>
      </w:r>
      <w:r>
        <w:rPr>
          <w:rFonts w:hint="default" w:ascii="宋体" w:hAnsi="宋体" w:eastAsia="宋体" w:cs="宋体"/>
          <w:bCs/>
          <w:color w:val="000000"/>
          <w:sz w:val="28"/>
          <w:szCs w:val="28"/>
        </w:rPr>
        <w:t>；</w:t>
      </w:r>
    </w:p>
    <w:p>
      <w:pPr>
        <w:pageBreakBefore w:val="0"/>
        <w:kinsoku/>
        <w:wordWrap/>
        <w:overflowPunct/>
        <w:topLinePunct w:val="0"/>
        <w:autoSpaceDE/>
        <w:autoSpaceDN/>
        <w:bidi w:val="0"/>
        <w:adjustRightInd/>
        <w:snapToGrid/>
        <w:spacing w:line="440" w:lineRule="exact"/>
        <w:ind w:firstLine="560" w:firstLineChars="200"/>
        <w:rPr>
          <w:rFonts w:hint="default" w:ascii="宋体" w:hAnsi="宋体" w:eastAsia="宋体" w:cs="宋体"/>
          <w:bCs/>
          <w:color w:val="000000"/>
          <w:sz w:val="28"/>
          <w:szCs w:val="28"/>
          <w:lang w:eastAsia="zh-Hans"/>
        </w:rPr>
      </w:pPr>
      <w:r>
        <w:rPr>
          <w:rFonts w:hint="default" w:ascii="宋体" w:hAnsi="宋体" w:cs="宋体"/>
          <w:bCs/>
          <w:color w:val="000000"/>
          <w:sz w:val="28"/>
          <w:szCs w:val="28"/>
        </w:rPr>
        <w:t>5</w:t>
      </w:r>
      <w:r>
        <w:rPr>
          <w:rFonts w:hint="default" w:ascii="宋体" w:hAnsi="宋体" w:eastAsia="宋体" w:cs="宋体"/>
          <w:bCs/>
          <w:color w:val="000000"/>
          <w:sz w:val="28"/>
          <w:szCs w:val="28"/>
        </w:rPr>
        <w:t>、</w:t>
      </w:r>
      <w:r>
        <w:rPr>
          <w:rFonts w:hint="eastAsia" w:ascii="宋体" w:hAnsi="宋体" w:eastAsia="宋体" w:cs="宋体"/>
          <w:bCs/>
          <w:color w:val="000000"/>
          <w:sz w:val="28"/>
          <w:szCs w:val="28"/>
          <w:lang w:val="en-US" w:eastAsia="zh-Hans"/>
        </w:rPr>
        <w:t>具有良好商业信誉及无重大违法记录的声明函</w:t>
      </w:r>
      <w:r>
        <w:rPr>
          <w:rFonts w:hint="default" w:ascii="宋体" w:hAnsi="宋体" w:eastAsia="宋体" w:cs="宋体"/>
          <w:bCs/>
          <w:color w:val="000000"/>
          <w:sz w:val="28"/>
          <w:szCs w:val="28"/>
          <w:lang w:eastAsia="zh-Hans"/>
        </w:rPr>
        <w:t>；</w:t>
      </w:r>
    </w:p>
    <w:p>
      <w:pPr>
        <w:pageBreakBefore w:val="0"/>
        <w:kinsoku/>
        <w:wordWrap/>
        <w:overflowPunct/>
        <w:topLinePunct w:val="0"/>
        <w:autoSpaceDE/>
        <w:autoSpaceDN/>
        <w:bidi w:val="0"/>
        <w:adjustRightInd/>
        <w:snapToGrid/>
        <w:spacing w:line="440" w:lineRule="exact"/>
        <w:ind w:firstLine="560" w:firstLineChars="200"/>
        <w:rPr>
          <w:rFonts w:hint="default" w:ascii="宋体" w:hAnsi="宋体" w:eastAsia="宋体" w:cs="宋体"/>
          <w:sz w:val="28"/>
          <w:szCs w:val="28"/>
        </w:rPr>
      </w:pPr>
      <w:r>
        <w:rPr>
          <w:rFonts w:hint="default" w:ascii="宋体" w:hAnsi="宋体" w:cs="宋体"/>
          <w:bCs/>
          <w:color w:val="000000"/>
          <w:sz w:val="28"/>
          <w:szCs w:val="28"/>
        </w:rPr>
        <w:t>6</w:t>
      </w:r>
      <w:r>
        <w:rPr>
          <w:rFonts w:hint="eastAsia" w:ascii="宋体" w:hAnsi="宋体" w:eastAsia="宋体" w:cs="宋体"/>
          <w:bCs/>
          <w:color w:val="000000"/>
          <w:sz w:val="28"/>
          <w:szCs w:val="28"/>
        </w:rPr>
        <w:t>、</w:t>
      </w:r>
      <w:r>
        <w:rPr>
          <w:rFonts w:hint="eastAsia" w:ascii="宋体" w:hAnsi="宋体" w:eastAsia="宋体" w:cs="宋体"/>
          <w:sz w:val="28"/>
          <w:szCs w:val="28"/>
        </w:rPr>
        <w:t>其它内容格式自拟</w:t>
      </w:r>
      <w:r>
        <w:rPr>
          <w:rFonts w:hint="default" w:ascii="宋体" w:hAnsi="宋体" w:eastAsia="宋体" w:cs="宋体"/>
          <w:sz w:val="28"/>
          <w:szCs w:val="28"/>
        </w:rPr>
        <w:t>。</w:t>
      </w:r>
    </w:p>
    <w:p>
      <w:pPr>
        <w:pageBreakBefore w:val="0"/>
        <w:kinsoku/>
        <w:wordWrap/>
        <w:overflowPunct/>
        <w:topLinePunct w:val="0"/>
        <w:autoSpaceDE/>
        <w:autoSpaceDN/>
        <w:bidi w:val="0"/>
        <w:adjustRightInd/>
        <w:snapToGrid/>
        <w:spacing w:line="440" w:lineRule="exact"/>
        <w:ind w:firstLine="480" w:firstLineChars="200"/>
        <w:rPr>
          <w:rFonts w:hint="default" w:ascii="仿宋" w:hAnsi="仿宋" w:eastAsia="仿宋"/>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仿宋" w:hAnsi="仿宋" w:eastAsia="仿宋"/>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0" w:firstLineChars="200"/>
        <w:rPr>
          <w:rFonts w:ascii="宋体" w:hAnsi="宋体"/>
          <w:bCs/>
          <w:color w:val="000000"/>
          <w:sz w:val="24"/>
        </w:rPr>
      </w:pPr>
    </w:p>
    <w:p>
      <w:pPr>
        <w:pageBreakBefore w:val="0"/>
        <w:kinsoku/>
        <w:wordWrap/>
        <w:overflowPunct/>
        <w:topLinePunct w:val="0"/>
        <w:autoSpaceDE/>
        <w:autoSpaceDN/>
        <w:bidi w:val="0"/>
        <w:adjustRightInd/>
        <w:snapToGrid/>
        <w:spacing w:line="440" w:lineRule="exact"/>
        <w:ind w:firstLine="482" w:firstLineChars="200"/>
        <w:jc w:val="center"/>
        <w:rPr>
          <w:rFonts w:ascii="仿宋" w:hAnsi="仿宋" w:eastAsia="仿宋"/>
          <w:b/>
          <w:color w:val="000000"/>
          <w:sz w:val="24"/>
        </w:rPr>
      </w:pPr>
      <w:bookmarkStart w:id="6" w:name="_Toc480228945"/>
      <w:bookmarkStart w:id="7" w:name="_Toc5189"/>
      <w:bookmarkStart w:id="8" w:name="_Toc22489"/>
      <w:bookmarkStart w:id="9" w:name="_Toc500403141"/>
    </w:p>
    <w:p>
      <w:pPr>
        <w:pStyle w:val="28"/>
        <w:pageBreakBefore w:val="0"/>
        <w:kinsoku/>
        <w:wordWrap/>
        <w:overflowPunct/>
        <w:topLinePunct w:val="0"/>
        <w:autoSpaceDE/>
        <w:autoSpaceDN/>
        <w:bidi w:val="0"/>
        <w:adjustRightInd/>
        <w:snapToGrid/>
        <w:spacing w:before="0" w:after="0" w:line="440" w:lineRule="exact"/>
        <w:ind w:firstLine="641" w:firstLineChars="200"/>
        <w:rPr>
          <w:rFonts w:hint="eastAsia" w:ascii="宋体" w:hAnsi="宋体" w:eastAsia="宋体" w:cs="宋体"/>
          <w:sz w:val="32"/>
          <w:szCs w:val="32"/>
        </w:rPr>
      </w:pPr>
      <w:r>
        <w:rPr>
          <w:rFonts w:hint="eastAsia" w:ascii="宋体" w:hAnsi="宋体" w:eastAsia="宋体" w:cs="宋体"/>
          <w:sz w:val="32"/>
          <w:szCs w:val="32"/>
        </w:rPr>
        <w:t>第四部分  附件</w:t>
      </w:r>
    </w:p>
    <w:p>
      <w:pPr>
        <w:pStyle w:val="2"/>
        <w:pageBreakBefore w:val="0"/>
        <w:kinsoku/>
        <w:wordWrap/>
        <w:overflowPunct/>
        <w:topLinePunct w:val="0"/>
        <w:autoSpaceDE/>
        <w:autoSpaceDN/>
        <w:bidi w:val="0"/>
        <w:adjustRightInd/>
        <w:snapToGrid/>
        <w:spacing w:before="0" w:after="0" w:line="440" w:lineRule="exact"/>
        <w:ind w:firstLine="560" w:firstLineChars="200"/>
        <w:rPr>
          <w:rFonts w:hint="eastAsia"/>
          <w:b w:val="0"/>
          <w:sz w:val="28"/>
          <w:szCs w:val="28"/>
        </w:rPr>
      </w:pPr>
      <w:r>
        <w:rPr>
          <w:rFonts w:hint="eastAsia"/>
          <w:b w:val="0"/>
          <w:sz w:val="28"/>
          <w:szCs w:val="28"/>
        </w:rPr>
        <w:t>格式一：授权委托书</w:t>
      </w:r>
    </w:p>
    <w:p>
      <w:pPr>
        <w:pageBreakBefore w:val="0"/>
        <w:kinsoku/>
        <w:wordWrap/>
        <w:overflowPunct/>
        <w:topLinePunct w:val="0"/>
        <w:autoSpaceDE/>
        <w:autoSpaceDN/>
        <w:bidi w:val="0"/>
        <w:adjustRightInd/>
        <w:snapToGrid/>
        <w:spacing w:line="440" w:lineRule="exact"/>
        <w:ind w:firstLine="560" w:firstLineChars="200"/>
        <w:jc w:val="center"/>
        <w:rPr>
          <w:rFonts w:hint="eastAsia"/>
          <w:sz w:val="28"/>
          <w:szCs w:val="28"/>
        </w:rPr>
      </w:pPr>
      <w:r>
        <w:rPr>
          <w:rFonts w:hint="eastAsia"/>
          <w:sz w:val="28"/>
          <w:szCs w:val="28"/>
        </w:rPr>
        <w:t>授权委托书</w:t>
      </w:r>
    </w:p>
    <w:p>
      <w:pPr>
        <w:pageBreakBefore w:val="0"/>
        <w:kinsoku/>
        <w:wordWrap/>
        <w:overflowPunct/>
        <w:topLinePunct w:val="0"/>
        <w:autoSpaceDE/>
        <w:autoSpaceDN/>
        <w:bidi w:val="0"/>
        <w:adjustRightInd/>
        <w:snapToGrid/>
        <w:spacing w:line="440" w:lineRule="exact"/>
        <w:ind w:firstLine="420" w:firstLineChars="200"/>
        <w:rPr>
          <w:rFonts w:hint="eastAsia"/>
          <w:szCs w:val="21"/>
        </w:rPr>
      </w:pPr>
    </w:p>
    <w:p>
      <w:pPr>
        <w:pageBreakBefore w:val="0"/>
        <w:kinsoku/>
        <w:wordWrap/>
        <w:overflowPunct/>
        <w:topLinePunct w:val="0"/>
        <w:autoSpaceDE/>
        <w:autoSpaceDN/>
        <w:bidi w:val="0"/>
        <w:adjustRightInd/>
        <w:snapToGrid/>
        <w:spacing w:line="440" w:lineRule="exact"/>
        <w:ind w:firstLine="420" w:firstLineChars="200"/>
        <w:rPr>
          <w:rFonts w:hint="eastAsia"/>
          <w:szCs w:val="21"/>
        </w:rPr>
      </w:pPr>
      <w:r>
        <w:rPr>
          <w:rFonts w:hint="eastAsia"/>
          <w:szCs w:val="21"/>
        </w:rPr>
        <w:t>本人</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（单位名称）的法定代表人，现委托</w:t>
      </w:r>
      <w:r>
        <w:rPr>
          <w:rFonts w:hint="eastAsia"/>
          <w:szCs w:val="21"/>
          <w:u w:val="single"/>
        </w:rPr>
        <w:t xml:space="preserve">       </w:t>
      </w:r>
      <w:r>
        <w:rPr>
          <w:rFonts w:hint="eastAsia"/>
          <w:szCs w:val="21"/>
        </w:rPr>
        <w:t>为我方代理人。代理人根据授权，以我方名义签署、澄清、说明、补正、递交、撤回、修改</w:t>
      </w:r>
      <w:r>
        <w:rPr>
          <w:rFonts w:hint="eastAsia"/>
          <w:szCs w:val="21"/>
          <w:u w:val="single"/>
        </w:rPr>
        <w:t xml:space="preserve">                《四川省生态环境质量状况》《四川省生态环境质量报告》编撰、出版服务项目 </w:t>
      </w:r>
      <w:r>
        <w:rPr>
          <w:rFonts w:hint="eastAsia"/>
          <w:szCs w:val="21"/>
        </w:rPr>
        <w:t xml:space="preserve"> 报价书和处理有关事宜，其法律后果由我方承担。</w:t>
      </w:r>
    </w:p>
    <w:p>
      <w:pPr>
        <w:pageBreakBefore w:val="0"/>
        <w:kinsoku/>
        <w:wordWrap/>
        <w:overflowPunct/>
        <w:topLinePunct w:val="0"/>
        <w:autoSpaceDE/>
        <w:autoSpaceDN/>
        <w:bidi w:val="0"/>
        <w:adjustRightInd/>
        <w:snapToGrid/>
        <w:spacing w:line="440" w:lineRule="exact"/>
        <w:ind w:firstLine="420" w:firstLineChars="200"/>
        <w:rPr>
          <w:rFonts w:hint="eastAsia"/>
          <w:szCs w:val="21"/>
        </w:rPr>
      </w:pPr>
      <w:r>
        <w:rPr>
          <w:rFonts w:hint="eastAsia"/>
          <w:szCs w:val="21"/>
        </w:rPr>
        <w:t>委托期限：</w:t>
      </w:r>
      <w:r>
        <w:rPr>
          <w:rFonts w:hint="eastAsia"/>
          <w:szCs w:val="21"/>
          <w:u w:val="single"/>
        </w:rPr>
        <w:t>从本授权委托书签署之日起至报价有效期结束为止</w:t>
      </w:r>
      <w:r>
        <w:rPr>
          <w:rFonts w:hint="eastAsia"/>
          <w:szCs w:val="21"/>
        </w:rPr>
        <w:t>。</w:t>
      </w:r>
    </w:p>
    <w:p>
      <w:pPr>
        <w:pageBreakBefore w:val="0"/>
        <w:kinsoku/>
        <w:wordWrap/>
        <w:overflowPunct/>
        <w:topLinePunct w:val="0"/>
        <w:autoSpaceDE/>
        <w:autoSpaceDN/>
        <w:bidi w:val="0"/>
        <w:adjustRightInd/>
        <w:snapToGrid/>
        <w:spacing w:line="440" w:lineRule="exact"/>
        <w:ind w:firstLine="420" w:firstLineChars="200"/>
        <w:rPr>
          <w:rFonts w:hint="eastAsia"/>
          <w:szCs w:val="21"/>
        </w:rPr>
      </w:pPr>
      <w:r>
        <w:rPr>
          <w:rFonts w:hint="eastAsia"/>
          <w:szCs w:val="21"/>
        </w:rPr>
        <w:t>代理人无转委托权。</w:t>
      </w:r>
    </w:p>
    <w:p>
      <w:pPr>
        <w:pageBreakBefore w:val="0"/>
        <w:kinsoku/>
        <w:wordWrap/>
        <w:overflowPunct/>
        <w:topLinePunct w:val="0"/>
        <w:autoSpaceDE/>
        <w:autoSpaceDN/>
        <w:bidi w:val="0"/>
        <w:adjustRightInd/>
        <w:snapToGrid/>
        <w:spacing w:line="440" w:lineRule="exact"/>
        <w:ind w:firstLine="420" w:firstLineChars="200"/>
        <w:textAlignment w:val="baseline"/>
        <w:rPr>
          <w:rFonts w:hint="eastAsia"/>
          <w:szCs w:val="21"/>
        </w:rPr>
      </w:pPr>
      <w:r>
        <w:rPr>
          <w:rFonts w:hint="eastAsia"/>
          <w:szCs w:val="21"/>
        </w:rPr>
        <w:t>附：（1）法定代表人身份证复印件；</w:t>
      </w:r>
    </w:p>
    <w:p>
      <w:pPr>
        <w:pageBreakBefore w:val="0"/>
        <w:kinsoku/>
        <w:wordWrap/>
        <w:overflowPunct/>
        <w:topLinePunct w:val="0"/>
        <w:autoSpaceDE/>
        <w:autoSpaceDN/>
        <w:bidi w:val="0"/>
        <w:adjustRightInd/>
        <w:snapToGrid/>
        <w:spacing w:line="440" w:lineRule="exact"/>
        <w:ind w:firstLine="420" w:firstLineChars="200"/>
        <w:rPr>
          <w:rFonts w:hint="eastAsia"/>
          <w:dstrike/>
          <w:szCs w:val="21"/>
        </w:rPr>
      </w:pPr>
      <w:r>
        <w:rPr>
          <w:rFonts w:hint="eastAsia"/>
          <w:szCs w:val="21"/>
        </w:rPr>
        <w:t>（2）委托代理人身份证复印件。</w:t>
      </w:r>
    </w:p>
    <w:p>
      <w:pPr>
        <w:pageBreakBefore w:val="0"/>
        <w:kinsoku/>
        <w:wordWrap/>
        <w:overflowPunct/>
        <w:topLinePunct w:val="0"/>
        <w:autoSpaceDE/>
        <w:autoSpaceDN/>
        <w:bidi w:val="0"/>
        <w:adjustRightInd/>
        <w:snapToGrid/>
        <w:spacing w:line="440" w:lineRule="exact"/>
        <w:ind w:firstLine="420" w:firstLineChars="200"/>
        <w:rPr>
          <w:rFonts w:hint="eastAsia"/>
          <w:szCs w:val="21"/>
        </w:rPr>
      </w:pPr>
    </w:p>
    <w:p>
      <w:pPr>
        <w:pageBreakBefore w:val="0"/>
        <w:kinsoku/>
        <w:wordWrap/>
        <w:overflowPunct/>
        <w:topLinePunct w:val="0"/>
        <w:autoSpaceDE/>
        <w:autoSpaceDN/>
        <w:bidi w:val="0"/>
        <w:adjustRightInd/>
        <w:snapToGrid/>
        <w:spacing w:line="440" w:lineRule="exact"/>
        <w:ind w:firstLine="420" w:firstLineChars="200"/>
        <w:rPr>
          <w:rFonts w:hint="eastAsia"/>
          <w:szCs w:val="21"/>
        </w:rPr>
      </w:pPr>
      <w:r>
        <w:rPr>
          <w:rFonts w:hint="eastAsia"/>
          <w:szCs w:val="21"/>
        </w:rPr>
        <w:t>单位名称：</w:t>
      </w:r>
      <w:r>
        <w:rPr>
          <w:rFonts w:hint="eastAsia"/>
          <w:szCs w:val="21"/>
          <w:u w:val="single"/>
        </w:rPr>
        <w:t xml:space="preserve">                          </w:t>
      </w:r>
      <w:r>
        <w:rPr>
          <w:rFonts w:hint="eastAsia"/>
          <w:szCs w:val="21"/>
        </w:rPr>
        <w:t>（盖单位章）</w:t>
      </w:r>
    </w:p>
    <w:p>
      <w:pPr>
        <w:pageBreakBefore w:val="0"/>
        <w:kinsoku/>
        <w:wordWrap/>
        <w:overflowPunct/>
        <w:topLinePunct w:val="0"/>
        <w:autoSpaceDE/>
        <w:autoSpaceDN/>
        <w:bidi w:val="0"/>
        <w:adjustRightInd/>
        <w:snapToGrid/>
        <w:spacing w:line="440" w:lineRule="exact"/>
        <w:ind w:firstLine="420" w:firstLineChars="200"/>
        <w:rPr>
          <w:rFonts w:hint="eastAsia"/>
          <w:szCs w:val="21"/>
        </w:rPr>
      </w:pPr>
    </w:p>
    <w:p>
      <w:pPr>
        <w:pageBreakBefore w:val="0"/>
        <w:kinsoku/>
        <w:wordWrap/>
        <w:overflowPunct/>
        <w:topLinePunct w:val="0"/>
        <w:autoSpaceDE/>
        <w:autoSpaceDN/>
        <w:bidi w:val="0"/>
        <w:adjustRightInd/>
        <w:snapToGrid/>
        <w:spacing w:line="440" w:lineRule="exact"/>
        <w:ind w:firstLine="420" w:firstLineChars="200"/>
        <w:rPr>
          <w:rFonts w:hint="eastAsia"/>
          <w:szCs w:val="21"/>
        </w:rPr>
      </w:pPr>
      <w:r>
        <w:rPr>
          <w:rFonts w:hint="eastAsia"/>
          <w:szCs w:val="21"/>
        </w:rPr>
        <w:t>法定代表人：</w:t>
      </w:r>
      <w:r>
        <w:rPr>
          <w:rFonts w:hint="eastAsia"/>
          <w:szCs w:val="21"/>
          <w:u w:val="single"/>
        </w:rPr>
        <w:t xml:space="preserve">                     </w:t>
      </w:r>
      <w:r>
        <w:rPr>
          <w:rFonts w:hint="eastAsia"/>
          <w:szCs w:val="21"/>
        </w:rPr>
        <w:t>（签字）</w:t>
      </w:r>
    </w:p>
    <w:p>
      <w:pPr>
        <w:pageBreakBefore w:val="0"/>
        <w:kinsoku/>
        <w:wordWrap/>
        <w:overflowPunct/>
        <w:topLinePunct w:val="0"/>
        <w:autoSpaceDE/>
        <w:autoSpaceDN/>
        <w:bidi w:val="0"/>
        <w:adjustRightInd/>
        <w:snapToGrid/>
        <w:spacing w:line="440" w:lineRule="exact"/>
        <w:ind w:firstLine="420" w:firstLineChars="200"/>
        <w:rPr>
          <w:rFonts w:hint="eastAsia"/>
          <w:szCs w:val="21"/>
        </w:rPr>
      </w:pPr>
    </w:p>
    <w:p>
      <w:pPr>
        <w:pageBreakBefore w:val="0"/>
        <w:kinsoku/>
        <w:wordWrap/>
        <w:overflowPunct/>
        <w:topLinePunct w:val="0"/>
        <w:autoSpaceDE/>
        <w:autoSpaceDN/>
        <w:bidi w:val="0"/>
        <w:adjustRightInd/>
        <w:snapToGrid/>
        <w:spacing w:line="440" w:lineRule="exact"/>
        <w:ind w:firstLine="420" w:firstLineChars="200"/>
        <w:rPr>
          <w:rFonts w:hint="eastAsia"/>
          <w:szCs w:val="21"/>
        </w:rPr>
      </w:pPr>
      <w:r>
        <w:rPr>
          <w:rFonts w:hint="eastAsia"/>
          <w:szCs w:val="21"/>
        </w:rPr>
        <w:t>身份证号码：</w:t>
      </w:r>
      <w:r>
        <w:rPr>
          <w:rFonts w:hint="eastAsia"/>
          <w:szCs w:val="21"/>
          <w:u w:val="single"/>
        </w:rPr>
        <w:t xml:space="preserve">                                </w:t>
      </w:r>
    </w:p>
    <w:p>
      <w:pPr>
        <w:pageBreakBefore w:val="0"/>
        <w:kinsoku/>
        <w:wordWrap/>
        <w:overflowPunct/>
        <w:topLinePunct w:val="0"/>
        <w:autoSpaceDE/>
        <w:autoSpaceDN/>
        <w:bidi w:val="0"/>
        <w:adjustRightInd/>
        <w:snapToGrid/>
        <w:spacing w:line="440" w:lineRule="exact"/>
        <w:ind w:firstLine="420" w:firstLineChars="200"/>
        <w:rPr>
          <w:rFonts w:hint="eastAsia"/>
          <w:szCs w:val="21"/>
        </w:rPr>
      </w:pPr>
    </w:p>
    <w:p>
      <w:pPr>
        <w:pageBreakBefore w:val="0"/>
        <w:kinsoku/>
        <w:wordWrap/>
        <w:overflowPunct/>
        <w:topLinePunct w:val="0"/>
        <w:autoSpaceDE/>
        <w:autoSpaceDN/>
        <w:bidi w:val="0"/>
        <w:adjustRightInd/>
        <w:snapToGrid/>
        <w:spacing w:line="440" w:lineRule="exact"/>
        <w:ind w:firstLine="420" w:firstLineChars="200"/>
        <w:rPr>
          <w:rFonts w:hint="eastAsia"/>
          <w:szCs w:val="21"/>
        </w:rPr>
      </w:pPr>
      <w:r>
        <w:rPr>
          <w:rFonts w:hint="eastAsia"/>
          <w:szCs w:val="21"/>
        </w:rPr>
        <w:t>委托代理人：</w:t>
      </w:r>
      <w:r>
        <w:rPr>
          <w:rFonts w:hint="eastAsia"/>
          <w:szCs w:val="21"/>
          <w:u w:val="single"/>
        </w:rPr>
        <w:t xml:space="preserve">                      </w:t>
      </w:r>
      <w:r>
        <w:rPr>
          <w:rFonts w:hint="eastAsia"/>
          <w:szCs w:val="21"/>
        </w:rPr>
        <w:t>（签字）</w:t>
      </w:r>
    </w:p>
    <w:p>
      <w:pPr>
        <w:pageBreakBefore w:val="0"/>
        <w:kinsoku/>
        <w:wordWrap/>
        <w:overflowPunct/>
        <w:topLinePunct w:val="0"/>
        <w:autoSpaceDE/>
        <w:autoSpaceDN/>
        <w:bidi w:val="0"/>
        <w:adjustRightInd/>
        <w:snapToGrid/>
        <w:spacing w:line="440" w:lineRule="exact"/>
        <w:ind w:firstLine="420" w:firstLineChars="200"/>
        <w:rPr>
          <w:rFonts w:hint="eastAsia"/>
          <w:szCs w:val="21"/>
        </w:rPr>
      </w:pPr>
    </w:p>
    <w:p>
      <w:pPr>
        <w:pageBreakBefore w:val="0"/>
        <w:kinsoku/>
        <w:wordWrap/>
        <w:overflowPunct/>
        <w:topLinePunct w:val="0"/>
        <w:autoSpaceDE/>
        <w:autoSpaceDN/>
        <w:bidi w:val="0"/>
        <w:adjustRightInd/>
        <w:snapToGrid/>
        <w:spacing w:line="440" w:lineRule="exact"/>
        <w:ind w:firstLine="420" w:firstLineChars="200"/>
        <w:rPr>
          <w:rFonts w:hint="eastAsia"/>
          <w:szCs w:val="21"/>
        </w:rPr>
      </w:pPr>
      <w:r>
        <w:rPr>
          <w:rFonts w:hint="eastAsia"/>
          <w:szCs w:val="21"/>
        </w:rPr>
        <w:t>身份证号码：</w:t>
      </w:r>
      <w:r>
        <w:rPr>
          <w:rFonts w:hint="eastAsia"/>
          <w:szCs w:val="21"/>
          <w:u w:val="single"/>
        </w:rPr>
        <w:t xml:space="preserve">                                </w:t>
      </w:r>
    </w:p>
    <w:p>
      <w:pPr>
        <w:pageBreakBefore w:val="0"/>
        <w:kinsoku/>
        <w:wordWrap/>
        <w:overflowPunct/>
        <w:topLinePunct w:val="0"/>
        <w:autoSpaceDE/>
        <w:autoSpaceDN/>
        <w:bidi w:val="0"/>
        <w:adjustRightInd/>
        <w:snapToGrid/>
        <w:spacing w:line="440" w:lineRule="exact"/>
        <w:ind w:firstLine="420" w:firstLineChars="200"/>
        <w:rPr>
          <w:rFonts w:hint="eastAsia"/>
          <w:sz w:val="28"/>
          <w:szCs w:val="28"/>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pStyle w:val="2"/>
        <w:pageBreakBefore w:val="0"/>
        <w:kinsoku/>
        <w:wordWrap/>
        <w:overflowPunct/>
        <w:topLinePunct w:val="0"/>
        <w:autoSpaceDE/>
        <w:autoSpaceDN/>
        <w:bidi w:val="0"/>
        <w:adjustRightInd/>
        <w:snapToGrid/>
        <w:spacing w:before="0" w:after="0" w:line="440" w:lineRule="exact"/>
        <w:ind w:firstLine="640" w:firstLineChars="200"/>
        <w:rPr>
          <w:rFonts w:hint="eastAsia"/>
          <w:b w:val="0"/>
          <w:sz w:val="32"/>
          <w:szCs w:val="32"/>
        </w:rPr>
      </w:pPr>
      <w:r>
        <w:rPr>
          <w:rFonts w:hint="eastAsia"/>
          <w:b w:val="0"/>
          <w:sz w:val="32"/>
          <w:szCs w:val="32"/>
        </w:rPr>
        <w:br w:type="page"/>
      </w:r>
      <w:r>
        <w:rPr>
          <w:rFonts w:hint="eastAsia"/>
          <w:b w:val="0"/>
          <w:sz w:val="28"/>
          <w:szCs w:val="28"/>
        </w:rPr>
        <w:t>格式二：投标函</w:t>
      </w:r>
    </w:p>
    <w:p>
      <w:pPr>
        <w:pageBreakBefore w:val="0"/>
        <w:kinsoku/>
        <w:wordWrap/>
        <w:overflowPunct/>
        <w:topLinePunct w:val="0"/>
        <w:autoSpaceDE/>
        <w:autoSpaceDN/>
        <w:bidi w:val="0"/>
        <w:adjustRightInd/>
        <w:snapToGrid/>
        <w:spacing w:line="440" w:lineRule="exact"/>
        <w:ind w:firstLine="560" w:firstLineChars="200"/>
        <w:jc w:val="center"/>
        <w:rPr>
          <w:sz w:val="28"/>
          <w:szCs w:val="28"/>
        </w:rPr>
      </w:pPr>
      <w:r>
        <w:rPr>
          <w:sz w:val="28"/>
          <w:szCs w:val="28"/>
        </w:rPr>
        <w:t>投标函</w:t>
      </w:r>
    </w:p>
    <w:p>
      <w:pPr>
        <w:pageBreakBefore w:val="0"/>
        <w:kinsoku/>
        <w:wordWrap/>
        <w:overflowPunct/>
        <w:topLinePunct w:val="0"/>
        <w:autoSpaceDE/>
        <w:autoSpaceDN/>
        <w:bidi w:val="0"/>
        <w:adjustRightInd/>
        <w:snapToGrid/>
        <w:spacing w:line="440" w:lineRule="exact"/>
        <w:ind w:firstLine="420" w:firstLineChars="200"/>
        <w:rPr>
          <w:szCs w:val="21"/>
        </w:rPr>
      </w:pPr>
      <w:r>
        <w:rPr>
          <w:szCs w:val="21"/>
          <w:u w:val="single"/>
        </w:rPr>
        <w:t xml:space="preserve"> </w:t>
      </w:r>
      <w:r>
        <w:rPr>
          <w:rFonts w:hint="eastAsia"/>
          <w:szCs w:val="21"/>
          <w:u w:val="single"/>
        </w:rPr>
        <w:t>四川省生态环境监测总站</w:t>
      </w:r>
      <w:r>
        <w:rPr>
          <w:szCs w:val="21"/>
          <w:u w:val="single"/>
        </w:rPr>
        <w:t xml:space="preserve"> </w:t>
      </w:r>
      <w:r>
        <w:rPr>
          <w:szCs w:val="21"/>
        </w:rPr>
        <w:t xml:space="preserve">: </w:t>
      </w:r>
    </w:p>
    <w:p>
      <w:pPr>
        <w:pageBreakBefore w:val="0"/>
        <w:kinsoku/>
        <w:wordWrap/>
        <w:overflowPunct/>
        <w:topLinePunct w:val="0"/>
        <w:autoSpaceDE/>
        <w:autoSpaceDN/>
        <w:bidi w:val="0"/>
        <w:adjustRightInd/>
        <w:snapToGrid/>
        <w:spacing w:line="440" w:lineRule="exact"/>
        <w:ind w:firstLine="420" w:firstLineChars="200"/>
        <w:rPr>
          <w:rFonts w:hint="eastAsia"/>
          <w:szCs w:val="21"/>
        </w:rPr>
      </w:pPr>
      <w:r>
        <w:rPr>
          <w:szCs w:val="21"/>
        </w:rPr>
        <w:t>1．我方己仔细研究了</w:t>
      </w:r>
      <w:r>
        <w:rPr>
          <w:rFonts w:hint="eastAsia"/>
          <w:szCs w:val="21"/>
          <w:u w:val="single"/>
        </w:rPr>
        <w:t xml:space="preserve"> 《四川省生态环境质量状况》《四川省生态环境质量报告》编撰、出版服务  </w:t>
      </w:r>
      <w:r>
        <w:rPr>
          <w:rFonts w:hint="eastAsia"/>
          <w:szCs w:val="21"/>
        </w:rPr>
        <w:t>邀</w:t>
      </w:r>
      <w:r>
        <w:rPr>
          <w:szCs w:val="21"/>
        </w:rPr>
        <w:t>标文件的全部内容，愿意以人民币（大写）</w:t>
      </w:r>
      <w:r>
        <w:rPr>
          <w:szCs w:val="21"/>
          <w:u w:val="single"/>
        </w:rPr>
        <w:t xml:space="preserve">                 </w:t>
      </w:r>
      <w:r>
        <w:rPr>
          <w:szCs w:val="21"/>
        </w:rPr>
        <w:t>元（￥</w:t>
      </w:r>
      <w:r>
        <w:rPr>
          <w:szCs w:val="21"/>
          <w:u w:val="single"/>
        </w:rPr>
        <w:t xml:space="preserve">       </w:t>
      </w:r>
      <w:r>
        <w:rPr>
          <w:szCs w:val="21"/>
        </w:rPr>
        <w:t>）的投标总报价，</w:t>
      </w:r>
      <w:r>
        <w:rPr>
          <w:rFonts w:hint="eastAsia"/>
          <w:szCs w:val="21"/>
        </w:rPr>
        <w:t>服务有效期为</w:t>
      </w:r>
      <w:r>
        <w:rPr>
          <w:szCs w:val="21"/>
          <w:u w:val="single"/>
        </w:rPr>
        <w:t xml:space="preserve">  </w:t>
      </w:r>
      <w:r>
        <w:rPr>
          <w:rFonts w:hint="eastAsia"/>
          <w:szCs w:val="21"/>
          <w:u w:val="single"/>
        </w:rPr>
        <w:t xml:space="preserve">1 </w:t>
      </w:r>
      <w:r>
        <w:rPr>
          <w:szCs w:val="21"/>
          <w:u w:val="single"/>
        </w:rPr>
        <w:t xml:space="preserve"> </w:t>
      </w:r>
      <w:r>
        <w:rPr>
          <w:rFonts w:hint="eastAsia"/>
          <w:szCs w:val="21"/>
        </w:rPr>
        <w:t>年</w:t>
      </w:r>
      <w:r>
        <w:rPr>
          <w:szCs w:val="21"/>
        </w:rPr>
        <w:t>，按合同约定</w:t>
      </w:r>
      <w:r>
        <w:rPr>
          <w:rFonts w:hint="eastAsia"/>
          <w:szCs w:val="21"/>
        </w:rPr>
        <w:t>完成项目的所需要求，并交付采购人验收、使用。</w:t>
      </w:r>
    </w:p>
    <w:p>
      <w:pPr>
        <w:pageBreakBefore w:val="0"/>
        <w:kinsoku/>
        <w:wordWrap/>
        <w:overflowPunct/>
        <w:topLinePunct w:val="0"/>
        <w:autoSpaceDE/>
        <w:autoSpaceDN/>
        <w:bidi w:val="0"/>
        <w:adjustRightInd/>
        <w:snapToGrid/>
        <w:spacing w:line="440" w:lineRule="exact"/>
        <w:ind w:firstLine="420" w:firstLineChars="200"/>
        <w:rPr>
          <w:szCs w:val="21"/>
        </w:rPr>
      </w:pPr>
      <w:r>
        <w:rPr>
          <w:szCs w:val="21"/>
        </w:rPr>
        <w:t>2．我方承诺在投标有效期内不修改、撤销投标文件。</w:t>
      </w:r>
    </w:p>
    <w:p>
      <w:pPr>
        <w:pageBreakBefore w:val="0"/>
        <w:kinsoku/>
        <w:wordWrap/>
        <w:overflowPunct/>
        <w:topLinePunct w:val="0"/>
        <w:autoSpaceDE/>
        <w:autoSpaceDN/>
        <w:bidi w:val="0"/>
        <w:adjustRightInd/>
        <w:snapToGrid/>
        <w:spacing w:line="440" w:lineRule="exact"/>
        <w:ind w:firstLine="420" w:firstLineChars="200"/>
        <w:rPr>
          <w:szCs w:val="21"/>
        </w:rPr>
      </w:pPr>
      <w:r>
        <w:rPr>
          <w:rFonts w:hint="eastAsia"/>
          <w:szCs w:val="21"/>
        </w:rPr>
        <w:t>3</w:t>
      </w:r>
      <w:r>
        <w:rPr>
          <w:szCs w:val="21"/>
        </w:rPr>
        <w:t>．如我方中标：</w:t>
      </w:r>
    </w:p>
    <w:p>
      <w:pPr>
        <w:pageBreakBefore w:val="0"/>
        <w:kinsoku/>
        <w:wordWrap/>
        <w:overflowPunct/>
        <w:topLinePunct w:val="0"/>
        <w:autoSpaceDE/>
        <w:autoSpaceDN/>
        <w:bidi w:val="0"/>
        <w:adjustRightInd/>
        <w:snapToGrid/>
        <w:spacing w:line="440" w:lineRule="exact"/>
        <w:ind w:firstLine="420" w:firstLineChars="200"/>
        <w:rPr>
          <w:szCs w:val="21"/>
        </w:rPr>
      </w:pPr>
      <w:r>
        <w:rPr>
          <w:szCs w:val="21"/>
        </w:rPr>
        <w:t>(l</w:t>
      </w:r>
      <w:r>
        <w:rPr>
          <w:rFonts w:hint="eastAsia"/>
          <w:szCs w:val="21"/>
        </w:rPr>
        <w:t>)</w:t>
      </w:r>
      <w:r>
        <w:rPr>
          <w:szCs w:val="21"/>
        </w:rPr>
        <w:t>我方承诺在规定的期限内，与你方按照</w:t>
      </w:r>
      <w:r>
        <w:rPr>
          <w:rFonts w:hint="eastAsia"/>
          <w:szCs w:val="21"/>
        </w:rPr>
        <w:t>邀</w:t>
      </w:r>
      <w:r>
        <w:rPr>
          <w:szCs w:val="21"/>
        </w:rPr>
        <w:t>标文件和我方的投标文件签订合同。</w:t>
      </w:r>
    </w:p>
    <w:p>
      <w:pPr>
        <w:pageBreakBefore w:val="0"/>
        <w:kinsoku/>
        <w:wordWrap/>
        <w:overflowPunct/>
        <w:topLinePunct w:val="0"/>
        <w:autoSpaceDE/>
        <w:autoSpaceDN/>
        <w:bidi w:val="0"/>
        <w:adjustRightInd/>
        <w:snapToGrid/>
        <w:spacing w:line="440" w:lineRule="exact"/>
        <w:ind w:firstLine="420" w:firstLineChars="200"/>
        <w:rPr>
          <w:szCs w:val="21"/>
        </w:rPr>
      </w:pPr>
      <w:r>
        <w:rPr>
          <w:szCs w:val="21"/>
        </w:rPr>
        <w:t>(</w:t>
      </w:r>
      <w:r>
        <w:rPr>
          <w:rFonts w:hint="eastAsia"/>
          <w:szCs w:val="21"/>
        </w:rPr>
        <w:t>2)</w:t>
      </w:r>
      <w:r>
        <w:rPr>
          <w:szCs w:val="21"/>
        </w:rPr>
        <w:t>我方承诺在合同约定的期限内完成并移交全部合同工程。</w:t>
      </w:r>
    </w:p>
    <w:p>
      <w:pPr>
        <w:pageBreakBefore w:val="0"/>
        <w:kinsoku/>
        <w:wordWrap/>
        <w:overflowPunct/>
        <w:topLinePunct w:val="0"/>
        <w:autoSpaceDE/>
        <w:autoSpaceDN/>
        <w:bidi w:val="0"/>
        <w:adjustRightInd/>
        <w:snapToGrid/>
        <w:spacing w:line="440" w:lineRule="exact"/>
        <w:ind w:firstLine="420" w:firstLineChars="200"/>
        <w:rPr>
          <w:szCs w:val="21"/>
        </w:rPr>
      </w:pPr>
      <w:r>
        <w:rPr>
          <w:rFonts w:hint="eastAsia"/>
          <w:szCs w:val="21"/>
        </w:rPr>
        <w:t>4</w:t>
      </w:r>
      <w:r>
        <w:rPr>
          <w:szCs w:val="21"/>
        </w:rPr>
        <w:t>.</w:t>
      </w:r>
      <w:r>
        <w:rPr>
          <w:szCs w:val="21"/>
          <w:u w:val="single"/>
        </w:rPr>
        <w:t xml:space="preserve">                      </w:t>
      </w:r>
      <w:r>
        <w:rPr>
          <w:szCs w:val="21"/>
        </w:rPr>
        <w:t>（其他补充说明）。</w:t>
      </w:r>
    </w:p>
    <w:p>
      <w:pPr>
        <w:pageBreakBefore w:val="0"/>
        <w:kinsoku/>
        <w:wordWrap/>
        <w:overflowPunct/>
        <w:topLinePunct w:val="0"/>
        <w:autoSpaceDE/>
        <w:autoSpaceDN/>
        <w:bidi w:val="0"/>
        <w:adjustRightInd/>
        <w:snapToGrid/>
        <w:spacing w:line="440" w:lineRule="exact"/>
        <w:ind w:firstLine="420" w:firstLineChars="200"/>
        <w:contextualSpacing/>
        <w:rPr>
          <w:rFonts w:hint="eastAsia"/>
          <w:szCs w:val="21"/>
        </w:rPr>
      </w:pPr>
    </w:p>
    <w:p>
      <w:pPr>
        <w:pageBreakBefore w:val="0"/>
        <w:kinsoku/>
        <w:wordWrap/>
        <w:overflowPunct/>
        <w:topLinePunct w:val="0"/>
        <w:autoSpaceDE/>
        <w:autoSpaceDN/>
        <w:bidi w:val="0"/>
        <w:adjustRightInd/>
        <w:snapToGrid/>
        <w:spacing w:line="440" w:lineRule="exact"/>
        <w:ind w:firstLine="420" w:firstLineChars="200"/>
        <w:contextualSpacing/>
        <w:rPr>
          <w:szCs w:val="21"/>
        </w:rPr>
      </w:pPr>
      <w:r>
        <w:rPr>
          <w:szCs w:val="21"/>
        </w:rPr>
        <w:t>投标人：</w:t>
      </w:r>
      <w:r>
        <w:rPr>
          <w:szCs w:val="21"/>
          <w:u w:val="single"/>
        </w:rPr>
        <w:t xml:space="preserve">                     </w:t>
      </w:r>
      <w:r>
        <w:rPr>
          <w:szCs w:val="21"/>
        </w:rPr>
        <w:t>（盖单位章）</w:t>
      </w:r>
    </w:p>
    <w:p>
      <w:pPr>
        <w:pageBreakBefore w:val="0"/>
        <w:kinsoku/>
        <w:wordWrap/>
        <w:overflowPunct/>
        <w:topLinePunct w:val="0"/>
        <w:autoSpaceDE/>
        <w:autoSpaceDN/>
        <w:bidi w:val="0"/>
        <w:adjustRightInd/>
        <w:snapToGrid/>
        <w:spacing w:line="440" w:lineRule="exact"/>
        <w:ind w:firstLine="420" w:firstLineChars="200"/>
        <w:contextualSpacing/>
        <w:rPr>
          <w:szCs w:val="21"/>
        </w:rPr>
      </w:pPr>
      <w:r>
        <w:rPr>
          <w:szCs w:val="21"/>
        </w:rPr>
        <w:t>法定代表人或其委托代理人：</w:t>
      </w:r>
      <w:r>
        <w:rPr>
          <w:szCs w:val="21"/>
          <w:u w:val="single"/>
        </w:rPr>
        <w:t xml:space="preserve">             </w:t>
      </w:r>
      <w:r>
        <w:rPr>
          <w:szCs w:val="21"/>
        </w:rPr>
        <w:t>（签字）</w:t>
      </w:r>
    </w:p>
    <w:p>
      <w:pPr>
        <w:pageBreakBefore w:val="0"/>
        <w:kinsoku/>
        <w:wordWrap/>
        <w:overflowPunct/>
        <w:topLinePunct w:val="0"/>
        <w:autoSpaceDE/>
        <w:autoSpaceDN/>
        <w:bidi w:val="0"/>
        <w:adjustRightInd/>
        <w:snapToGrid/>
        <w:spacing w:line="440" w:lineRule="exact"/>
        <w:ind w:firstLine="420" w:firstLineChars="200"/>
        <w:contextualSpacing/>
        <w:rPr>
          <w:szCs w:val="21"/>
        </w:rPr>
      </w:pPr>
      <w:r>
        <w:rPr>
          <w:szCs w:val="21"/>
        </w:rPr>
        <w:t>地    址：</w:t>
      </w:r>
      <w:r>
        <w:rPr>
          <w:szCs w:val="21"/>
          <w:u w:val="single"/>
        </w:rPr>
        <w:t xml:space="preserve">                                 </w:t>
      </w:r>
    </w:p>
    <w:p>
      <w:pPr>
        <w:pageBreakBefore w:val="0"/>
        <w:kinsoku/>
        <w:wordWrap/>
        <w:overflowPunct/>
        <w:topLinePunct w:val="0"/>
        <w:autoSpaceDE/>
        <w:autoSpaceDN/>
        <w:bidi w:val="0"/>
        <w:adjustRightInd/>
        <w:snapToGrid/>
        <w:spacing w:line="440" w:lineRule="exact"/>
        <w:ind w:firstLine="420" w:firstLineChars="200"/>
        <w:contextualSpacing/>
        <w:rPr>
          <w:szCs w:val="21"/>
        </w:rPr>
      </w:pPr>
      <w:r>
        <w:rPr>
          <w:szCs w:val="21"/>
        </w:rPr>
        <w:t>电    话：</w:t>
      </w:r>
      <w:r>
        <w:rPr>
          <w:szCs w:val="21"/>
          <w:u w:val="single"/>
        </w:rPr>
        <w:t xml:space="preserve">                                 </w:t>
      </w:r>
    </w:p>
    <w:p>
      <w:pPr>
        <w:pageBreakBefore w:val="0"/>
        <w:kinsoku/>
        <w:wordWrap/>
        <w:overflowPunct/>
        <w:topLinePunct w:val="0"/>
        <w:autoSpaceDE/>
        <w:autoSpaceDN/>
        <w:bidi w:val="0"/>
        <w:adjustRightInd/>
        <w:snapToGrid/>
        <w:spacing w:line="440" w:lineRule="exact"/>
        <w:ind w:firstLine="420" w:firstLineChars="200"/>
        <w:contextualSpacing/>
        <w:rPr>
          <w:szCs w:val="21"/>
        </w:rPr>
      </w:pPr>
      <w:r>
        <w:rPr>
          <w:szCs w:val="21"/>
        </w:rPr>
        <w:t>邮政编码：</w:t>
      </w:r>
      <w:r>
        <w:rPr>
          <w:szCs w:val="21"/>
          <w:u w:val="single"/>
        </w:rPr>
        <w:t xml:space="preserve">                                 </w:t>
      </w:r>
    </w:p>
    <w:p>
      <w:pPr>
        <w:pageBreakBefore w:val="0"/>
        <w:kinsoku/>
        <w:wordWrap/>
        <w:overflowPunct/>
        <w:topLinePunct w:val="0"/>
        <w:autoSpaceDE/>
        <w:autoSpaceDN/>
        <w:bidi w:val="0"/>
        <w:adjustRightInd/>
        <w:snapToGrid/>
        <w:spacing w:line="440" w:lineRule="exact"/>
        <w:ind w:firstLine="420" w:firstLineChars="200"/>
        <w:contextualSpacing/>
        <w:rPr>
          <w:szCs w:val="21"/>
          <w:u w:val="single"/>
        </w:rPr>
      </w:pPr>
    </w:p>
    <w:p>
      <w:pPr>
        <w:pageBreakBefore w:val="0"/>
        <w:kinsoku/>
        <w:wordWrap/>
        <w:overflowPunct/>
        <w:topLinePunct w:val="0"/>
        <w:autoSpaceDE/>
        <w:autoSpaceDN/>
        <w:bidi w:val="0"/>
        <w:adjustRightInd/>
        <w:snapToGrid/>
        <w:spacing w:line="440" w:lineRule="exact"/>
        <w:ind w:firstLine="420" w:firstLineChars="200"/>
        <w:contextualSpacing/>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ageBreakBefore w:val="0"/>
        <w:kinsoku/>
        <w:wordWrap/>
        <w:overflowPunct/>
        <w:topLinePunct w:val="0"/>
        <w:autoSpaceDE/>
        <w:autoSpaceDN/>
        <w:bidi w:val="0"/>
        <w:adjustRightInd/>
        <w:snapToGrid/>
        <w:spacing w:line="440" w:lineRule="exact"/>
        <w:ind w:firstLine="420" w:firstLineChars="200"/>
        <w:rPr>
          <w:rFonts w:hint="eastAsia"/>
          <w:szCs w:val="21"/>
        </w:rPr>
      </w:pPr>
    </w:p>
    <w:p>
      <w:pPr>
        <w:pageBreakBefore w:val="0"/>
        <w:kinsoku/>
        <w:wordWrap/>
        <w:overflowPunct/>
        <w:topLinePunct w:val="0"/>
        <w:autoSpaceDE/>
        <w:autoSpaceDN/>
        <w:bidi w:val="0"/>
        <w:adjustRightInd/>
        <w:snapToGrid/>
        <w:spacing w:line="440" w:lineRule="exact"/>
        <w:ind w:firstLine="560" w:firstLineChars="200"/>
        <w:rPr>
          <w:rFonts w:hint="eastAsia"/>
          <w:sz w:val="28"/>
          <w:szCs w:val="28"/>
        </w:rPr>
      </w:pPr>
    </w:p>
    <w:p>
      <w:pPr>
        <w:pStyle w:val="2"/>
        <w:pageBreakBefore w:val="0"/>
        <w:kinsoku/>
        <w:wordWrap/>
        <w:overflowPunct/>
        <w:topLinePunct w:val="0"/>
        <w:autoSpaceDE/>
        <w:autoSpaceDN/>
        <w:bidi w:val="0"/>
        <w:adjustRightInd/>
        <w:snapToGrid/>
        <w:spacing w:before="0" w:after="0" w:line="440" w:lineRule="exact"/>
        <w:ind w:firstLine="880" w:firstLineChars="200"/>
        <w:rPr>
          <w:rFonts w:hint="eastAsia"/>
          <w:b w:val="0"/>
          <w:sz w:val="32"/>
          <w:szCs w:val="32"/>
        </w:rPr>
      </w:pPr>
      <w:r>
        <w:rPr>
          <w:b w:val="0"/>
        </w:rPr>
        <w:br w:type="page"/>
      </w:r>
      <w:r>
        <w:rPr>
          <w:rFonts w:hint="eastAsia"/>
          <w:b w:val="0"/>
          <w:sz w:val="28"/>
          <w:szCs w:val="28"/>
        </w:rPr>
        <w:t>格式三：报价清单</w:t>
      </w:r>
    </w:p>
    <w:p>
      <w:pPr>
        <w:pStyle w:val="10"/>
        <w:pageBreakBefore w:val="0"/>
        <w:tabs>
          <w:tab w:val="center" w:pos="4535"/>
        </w:tabs>
        <w:kinsoku/>
        <w:wordWrap/>
        <w:overflowPunct/>
        <w:topLinePunct w:val="0"/>
        <w:autoSpaceDE/>
        <w:autoSpaceDN/>
        <w:bidi w:val="0"/>
        <w:adjustRightInd/>
        <w:snapToGrid/>
        <w:spacing w:line="440" w:lineRule="exact"/>
        <w:ind w:firstLine="560" w:firstLineChars="200"/>
        <w:jc w:val="center"/>
        <w:rPr>
          <w:rFonts w:hint="eastAsia" w:ascii="Times New Roman" w:hAnsi="Times New Roman"/>
          <w:sz w:val="28"/>
          <w:szCs w:val="28"/>
        </w:rPr>
      </w:pPr>
      <w:r>
        <w:rPr>
          <w:rFonts w:hint="eastAsia" w:ascii="Times New Roman" w:hAnsi="Times New Roman"/>
          <w:sz w:val="28"/>
          <w:szCs w:val="28"/>
        </w:rPr>
        <w:t>报价清单</w:t>
      </w:r>
    </w:p>
    <w:p>
      <w:pPr>
        <w:pStyle w:val="10"/>
        <w:pageBreakBefore w:val="0"/>
        <w:tabs>
          <w:tab w:val="center" w:pos="4535"/>
        </w:tabs>
        <w:kinsoku/>
        <w:wordWrap/>
        <w:overflowPunct/>
        <w:topLinePunct w:val="0"/>
        <w:autoSpaceDE/>
        <w:autoSpaceDN/>
        <w:bidi w:val="0"/>
        <w:adjustRightInd/>
        <w:snapToGrid/>
        <w:spacing w:line="440" w:lineRule="exact"/>
        <w:ind w:firstLine="480" w:firstLineChars="200"/>
        <w:jc w:val="right"/>
        <w:rPr>
          <w:rFonts w:ascii="Times New Roman" w:hAnsi="Times New Roman"/>
          <w:sz w:val="24"/>
          <w:szCs w:val="24"/>
        </w:rPr>
      </w:pPr>
      <w:r>
        <w:rPr>
          <w:rFonts w:hint="eastAsia" w:ascii="Times New Roman" w:hAnsi="Times New Roman"/>
          <w:sz w:val="24"/>
          <w:szCs w:val="24"/>
        </w:rPr>
        <w:t>报价</w:t>
      </w:r>
      <w:r>
        <w:rPr>
          <w:rFonts w:ascii="Times New Roman" w:hAnsi="Times New Roman"/>
          <w:sz w:val="24"/>
          <w:szCs w:val="24"/>
        </w:rPr>
        <w:t>单位：元</w:t>
      </w:r>
    </w:p>
    <w:tbl>
      <w:tblPr>
        <w:tblStyle w:val="18"/>
        <w:tblpPr w:leftFromText="180" w:rightFromText="180" w:vertAnchor="text" w:horzAnchor="page" w:tblpX="1795" w:tblpY="437"/>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877"/>
        <w:gridCol w:w="2017"/>
        <w:gridCol w:w="846"/>
        <w:gridCol w:w="847"/>
        <w:gridCol w:w="1062"/>
        <w:gridCol w:w="1025"/>
      </w:tblGrid>
      <w:tr>
        <w:trPr>
          <w:trHeight w:val="705" w:hRule="atLeast"/>
          <w:tblHeader/>
        </w:trPr>
        <w:tc>
          <w:tcPr>
            <w:tcW w:w="496" w:type="pct"/>
            <w:noWrap w:val="0"/>
            <w:vAlign w:val="center"/>
          </w:tcPr>
          <w:p>
            <w:pPr>
              <w:pStyle w:val="10"/>
              <w:pageBreakBefore w:val="0"/>
              <w:kinsoku/>
              <w:wordWrap/>
              <w:overflowPunct/>
              <w:topLinePunct w:val="0"/>
              <w:autoSpaceDE/>
              <w:autoSpaceDN/>
              <w:bidi w:val="0"/>
              <w:adjustRightInd/>
              <w:snapToGrid/>
              <w:spacing w:line="440" w:lineRule="exact"/>
              <w:jc w:val="both"/>
              <w:rPr>
                <w:rFonts w:ascii="Times New Roman" w:hAnsi="Times New Roman"/>
              </w:rPr>
            </w:pPr>
            <w:r>
              <w:rPr>
                <w:rFonts w:ascii="Times New Roman" w:hAnsi="Times New Roman"/>
              </w:rPr>
              <w:t>序号</w:t>
            </w:r>
          </w:p>
        </w:tc>
        <w:tc>
          <w:tcPr>
            <w:tcW w:w="1101"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both"/>
              <w:rPr>
                <w:rFonts w:ascii="Times New Roman" w:hAnsi="Times New Roman"/>
              </w:rPr>
            </w:pPr>
            <w:r>
              <w:rPr>
                <w:rFonts w:ascii="Times New Roman" w:hAnsi="Times New Roman"/>
              </w:rPr>
              <w:t>名称</w:t>
            </w:r>
          </w:p>
        </w:tc>
        <w:tc>
          <w:tcPr>
            <w:tcW w:w="1183" w:type="pct"/>
            <w:noWrap w:val="0"/>
            <w:vAlign w:val="center"/>
          </w:tcPr>
          <w:p>
            <w:pPr>
              <w:pStyle w:val="10"/>
              <w:pageBreakBefore w:val="0"/>
              <w:kinsoku/>
              <w:wordWrap/>
              <w:overflowPunct/>
              <w:topLinePunct w:val="0"/>
              <w:autoSpaceDE/>
              <w:autoSpaceDN/>
              <w:bidi w:val="0"/>
              <w:adjustRightInd/>
              <w:snapToGrid/>
              <w:spacing w:line="440" w:lineRule="exact"/>
              <w:jc w:val="both"/>
              <w:rPr>
                <w:rFonts w:hint="eastAsia" w:ascii="Times New Roman" w:hAnsi="Times New Roman"/>
              </w:rPr>
            </w:pPr>
            <w:r>
              <w:rPr>
                <w:rFonts w:hint="eastAsia" w:ascii="Times New Roman" w:hAnsi="Times New Roman"/>
              </w:rPr>
              <w:t>技术规格、型号</w:t>
            </w:r>
          </w:p>
        </w:tc>
        <w:tc>
          <w:tcPr>
            <w:tcW w:w="496" w:type="pct"/>
            <w:noWrap w:val="0"/>
            <w:vAlign w:val="center"/>
          </w:tcPr>
          <w:p>
            <w:pPr>
              <w:pStyle w:val="10"/>
              <w:pageBreakBefore w:val="0"/>
              <w:kinsoku/>
              <w:wordWrap/>
              <w:overflowPunct/>
              <w:topLinePunct w:val="0"/>
              <w:autoSpaceDE/>
              <w:autoSpaceDN/>
              <w:bidi w:val="0"/>
              <w:adjustRightInd/>
              <w:snapToGrid/>
              <w:spacing w:line="440" w:lineRule="exact"/>
              <w:jc w:val="both"/>
              <w:rPr>
                <w:rFonts w:ascii="Times New Roman" w:hAnsi="Times New Roman"/>
              </w:rPr>
            </w:pPr>
            <w:r>
              <w:rPr>
                <w:rFonts w:ascii="Times New Roman" w:hAnsi="Times New Roman"/>
              </w:rPr>
              <w:t>数量</w:t>
            </w:r>
          </w:p>
        </w:tc>
        <w:tc>
          <w:tcPr>
            <w:tcW w:w="496" w:type="pct"/>
            <w:noWrap w:val="0"/>
            <w:vAlign w:val="center"/>
          </w:tcPr>
          <w:p>
            <w:pPr>
              <w:pStyle w:val="10"/>
              <w:pageBreakBefore w:val="0"/>
              <w:kinsoku/>
              <w:wordWrap/>
              <w:overflowPunct/>
              <w:topLinePunct w:val="0"/>
              <w:autoSpaceDE/>
              <w:autoSpaceDN/>
              <w:bidi w:val="0"/>
              <w:adjustRightInd/>
              <w:snapToGrid/>
              <w:spacing w:line="440" w:lineRule="exact"/>
              <w:jc w:val="both"/>
              <w:rPr>
                <w:rFonts w:ascii="Times New Roman" w:hAnsi="Times New Roman"/>
              </w:rPr>
            </w:pPr>
            <w:r>
              <w:rPr>
                <w:rFonts w:ascii="Times New Roman" w:hAnsi="Times New Roman"/>
              </w:rPr>
              <w:t>单位</w:t>
            </w:r>
          </w:p>
        </w:tc>
        <w:tc>
          <w:tcPr>
            <w:tcW w:w="623" w:type="pct"/>
            <w:noWrap w:val="0"/>
            <w:vAlign w:val="center"/>
          </w:tcPr>
          <w:p>
            <w:pPr>
              <w:pStyle w:val="10"/>
              <w:pageBreakBefore w:val="0"/>
              <w:kinsoku/>
              <w:wordWrap/>
              <w:overflowPunct/>
              <w:topLinePunct w:val="0"/>
              <w:autoSpaceDE/>
              <w:autoSpaceDN/>
              <w:bidi w:val="0"/>
              <w:adjustRightInd/>
              <w:snapToGrid/>
              <w:spacing w:line="440" w:lineRule="exact"/>
              <w:jc w:val="both"/>
              <w:rPr>
                <w:rFonts w:ascii="Times New Roman" w:hAnsi="Times New Roman"/>
              </w:rPr>
            </w:pPr>
            <w:r>
              <w:rPr>
                <w:rFonts w:ascii="Times New Roman" w:hAnsi="Times New Roman"/>
              </w:rPr>
              <w:t>总价</w:t>
            </w:r>
          </w:p>
        </w:tc>
        <w:tc>
          <w:tcPr>
            <w:tcW w:w="601" w:type="pct"/>
            <w:noWrap w:val="0"/>
            <w:vAlign w:val="center"/>
          </w:tcPr>
          <w:p>
            <w:pPr>
              <w:pStyle w:val="10"/>
              <w:pageBreakBefore w:val="0"/>
              <w:kinsoku/>
              <w:wordWrap/>
              <w:overflowPunct/>
              <w:topLinePunct w:val="0"/>
              <w:autoSpaceDE/>
              <w:autoSpaceDN/>
              <w:bidi w:val="0"/>
              <w:adjustRightInd/>
              <w:snapToGrid/>
              <w:spacing w:line="440" w:lineRule="exact"/>
              <w:jc w:val="both"/>
              <w:rPr>
                <w:rFonts w:ascii="Times New Roman" w:hAnsi="Times New Roman"/>
              </w:rPr>
            </w:pPr>
            <w:r>
              <w:rPr>
                <w:rFonts w:ascii="Times New Roman" w:hAnsi="Times New Roman"/>
              </w:rPr>
              <w:t>备注</w:t>
            </w:r>
          </w:p>
        </w:tc>
      </w:tr>
      <w:tr>
        <w:trPr>
          <w:trHeight w:val="705" w:hRule="atLeast"/>
          <w:tblHeader/>
        </w:trPr>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1101"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1183"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623"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601"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r>
      <w:tr>
        <w:trPr>
          <w:trHeight w:val="705" w:hRule="atLeast"/>
          <w:tblHeader/>
        </w:trPr>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1101"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1183"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623"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601"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r>
      <w:tr>
        <w:trPr>
          <w:trHeight w:val="705" w:hRule="atLeast"/>
          <w:tblHeader/>
        </w:trPr>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1101"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1183"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623"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601"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r>
      <w:tr>
        <w:trPr>
          <w:trHeight w:val="705" w:hRule="atLeast"/>
          <w:tblHeader/>
        </w:trPr>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1101"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1183"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623"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601"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r>
      <w:tr>
        <w:trPr>
          <w:trHeight w:val="705" w:hRule="atLeast"/>
        </w:trPr>
        <w:tc>
          <w:tcPr>
            <w:tcW w:w="496"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3277" w:type="pct"/>
            <w:gridSpan w:val="4"/>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b/>
              </w:rPr>
            </w:pPr>
            <w:r>
              <w:rPr>
                <w:rFonts w:ascii="Times New Roman" w:hAnsi="Times New Roman"/>
                <w:b/>
              </w:rPr>
              <w:t>合计（投标总报价）：</w:t>
            </w:r>
          </w:p>
        </w:tc>
        <w:tc>
          <w:tcPr>
            <w:tcW w:w="623"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c>
          <w:tcPr>
            <w:tcW w:w="601" w:type="pct"/>
            <w:noWrap w:val="0"/>
            <w:vAlign w:val="center"/>
          </w:tcPr>
          <w:p>
            <w:pPr>
              <w:pStyle w:val="10"/>
              <w:pageBreakBefore w:val="0"/>
              <w:kinsoku/>
              <w:wordWrap/>
              <w:overflowPunct/>
              <w:topLinePunct w:val="0"/>
              <w:autoSpaceDE/>
              <w:autoSpaceDN/>
              <w:bidi w:val="0"/>
              <w:adjustRightInd/>
              <w:snapToGrid/>
              <w:spacing w:line="440" w:lineRule="exact"/>
              <w:ind w:firstLine="420" w:firstLineChars="200"/>
              <w:jc w:val="center"/>
              <w:rPr>
                <w:rFonts w:ascii="Times New Roman" w:hAnsi="Times New Roman"/>
              </w:rPr>
            </w:pPr>
          </w:p>
        </w:tc>
      </w:tr>
    </w:tbl>
    <w:p>
      <w:pPr>
        <w:pStyle w:val="10"/>
        <w:pageBreakBefore w:val="0"/>
        <w:tabs>
          <w:tab w:val="center" w:pos="4535"/>
        </w:tabs>
        <w:kinsoku/>
        <w:wordWrap/>
        <w:overflowPunct/>
        <w:topLinePunct w:val="0"/>
        <w:autoSpaceDE/>
        <w:autoSpaceDN/>
        <w:bidi w:val="0"/>
        <w:adjustRightInd/>
        <w:snapToGrid/>
        <w:spacing w:line="440" w:lineRule="exact"/>
        <w:ind w:firstLine="480" w:firstLineChars="200"/>
        <w:rPr>
          <w:rFonts w:ascii="Times New Roman" w:hAnsi="Times New Roman"/>
          <w:sz w:val="24"/>
          <w:szCs w:val="24"/>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360" w:lineRule="auto"/>
        <w:ind w:firstLine="640" w:firstLineChars="200"/>
        <w:jc w:val="left"/>
        <w:rPr>
          <w:sz w:val="32"/>
          <w:szCs w:val="32"/>
        </w:rPr>
      </w:pPr>
      <w:r>
        <w:rPr>
          <w:rFonts w:hint="eastAsia"/>
          <w:sz w:val="32"/>
          <w:szCs w:val="32"/>
        </w:rPr>
        <w:t>格式四：</w:t>
      </w:r>
    </w:p>
    <w:p>
      <w:pPr>
        <w:spacing w:line="360" w:lineRule="auto"/>
        <w:ind w:firstLine="561" w:firstLineChars="200"/>
        <w:jc w:val="center"/>
        <w:rPr>
          <w:rFonts w:ascii="宋体" w:hAnsi="宋体" w:cs="宋体"/>
          <w:b/>
          <w:sz w:val="28"/>
          <w:szCs w:val="28"/>
        </w:rPr>
      </w:pPr>
      <w:r>
        <w:rPr>
          <w:rFonts w:hint="eastAsia" w:ascii="宋体" w:hAnsi="宋体" w:cs="宋体"/>
          <w:b/>
          <w:sz w:val="28"/>
          <w:szCs w:val="28"/>
        </w:rPr>
        <w:t>具有良好商业信誉及无重大违法记录的声明函</w:t>
      </w:r>
    </w:p>
    <w:p>
      <w:pPr>
        <w:spacing w:line="360" w:lineRule="auto"/>
        <w:ind w:firstLine="561" w:firstLineChars="200"/>
        <w:jc w:val="left"/>
        <w:rPr>
          <w:rFonts w:ascii="宋体" w:hAnsi="宋体" w:cs="宋体"/>
          <w:b/>
          <w:sz w:val="28"/>
          <w:szCs w:val="28"/>
          <w:u w:val="single"/>
        </w:rPr>
      </w:pPr>
    </w:p>
    <w:p>
      <w:pPr>
        <w:spacing w:line="360" w:lineRule="auto"/>
        <w:jc w:val="left"/>
        <w:rPr>
          <w:szCs w:val="21"/>
        </w:rPr>
      </w:pPr>
      <w:r>
        <w:rPr>
          <w:rFonts w:hint="eastAsia"/>
          <w:szCs w:val="21"/>
        </w:rPr>
        <w:t>致：四川省生态环境监测总站</w:t>
      </w:r>
    </w:p>
    <w:p>
      <w:pPr>
        <w:pStyle w:val="9"/>
        <w:spacing w:line="360" w:lineRule="auto"/>
        <w:ind w:firstLine="420" w:firstLineChars="200"/>
        <w:jc w:val="left"/>
        <w:rPr>
          <w:sz w:val="21"/>
          <w:szCs w:val="21"/>
        </w:rPr>
      </w:pPr>
      <w:r>
        <w:rPr>
          <w:rFonts w:hint="eastAsia"/>
          <w:sz w:val="21"/>
          <w:szCs w:val="21"/>
        </w:rPr>
        <w:t>本单位</w:t>
      </w:r>
      <w:r>
        <w:rPr>
          <w:sz w:val="21"/>
          <w:szCs w:val="21"/>
        </w:rPr>
        <w:t xml:space="preserve">                 </w:t>
      </w:r>
      <w:r>
        <w:rPr>
          <w:rFonts w:hint="eastAsia"/>
          <w:sz w:val="21"/>
          <w:szCs w:val="21"/>
        </w:rPr>
        <w:t>（单位名称）参加</w:t>
      </w:r>
      <w:r>
        <w:rPr>
          <w:sz w:val="21"/>
          <w:szCs w:val="21"/>
        </w:rPr>
        <w:t xml:space="preserve">              </w:t>
      </w:r>
      <w:r>
        <w:rPr>
          <w:rFonts w:hint="eastAsia"/>
          <w:sz w:val="21"/>
          <w:szCs w:val="21"/>
        </w:rPr>
        <w:t>（招标项目名称）的招标活动，现承诺：</w:t>
      </w:r>
    </w:p>
    <w:p>
      <w:pPr>
        <w:pStyle w:val="9"/>
        <w:spacing w:line="360" w:lineRule="auto"/>
        <w:ind w:firstLine="420" w:firstLineChars="200"/>
        <w:jc w:val="left"/>
        <w:rPr>
          <w:sz w:val="21"/>
          <w:szCs w:val="21"/>
        </w:rPr>
      </w:pPr>
      <w:r>
        <w:rPr>
          <w:sz w:val="21"/>
          <w:szCs w:val="21"/>
        </w:rPr>
        <w:t>1</w:t>
      </w:r>
      <w:r>
        <w:rPr>
          <w:rFonts w:hint="eastAsia"/>
          <w:sz w:val="21"/>
          <w:szCs w:val="21"/>
        </w:rPr>
        <w:t>、我公司具有良好的商业信誉。</w:t>
      </w:r>
    </w:p>
    <w:p>
      <w:pPr>
        <w:pStyle w:val="9"/>
        <w:spacing w:line="360" w:lineRule="auto"/>
        <w:ind w:firstLine="420" w:firstLineChars="200"/>
        <w:jc w:val="left"/>
        <w:rPr>
          <w:sz w:val="21"/>
          <w:szCs w:val="21"/>
        </w:rPr>
      </w:pPr>
      <w:r>
        <w:rPr>
          <w:sz w:val="21"/>
          <w:szCs w:val="21"/>
        </w:rPr>
        <w:t>2</w:t>
      </w:r>
      <w:r>
        <w:rPr>
          <w:rFonts w:hint="eastAsia"/>
          <w:sz w:val="21"/>
          <w:szCs w:val="21"/>
        </w:rPr>
        <w:t>、参加本次政府招标活动前</w:t>
      </w:r>
      <w:r>
        <w:rPr>
          <w:rFonts w:hint="eastAsia"/>
          <w:sz w:val="21"/>
          <w:szCs w:val="21"/>
          <w:lang w:val="en-US" w:eastAsia="zh-Hans"/>
        </w:rPr>
        <w:t>五</w:t>
      </w:r>
      <w:r>
        <w:rPr>
          <w:rFonts w:hint="eastAsia"/>
          <w:sz w:val="21"/>
          <w:szCs w:val="21"/>
        </w:rPr>
        <w:t>年内，我公司在经营活动中没有重大违法违规记录。</w:t>
      </w:r>
      <w:r>
        <w:rPr>
          <w:sz w:val="21"/>
          <w:szCs w:val="21"/>
        </w:rPr>
        <w:t xml:space="preserve"> </w:t>
      </w:r>
    </w:p>
    <w:p>
      <w:pPr>
        <w:pStyle w:val="9"/>
        <w:spacing w:line="360" w:lineRule="auto"/>
        <w:ind w:firstLine="420" w:firstLineChars="200"/>
        <w:jc w:val="left"/>
        <w:rPr>
          <w:sz w:val="21"/>
          <w:szCs w:val="21"/>
        </w:rPr>
      </w:pPr>
      <w:r>
        <w:rPr>
          <w:sz w:val="21"/>
          <w:szCs w:val="21"/>
        </w:rPr>
        <w:t>3</w:t>
      </w:r>
      <w:r>
        <w:rPr>
          <w:rFonts w:hint="eastAsia"/>
          <w:sz w:val="21"/>
          <w:szCs w:val="21"/>
        </w:rPr>
        <w:t>、我公司同时也满足本项目法律法规规章规定关于供应商的其他资格性条件，不属于禁止参加报价的供应商。</w:t>
      </w:r>
    </w:p>
    <w:p>
      <w:pPr>
        <w:pStyle w:val="9"/>
        <w:spacing w:line="360" w:lineRule="auto"/>
        <w:ind w:firstLine="420" w:firstLineChars="200"/>
        <w:jc w:val="left"/>
        <w:rPr>
          <w:sz w:val="21"/>
          <w:szCs w:val="21"/>
        </w:rPr>
      </w:pPr>
      <w:r>
        <w:rPr>
          <w:rFonts w:hint="eastAsia"/>
          <w:sz w:val="21"/>
          <w:szCs w:val="21"/>
        </w:rPr>
        <w:t>如违反以上承诺，本单位愿承担一切法律责任。</w:t>
      </w:r>
    </w:p>
    <w:p>
      <w:pPr>
        <w:pStyle w:val="9"/>
        <w:spacing w:line="360" w:lineRule="auto"/>
        <w:jc w:val="left"/>
        <w:rPr>
          <w:sz w:val="21"/>
          <w:szCs w:val="21"/>
        </w:rPr>
      </w:pPr>
    </w:p>
    <w:p>
      <w:pPr>
        <w:pStyle w:val="9"/>
        <w:spacing w:line="360" w:lineRule="auto"/>
        <w:ind w:firstLine="2639" w:firstLineChars="1257"/>
        <w:jc w:val="left"/>
        <w:rPr>
          <w:sz w:val="21"/>
          <w:szCs w:val="21"/>
        </w:rPr>
      </w:pPr>
      <w:r>
        <w:rPr>
          <w:rFonts w:hint="eastAsia"/>
          <w:sz w:val="21"/>
          <w:szCs w:val="21"/>
        </w:rPr>
        <w:t>供应商名称：</w:t>
      </w:r>
      <w:r>
        <w:rPr>
          <w:sz w:val="21"/>
          <w:szCs w:val="21"/>
        </w:rPr>
        <w:t xml:space="preserve">        </w:t>
      </w:r>
      <w:r>
        <w:rPr>
          <w:rFonts w:hint="eastAsia"/>
          <w:sz w:val="21"/>
          <w:szCs w:val="21"/>
        </w:rPr>
        <w:t>（盖章）</w:t>
      </w:r>
    </w:p>
    <w:p>
      <w:pPr>
        <w:pStyle w:val="9"/>
        <w:spacing w:line="360" w:lineRule="auto"/>
        <w:ind w:firstLine="2639" w:firstLineChars="1257"/>
        <w:jc w:val="left"/>
        <w:rPr>
          <w:sz w:val="21"/>
          <w:szCs w:val="21"/>
        </w:rPr>
      </w:pPr>
      <w:r>
        <w:rPr>
          <w:rFonts w:hint="eastAsia"/>
          <w:sz w:val="21"/>
          <w:szCs w:val="21"/>
        </w:rPr>
        <w:t>法人代表人或授权代表（签字）：</w:t>
      </w:r>
    </w:p>
    <w:p>
      <w:pPr>
        <w:spacing w:line="360" w:lineRule="auto"/>
        <w:ind w:right="480" w:firstLine="2730" w:firstLineChars="1300"/>
        <w:jc w:val="left"/>
        <w:rPr>
          <w:szCs w:val="21"/>
        </w:rPr>
      </w:pPr>
      <w:r>
        <w:rPr>
          <w:rFonts w:hint="eastAsia"/>
          <w:szCs w:val="21"/>
        </w:rPr>
        <w:t>日</w:t>
      </w:r>
      <w:r>
        <w:rPr>
          <w:szCs w:val="21"/>
        </w:rPr>
        <w:t xml:space="preserve">  </w:t>
      </w:r>
      <w:r>
        <w:rPr>
          <w:rFonts w:hint="eastAsia"/>
          <w:szCs w:val="21"/>
        </w:rPr>
        <w:t>期：</w:t>
      </w:r>
    </w:p>
    <w:p>
      <w:pPr>
        <w:pStyle w:val="9"/>
        <w:spacing w:line="360" w:lineRule="auto"/>
        <w:jc w:val="left"/>
        <w:rPr>
          <w:sz w:val="21"/>
          <w:szCs w:val="21"/>
        </w:rPr>
      </w:pPr>
    </w:p>
    <w:p>
      <w:pPr>
        <w:pStyle w:val="9"/>
        <w:spacing w:line="360" w:lineRule="auto"/>
        <w:jc w:val="left"/>
        <w:rPr>
          <w:sz w:val="21"/>
          <w:szCs w:val="21"/>
        </w:rPr>
      </w:pPr>
    </w:p>
    <w:p>
      <w:pPr>
        <w:pageBreakBefore w:val="0"/>
        <w:kinsoku/>
        <w:wordWrap/>
        <w:overflowPunct/>
        <w:topLinePunct w:val="0"/>
        <w:autoSpaceDE/>
        <w:autoSpaceDN/>
        <w:bidi w:val="0"/>
        <w:adjustRightInd/>
        <w:snapToGrid/>
        <w:spacing w:line="440" w:lineRule="exact"/>
        <w:ind w:firstLine="420" w:firstLineChars="200"/>
        <w:outlineLvl w:val="0"/>
        <w:rPr>
          <w:rFonts w:asciiTheme="majorEastAsia" w:hAnsiTheme="majorEastAsia"/>
          <w:b/>
          <w:bCs/>
          <w:sz w:val="24"/>
        </w:rPr>
      </w:pPr>
      <w:r>
        <w:rPr>
          <w:rFonts w:hint="eastAsia"/>
        </w:rPr>
        <w:t xml:space="preserve"> </w:t>
      </w:r>
      <w:bookmarkEnd w:id="6"/>
      <w:bookmarkEnd w:id="7"/>
      <w:bookmarkEnd w:id="8"/>
      <w:bookmarkEnd w:id="9"/>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8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K864O8kBAACZAwAADgAAAAAA&#10;AAABACAAAAA0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8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pict>
        <v:shape id="文本框 6" o:spid="_x0000_s4098"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DzFrGE9gEAALMDAAAOAAAAAAAAAAAAAAAAAC4CAABkcnMvZTJv&#10;RG9jLnhtbFBLAQItABQABgAIAAAAIQDy0f1T1wAAAAIBAAAPAAAAAAAAAAAAAAAAAFAEAABkcnMv&#10;ZG93bnJldi54bWxQSwUGAAAAAAQABADzAAAAV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DAF5B"/>
    <w:multiLevelType w:val="singleLevel"/>
    <w:tmpl w:val="EFFDAF5B"/>
    <w:lvl w:ilvl="0" w:tentative="0">
      <w:start w:val="2"/>
      <w:numFmt w:val="decimal"/>
      <w:suff w:val="nothing"/>
      <w:lvlText w:val="%1、"/>
      <w:lvlJc w:val="left"/>
      <w:pPr>
        <w:ind w:left="70"/>
      </w:pPr>
    </w:lvl>
  </w:abstractNum>
  <w:abstractNum w:abstractNumId="1">
    <w:nsid w:val="6BDEA3D7"/>
    <w:multiLevelType w:val="singleLevel"/>
    <w:tmpl w:val="6BDEA3D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1299"/>
    <w:rsid w:val="0000244E"/>
    <w:rsid w:val="000031F6"/>
    <w:rsid w:val="00011BC9"/>
    <w:rsid w:val="000245B9"/>
    <w:rsid w:val="00025FD7"/>
    <w:rsid w:val="000366F0"/>
    <w:rsid w:val="00036A76"/>
    <w:rsid w:val="00042143"/>
    <w:rsid w:val="00044610"/>
    <w:rsid w:val="00057F8C"/>
    <w:rsid w:val="000607F8"/>
    <w:rsid w:val="00064E5B"/>
    <w:rsid w:val="00092824"/>
    <w:rsid w:val="000D2B9A"/>
    <w:rsid w:val="000D4091"/>
    <w:rsid w:val="000D6AE3"/>
    <w:rsid w:val="000F6C54"/>
    <w:rsid w:val="001122AE"/>
    <w:rsid w:val="00112C33"/>
    <w:rsid w:val="00126025"/>
    <w:rsid w:val="0013436D"/>
    <w:rsid w:val="0014106A"/>
    <w:rsid w:val="00146C80"/>
    <w:rsid w:val="0015371D"/>
    <w:rsid w:val="00161EEF"/>
    <w:rsid w:val="00164067"/>
    <w:rsid w:val="00167187"/>
    <w:rsid w:val="00174409"/>
    <w:rsid w:val="00187E98"/>
    <w:rsid w:val="001B4DED"/>
    <w:rsid w:val="001C16C5"/>
    <w:rsid w:val="001C3996"/>
    <w:rsid w:val="001D090A"/>
    <w:rsid w:val="001E39D0"/>
    <w:rsid w:val="001F4F0E"/>
    <w:rsid w:val="001F5254"/>
    <w:rsid w:val="00205F26"/>
    <w:rsid w:val="00222903"/>
    <w:rsid w:val="002260F7"/>
    <w:rsid w:val="00261B6C"/>
    <w:rsid w:val="0026258D"/>
    <w:rsid w:val="00267211"/>
    <w:rsid w:val="00270E6D"/>
    <w:rsid w:val="002711C9"/>
    <w:rsid w:val="002755DE"/>
    <w:rsid w:val="00277A40"/>
    <w:rsid w:val="00283DCF"/>
    <w:rsid w:val="002841C7"/>
    <w:rsid w:val="002865A0"/>
    <w:rsid w:val="00287AB4"/>
    <w:rsid w:val="002924B1"/>
    <w:rsid w:val="00293B98"/>
    <w:rsid w:val="00297BFC"/>
    <w:rsid w:val="002B070E"/>
    <w:rsid w:val="002B5DAD"/>
    <w:rsid w:val="002C01DB"/>
    <w:rsid w:val="002C4A25"/>
    <w:rsid w:val="002D03AF"/>
    <w:rsid w:val="002D6E80"/>
    <w:rsid w:val="002D783C"/>
    <w:rsid w:val="002E1822"/>
    <w:rsid w:val="0031091C"/>
    <w:rsid w:val="00311DE2"/>
    <w:rsid w:val="00314C2E"/>
    <w:rsid w:val="00323E60"/>
    <w:rsid w:val="00331A5B"/>
    <w:rsid w:val="003331F2"/>
    <w:rsid w:val="00335477"/>
    <w:rsid w:val="00340E2F"/>
    <w:rsid w:val="003436E5"/>
    <w:rsid w:val="00343CCE"/>
    <w:rsid w:val="00366A69"/>
    <w:rsid w:val="0037039E"/>
    <w:rsid w:val="0037121D"/>
    <w:rsid w:val="00385C83"/>
    <w:rsid w:val="00391EEC"/>
    <w:rsid w:val="00397685"/>
    <w:rsid w:val="003A3BDE"/>
    <w:rsid w:val="003A4435"/>
    <w:rsid w:val="003B201B"/>
    <w:rsid w:val="003B2294"/>
    <w:rsid w:val="003D5666"/>
    <w:rsid w:val="003D72B5"/>
    <w:rsid w:val="003F0A64"/>
    <w:rsid w:val="003F0AF8"/>
    <w:rsid w:val="00400FC7"/>
    <w:rsid w:val="00401FB6"/>
    <w:rsid w:val="00447268"/>
    <w:rsid w:val="004614EE"/>
    <w:rsid w:val="00467CB5"/>
    <w:rsid w:val="0047012C"/>
    <w:rsid w:val="00475596"/>
    <w:rsid w:val="00475D35"/>
    <w:rsid w:val="00477590"/>
    <w:rsid w:val="00485D25"/>
    <w:rsid w:val="004B122E"/>
    <w:rsid w:val="004C23FD"/>
    <w:rsid w:val="004C28DF"/>
    <w:rsid w:val="004C3D3D"/>
    <w:rsid w:val="004D6EC7"/>
    <w:rsid w:val="004E1DA1"/>
    <w:rsid w:val="004E32E4"/>
    <w:rsid w:val="004E5D95"/>
    <w:rsid w:val="004E722B"/>
    <w:rsid w:val="004F0532"/>
    <w:rsid w:val="004F67FF"/>
    <w:rsid w:val="00507539"/>
    <w:rsid w:val="00514C6C"/>
    <w:rsid w:val="00517059"/>
    <w:rsid w:val="00521790"/>
    <w:rsid w:val="00524995"/>
    <w:rsid w:val="00544E66"/>
    <w:rsid w:val="005630A5"/>
    <w:rsid w:val="00580512"/>
    <w:rsid w:val="00587A5E"/>
    <w:rsid w:val="005977C8"/>
    <w:rsid w:val="005A20BE"/>
    <w:rsid w:val="005B18C7"/>
    <w:rsid w:val="005B27B1"/>
    <w:rsid w:val="005B2B6C"/>
    <w:rsid w:val="005C51F5"/>
    <w:rsid w:val="005C68C7"/>
    <w:rsid w:val="005C6D62"/>
    <w:rsid w:val="005D18DD"/>
    <w:rsid w:val="005F0D31"/>
    <w:rsid w:val="00600B47"/>
    <w:rsid w:val="00611EF7"/>
    <w:rsid w:val="006207E9"/>
    <w:rsid w:val="00626AEF"/>
    <w:rsid w:val="00640364"/>
    <w:rsid w:val="00665C39"/>
    <w:rsid w:val="00671762"/>
    <w:rsid w:val="006721B2"/>
    <w:rsid w:val="00685DEB"/>
    <w:rsid w:val="00691D20"/>
    <w:rsid w:val="0069636B"/>
    <w:rsid w:val="006A27AA"/>
    <w:rsid w:val="006A5762"/>
    <w:rsid w:val="006B5FAA"/>
    <w:rsid w:val="006E04A7"/>
    <w:rsid w:val="006E0F32"/>
    <w:rsid w:val="006E3253"/>
    <w:rsid w:val="006F1F56"/>
    <w:rsid w:val="006F6F13"/>
    <w:rsid w:val="007329BC"/>
    <w:rsid w:val="00736DA3"/>
    <w:rsid w:val="0073731E"/>
    <w:rsid w:val="0075216D"/>
    <w:rsid w:val="007569A2"/>
    <w:rsid w:val="00765E4A"/>
    <w:rsid w:val="00773CA7"/>
    <w:rsid w:val="007B6CEB"/>
    <w:rsid w:val="007C2C6D"/>
    <w:rsid w:val="007D29CA"/>
    <w:rsid w:val="007E1299"/>
    <w:rsid w:val="007E1745"/>
    <w:rsid w:val="007E1DDE"/>
    <w:rsid w:val="007F5B55"/>
    <w:rsid w:val="0080416F"/>
    <w:rsid w:val="00807642"/>
    <w:rsid w:val="008101F4"/>
    <w:rsid w:val="00826ECB"/>
    <w:rsid w:val="00844496"/>
    <w:rsid w:val="008722C8"/>
    <w:rsid w:val="00885A51"/>
    <w:rsid w:val="008D1FEF"/>
    <w:rsid w:val="00905537"/>
    <w:rsid w:val="00906CB1"/>
    <w:rsid w:val="00925151"/>
    <w:rsid w:val="00925461"/>
    <w:rsid w:val="00930906"/>
    <w:rsid w:val="00931A63"/>
    <w:rsid w:val="009428B0"/>
    <w:rsid w:val="00955A3B"/>
    <w:rsid w:val="00966859"/>
    <w:rsid w:val="00970580"/>
    <w:rsid w:val="00974C93"/>
    <w:rsid w:val="009B247A"/>
    <w:rsid w:val="009B2C3D"/>
    <w:rsid w:val="009C074F"/>
    <w:rsid w:val="009C4483"/>
    <w:rsid w:val="009D50BA"/>
    <w:rsid w:val="009D6227"/>
    <w:rsid w:val="009E3B1F"/>
    <w:rsid w:val="009E5667"/>
    <w:rsid w:val="009E5DBB"/>
    <w:rsid w:val="009F1E92"/>
    <w:rsid w:val="00A00CF5"/>
    <w:rsid w:val="00A020BF"/>
    <w:rsid w:val="00A02DD0"/>
    <w:rsid w:val="00A0565E"/>
    <w:rsid w:val="00A13B34"/>
    <w:rsid w:val="00A217AD"/>
    <w:rsid w:val="00A217DC"/>
    <w:rsid w:val="00A27463"/>
    <w:rsid w:val="00A3666B"/>
    <w:rsid w:val="00A36B6A"/>
    <w:rsid w:val="00A7739A"/>
    <w:rsid w:val="00A823A9"/>
    <w:rsid w:val="00A9790C"/>
    <w:rsid w:val="00AA1A7D"/>
    <w:rsid w:val="00AA527B"/>
    <w:rsid w:val="00AB1C12"/>
    <w:rsid w:val="00AC55DB"/>
    <w:rsid w:val="00AD1944"/>
    <w:rsid w:val="00AD25D3"/>
    <w:rsid w:val="00AE0733"/>
    <w:rsid w:val="00AE307A"/>
    <w:rsid w:val="00AE4658"/>
    <w:rsid w:val="00B064CF"/>
    <w:rsid w:val="00B203DD"/>
    <w:rsid w:val="00B337BF"/>
    <w:rsid w:val="00B35FBD"/>
    <w:rsid w:val="00B52FD4"/>
    <w:rsid w:val="00B64BE1"/>
    <w:rsid w:val="00B772A9"/>
    <w:rsid w:val="00B82C3B"/>
    <w:rsid w:val="00B85B03"/>
    <w:rsid w:val="00B92023"/>
    <w:rsid w:val="00B97899"/>
    <w:rsid w:val="00BA44DA"/>
    <w:rsid w:val="00BC5B42"/>
    <w:rsid w:val="00BC79D8"/>
    <w:rsid w:val="00BE1DF8"/>
    <w:rsid w:val="00C1489A"/>
    <w:rsid w:val="00C14ADA"/>
    <w:rsid w:val="00C170C2"/>
    <w:rsid w:val="00C43142"/>
    <w:rsid w:val="00C572CF"/>
    <w:rsid w:val="00C7172A"/>
    <w:rsid w:val="00C84904"/>
    <w:rsid w:val="00CA26E5"/>
    <w:rsid w:val="00CB1F82"/>
    <w:rsid w:val="00CC0FF9"/>
    <w:rsid w:val="00CC505A"/>
    <w:rsid w:val="00CD0C24"/>
    <w:rsid w:val="00CD5CBB"/>
    <w:rsid w:val="00D06F62"/>
    <w:rsid w:val="00D366D8"/>
    <w:rsid w:val="00D43193"/>
    <w:rsid w:val="00D529A1"/>
    <w:rsid w:val="00D6540E"/>
    <w:rsid w:val="00D7149D"/>
    <w:rsid w:val="00D74AA0"/>
    <w:rsid w:val="00DA49D5"/>
    <w:rsid w:val="00DB1C05"/>
    <w:rsid w:val="00DB31C8"/>
    <w:rsid w:val="00DB7852"/>
    <w:rsid w:val="00DE0349"/>
    <w:rsid w:val="00DE1D05"/>
    <w:rsid w:val="00E11ED0"/>
    <w:rsid w:val="00E172D8"/>
    <w:rsid w:val="00E24668"/>
    <w:rsid w:val="00E37FC4"/>
    <w:rsid w:val="00E44CC9"/>
    <w:rsid w:val="00E5289C"/>
    <w:rsid w:val="00E561EC"/>
    <w:rsid w:val="00E71FC8"/>
    <w:rsid w:val="00EA58E2"/>
    <w:rsid w:val="00EB5C6A"/>
    <w:rsid w:val="00EC16B1"/>
    <w:rsid w:val="00ED0043"/>
    <w:rsid w:val="00EE204B"/>
    <w:rsid w:val="00F016E1"/>
    <w:rsid w:val="00F062C0"/>
    <w:rsid w:val="00F06565"/>
    <w:rsid w:val="00F464D6"/>
    <w:rsid w:val="00F53759"/>
    <w:rsid w:val="00F76BBE"/>
    <w:rsid w:val="00F80B32"/>
    <w:rsid w:val="00F911FE"/>
    <w:rsid w:val="00F953B0"/>
    <w:rsid w:val="00FB5EF2"/>
    <w:rsid w:val="00FC65D1"/>
    <w:rsid w:val="00FD29EC"/>
    <w:rsid w:val="00FE3752"/>
    <w:rsid w:val="00FF39DC"/>
    <w:rsid w:val="5FB34532"/>
    <w:rsid w:val="5FF99CCC"/>
    <w:rsid w:val="6EFA889A"/>
    <w:rsid w:val="6FDE5430"/>
    <w:rsid w:val="FBEBBC18"/>
    <w:rsid w:val="FEFD17BE"/>
    <w:rsid w:val="FFBEFB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Document Map"/>
    <w:basedOn w:val="1"/>
    <w:link w:val="25"/>
    <w:semiHidden/>
    <w:unhideWhenUsed/>
    <w:uiPriority w:val="99"/>
    <w:rPr>
      <w:rFonts w:ascii="宋体"/>
      <w:sz w:val="18"/>
      <w:szCs w:val="18"/>
    </w:rPr>
  </w:style>
  <w:style w:type="paragraph" w:styleId="7">
    <w:name w:val="annotation text"/>
    <w:basedOn w:val="1"/>
    <w:link w:val="35"/>
    <w:semiHidden/>
    <w:unhideWhenUsed/>
    <w:uiPriority w:val="99"/>
    <w:pPr>
      <w:jc w:val="left"/>
    </w:pPr>
  </w:style>
  <w:style w:type="paragraph" w:styleId="8">
    <w:name w:val="Body Text"/>
    <w:basedOn w:val="1"/>
    <w:next w:val="1"/>
    <w:link w:val="38"/>
    <w:qFormat/>
    <w:uiPriority w:val="0"/>
    <w:pPr>
      <w:spacing w:after="120"/>
    </w:pPr>
    <w:rPr>
      <w:rFonts w:ascii="宋体" w:hAnsiTheme="minorHAnsi" w:eastAsiaTheme="minorEastAsia" w:cstheme="minorBidi"/>
      <w:kern w:val="0"/>
      <w:sz w:val="34"/>
      <w:szCs w:val="20"/>
    </w:rPr>
  </w:style>
  <w:style w:type="paragraph" w:styleId="9">
    <w:name w:val="Body Text Indent"/>
    <w:basedOn w:val="1"/>
    <w:qFormat/>
    <w:uiPriority w:val="0"/>
    <w:pPr>
      <w:ind w:firstLine="720"/>
    </w:pPr>
    <w:rPr>
      <w:sz w:val="24"/>
      <w:szCs w:val="20"/>
    </w:rPr>
  </w:style>
  <w:style w:type="paragraph" w:styleId="10">
    <w:name w:val="Plain Text"/>
    <w:basedOn w:val="1"/>
    <w:uiPriority w:val="99"/>
    <w:rPr>
      <w:rFonts w:ascii="宋体" w:hAnsi="Courier New" w:cs="Courier New"/>
      <w:szCs w:val="21"/>
    </w:rPr>
  </w:style>
  <w:style w:type="paragraph" w:styleId="11">
    <w:name w:val="Date"/>
    <w:basedOn w:val="1"/>
    <w:next w:val="1"/>
    <w:link w:val="26"/>
    <w:uiPriority w:val="0"/>
    <w:pPr>
      <w:ind w:left="2500" w:leftChars="2500"/>
    </w:pPr>
    <w:rPr>
      <w:rFonts w:eastAsia="黑体"/>
      <w:kern w:val="0"/>
      <w:sz w:val="32"/>
    </w:rPr>
  </w:style>
  <w:style w:type="paragraph" w:styleId="12">
    <w:name w:val="Balloon Text"/>
    <w:basedOn w:val="1"/>
    <w:link w:val="34"/>
    <w:semiHidden/>
    <w:unhideWhenUsed/>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Message Header"/>
    <w:basedOn w:val="1"/>
    <w:link w:val="39"/>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sz w:val="24"/>
    </w:rPr>
  </w:style>
  <w:style w:type="paragraph" w:styleId="1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7"/>
    <w:next w:val="7"/>
    <w:link w:val="36"/>
    <w:semiHidden/>
    <w:unhideWhenUsed/>
    <w:uiPriority w:val="99"/>
    <w:rPr>
      <w:b/>
      <w:bCs/>
    </w:rPr>
  </w:style>
  <w:style w:type="table" w:styleId="19">
    <w:name w:val="Table Grid"/>
    <w:basedOn w:val="1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unhideWhenUsed/>
    <w:uiPriority w:val="99"/>
    <w:rPr>
      <w:sz w:val="21"/>
      <w:szCs w:val="21"/>
    </w:rPr>
  </w:style>
  <w:style w:type="character" w:customStyle="1" w:styleId="22">
    <w:name w:val="页眉 字符"/>
    <w:basedOn w:val="20"/>
    <w:link w:val="14"/>
    <w:uiPriority w:val="99"/>
    <w:rPr>
      <w:sz w:val="18"/>
      <w:szCs w:val="18"/>
    </w:rPr>
  </w:style>
  <w:style w:type="character" w:customStyle="1" w:styleId="23">
    <w:name w:val="页脚 字符"/>
    <w:basedOn w:val="20"/>
    <w:link w:val="13"/>
    <w:qFormat/>
    <w:uiPriority w:val="99"/>
    <w:rPr>
      <w:sz w:val="18"/>
      <w:szCs w:val="18"/>
    </w:rPr>
  </w:style>
  <w:style w:type="character" w:customStyle="1" w:styleId="24">
    <w:name w:val="标题 1 字符"/>
    <w:basedOn w:val="20"/>
    <w:link w:val="2"/>
    <w:qFormat/>
    <w:uiPriority w:val="0"/>
    <w:rPr>
      <w:rFonts w:ascii="Tahoma" w:hAnsi="Tahoma" w:eastAsia="宋体" w:cs="Times New Roman"/>
      <w:b/>
      <w:bCs/>
      <w:kern w:val="44"/>
      <w:sz w:val="44"/>
      <w:szCs w:val="44"/>
    </w:rPr>
  </w:style>
  <w:style w:type="character" w:customStyle="1" w:styleId="25">
    <w:name w:val="文档结构图 字符"/>
    <w:basedOn w:val="20"/>
    <w:link w:val="6"/>
    <w:semiHidden/>
    <w:uiPriority w:val="99"/>
    <w:rPr>
      <w:rFonts w:ascii="宋体" w:hAnsi="Times New Roman" w:eastAsia="宋体" w:cs="Times New Roman"/>
      <w:sz w:val="18"/>
      <w:szCs w:val="18"/>
    </w:rPr>
  </w:style>
  <w:style w:type="character" w:customStyle="1" w:styleId="26">
    <w:name w:val="日期 字符"/>
    <w:basedOn w:val="20"/>
    <w:link w:val="11"/>
    <w:uiPriority w:val="0"/>
    <w:rPr>
      <w:rFonts w:ascii="Times New Roman" w:hAnsi="Times New Roman" w:eastAsia="黑体" w:cs="Times New Roman"/>
      <w:kern w:val="0"/>
      <w:sz w:val="32"/>
      <w:szCs w:val="24"/>
    </w:rPr>
  </w:style>
  <w:style w:type="character" w:customStyle="1" w:styleId="27">
    <w:name w:val="标题 2 字符"/>
    <w:basedOn w:val="20"/>
    <w:link w:val="3"/>
    <w:uiPriority w:val="9"/>
    <w:rPr>
      <w:rFonts w:asciiTheme="majorHAnsi" w:hAnsiTheme="majorHAnsi" w:eastAsiaTheme="majorEastAsia" w:cstheme="majorBidi"/>
      <w:b/>
      <w:bCs/>
      <w:sz w:val="32"/>
      <w:szCs w:val="32"/>
    </w:rPr>
  </w:style>
  <w:style w:type="paragraph" w:customStyle="1" w:styleId="28">
    <w:name w:val="标题2"/>
    <w:basedOn w:val="1"/>
    <w:link w:val="29"/>
    <w:qFormat/>
    <w:uiPriority w:val="0"/>
    <w:pPr>
      <w:spacing w:before="312" w:after="156" w:line="240" w:lineRule="atLeast"/>
      <w:jc w:val="center"/>
      <w:outlineLvl w:val="1"/>
    </w:pPr>
    <w:rPr>
      <w:rFonts w:ascii="仿宋" w:hAnsi="仿宋" w:eastAsia="仿宋"/>
      <w:b/>
      <w:sz w:val="28"/>
      <w:szCs w:val="28"/>
    </w:rPr>
  </w:style>
  <w:style w:type="character" w:customStyle="1" w:styleId="29">
    <w:name w:val="标题2 Char"/>
    <w:link w:val="28"/>
    <w:uiPriority w:val="0"/>
    <w:rPr>
      <w:rFonts w:ascii="仿宋" w:hAnsi="仿宋" w:eastAsia="仿宋" w:cs="Times New Roman"/>
      <w:b/>
      <w:sz w:val="28"/>
      <w:szCs w:val="28"/>
    </w:rPr>
  </w:style>
  <w:style w:type="character" w:customStyle="1" w:styleId="30">
    <w:name w:val="标题 3 字符"/>
    <w:basedOn w:val="20"/>
    <w:link w:val="4"/>
    <w:uiPriority w:val="9"/>
    <w:rPr>
      <w:rFonts w:ascii="Times New Roman" w:hAnsi="Times New Roman" w:eastAsia="宋体" w:cs="Times New Roman"/>
      <w:b/>
      <w:bCs/>
      <w:sz w:val="32"/>
      <w:szCs w:val="32"/>
    </w:rPr>
  </w:style>
  <w:style w:type="character" w:customStyle="1" w:styleId="31">
    <w:name w:val="标题 4 字符"/>
    <w:basedOn w:val="20"/>
    <w:link w:val="5"/>
    <w:uiPriority w:val="9"/>
    <w:rPr>
      <w:rFonts w:asciiTheme="majorHAnsi" w:hAnsiTheme="majorHAnsi" w:eastAsiaTheme="majorEastAsia" w:cstheme="majorBidi"/>
      <w:b/>
      <w:bCs/>
      <w:sz w:val="28"/>
      <w:szCs w:val="28"/>
    </w:rPr>
  </w:style>
  <w:style w:type="paragraph" w:customStyle="1" w:styleId="32">
    <w:name w:val="Default"/>
    <w:qFormat/>
    <w:uiPriority w:val="0"/>
    <w:pPr>
      <w:widowControl w:val="0"/>
      <w:autoSpaceDE w:val="0"/>
      <w:autoSpaceDN w:val="0"/>
      <w:adjustRightInd w:val="0"/>
    </w:pPr>
    <w:rPr>
      <w:rFonts w:ascii="Arial" w:hAnsi="Arial" w:cs="Arial" w:eastAsiaTheme="minorEastAsia"/>
      <w:color w:val="000000"/>
      <w:kern w:val="0"/>
      <w:sz w:val="24"/>
      <w:szCs w:val="24"/>
      <w:lang w:val="en-US" w:eastAsia="zh-CN" w:bidi="ar-SA"/>
    </w:rPr>
  </w:style>
  <w:style w:type="paragraph" w:customStyle="1" w:styleId="33">
    <w:name w:val="样式"/>
    <w:uiPriority w:val="0"/>
    <w:pPr>
      <w:widowControl w:val="0"/>
      <w:autoSpaceDE w:val="0"/>
      <w:autoSpaceDN w:val="0"/>
      <w:adjustRightInd w:val="0"/>
    </w:pPr>
    <w:rPr>
      <w:rFonts w:ascii="宋体" w:hAnsi="宋体" w:eastAsia="宋体" w:cs="Times New Roman"/>
      <w:kern w:val="0"/>
      <w:sz w:val="24"/>
      <w:szCs w:val="24"/>
      <w:lang w:val="en-US" w:eastAsia="zh-CN" w:bidi="ar-SA"/>
    </w:rPr>
  </w:style>
  <w:style w:type="character" w:customStyle="1" w:styleId="34">
    <w:name w:val="批注框文本 字符"/>
    <w:basedOn w:val="20"/>
    <w:link w:val="12"/>
    <w:semiHidden/>
    <w:uiPriority w:val="99"/>
    <w:rPr>
      <w:rFonts w:ascii="Times New Roman" w:hAnsi="Times New Roman" w:eastAsia="宋体" w:cs="Times New Roman"/>
      <w:sz w:val="18"/>
      <w:szCs w:val="18"/>
    </w:rPr>
  </w:style>
  <w:style w:type="character" w:customStyle="1" w:styleId="35">
    <w:name w:val="批注文字 字符"/>
    <w:basedOn w:val="20"/>
    <w:link w:val="7"/>
    <w:semiHidden/>
    <w:uiPriority w:val="99"/>
    <w:rPr>
      <w:rFonts w:ascii="Times New Roman" w:hAnsi="Times New Roman" w:eastAsia="宋体" w:cs="Times New Roman"/>
      <w:szCs w:val="24"/>
    </w:rPr>
  </w:style>
  <w:style w:type="character" w:customStyle="1" w:styleId="36">
    <w:name w:val="批注主题 字符"/>
    <w:basedOn w:val="35"/>
    <w:link w:val="17"/>
    <w:semiHidden/>
    <w:uiPriority w:val="99"/>
    <w:rPr>
      <w:rFonts w:ascii="Times New Roman" w:hAnsi="Times New Roman" w:eastAsia="宋体" w:cs="Times New Roman"/>
      <w:b/>
      <w:bCs/>
      <w:szCs w:val="24"/>
    </w:rPr>
  </w:style>
  <w:style w:type="paragraph" w:styleId="37">
    <w:name w:val="List Paragraph"/>
    <w:basedOn w:val="1"/>
    <w:qFormat/>
    <w:uiPriority w:val="34"/>
    <w:pPr>
      <w:ind w:firstLine="420" w:firstLineChars="200"/>
    </w:pPr>
  </w:style>
  <w:style w:type="character" w:customStyle="1" w:styleId="38">
    <w:name w:val="正文文本 字符"/>
    <w:basedOn w:val="20"/>
    <w:link w:val="8"/>
    <w:qFormat/>
    <w:uiPriority w:val="0"/>
    <w:rPr>
      <w:rFonts w:ascii="宋体"/>
      <w:kern w:val="0"/>
      <w:sz w:val="34"/>
      <w:szCs w:val="20"/>
    </w:rPr>
  </w:style>
  <w:style w:type="character" w:customStyle="1" w:styleId="39">
    <w:name w:val="信息标题 字符"/>
    <w:basedOn w:val="20"/>
    <w:link w:val="15"/>
    <w:qFormat/>
    <w:uiPriority w:val="99"/>
    <w:rPr>
      <w:rFonts w:ascii="Cambria" w:hAnsi="Cambria" w:eastAsia="宋体" w:cs="Times New Roman"/>
      <w:sz w:val="24"/>
      <w:szCs w:val="24"/>
    </w:rPr>
  </w:style>
  <w:style w:type="character" w:customStyle="1" w:styleId="40">
    <w:name w:val="fontstyle01"/>
    <w:basedOn w:val="20"/>
    <w:uiPriority w:val="0"/>
    <w:rPr>
      <w:rFonts w:hint="eastAsia" w:ascii="仿宋" w:hAnsi="仿宋" w:eastAsia="仿宋"/>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1277</Words>
  <Characters>7285</Characters>
  <Lines>60</Lines>
  <Paragraphs>17</Paragraphs>
  <TotalTime>16</TotalTime>
  <ScaleCrop>false</ScaleCrop>
  <LinksUpToDate>false</LinksUpToDate>
  <CharactersWithSpaces>8545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2022-10-12T01:54:00Z</dcterms:created>
  <dc:creator>Windows 用户</dc:creator>
  <cp:lastModifiedBy>亮亮</cp:lastModifiedBy>
  <dcterms:modified xsi:type="dcterms:W3CDTF">2023-07-17T16:40:38Z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22F5432B2831730986A8B4646901D791_42</vt:lpwstr>
  </property>
</Properties>
</file>