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1297" w:rsidRPr="009D2510" w:rsidRDefault="00191297" w:rsidP="006152E9">
      <w:pPr>
        <w:overflowPunct w:val="0"/>
        <w:topLinePunct/>
        <w:adjustRightInd w:val="0"/>
        <w:snapToGrid w:val="0"/>
        <w:spacing w:line="600" w:lineRule="exact"/>
        <w:rPr>
          <w:rFonts w:eastAsia="方正小标宋简体"/>
          <w:spacing w:val="0"/>
          <w:sz w:val="44"/>
          <w:szCs w:val="44"/>
        </w:rPr>
      </w:pPr>
    </w:p>
    <w:p w:rsidR="00191297" w:rsidRPr="009D2510" w:rsidRDefault="00191297" w:rsidP="006152E9">
      <w:pPr>
        <w:overflowPunct w:val="0"/>
        <w:topLinePunct/>
        <w:adjustRightInd w:val="0"/>
        <w:snapToGrid w:val="0"/>
        <w:spacing w:line="600" w:lineRule="exact"/>
        <w:jc w:val="center"/>
        <w:rPr>
          <w:rFonts w:eastAsia="方正小标宋简体"/>
          <w:spacing w:val="0"/>
          <w:sz w:val="44"/>
          <w:szCs w:val="44"/>
        </w:rPr>
      </w:pPr>
    </w:p>
    <w:p w:rsidR="00191297" w:rsidRPr="009D2510" w:rsidRDefault="00191297" w:rsidP="006152E9">
      <w:pPr>
        <w:overflowPunct w:val="0"/>
        <w:topLinePunct/>
        <w:adjustRightInd w:val="0"/>
        <w:snapToGrid w:val="0"/>
        <w:spacing w:line="600" w:lineRule="exact"/>
        <w:jc w:val="center"/>
        <w:rPr>
          <w:rFonts w:eastAsia="方正小标宋简体"/>
          <w:spacing w:val="0"/>
          <w:sz w:val="44"/>
          <w:szCs w:val="44"/>
        </w:rPr>
      </w:pPr>
      <w:r w:rsidRPr="009D2510">
        <w:rPr>
          <w:rFonts w:eastAsia="方正小标宋简体"/>
          <w:spacing w:val="0"/>
          <w:sz w:val="44"/>
          <w:szCs w:val="44"/>
        </w:rPr>
        <w:t>四川省农村生活污水资源化利用指南</w:t>
      </w:r>
    </w:p>
    <w:p w:rsidR="00191297" w:rsidRPr="009D2510" w:rsidRDefault="00191297" w:rsidP="006152E9">
      <w:pPr>
        <w:pStyle w:val="2"/>
        <w:overflowPunct w:val="0"/>
        <w:topLinePunct/>
        <w:spacing w:after="0" w:line="600" w:lineRule="exact"/>
        <w:ind w:leftChars="0" w:left="0" w:firstLineChars="0" w:firstLine="0"/>
        <w:jc w:val="center"/>
        <w:rPr>
          <w:rFonts w:eastAsia="楷体_GB2312"/>
          <w:b/>
          <w:spacing w:val="0"/>
          <w:szCs w:val="32"/>
        </w:rPr>
      </w:pPr>
      <w:r w:rsidRPr="009D2510">
        <w:rPr>
          <w:rFonts w:eastAsia="楷体_GB2312" w:hint="eastAsia"/>
          <w:b/>
          <w:spacing w:val="0"/>
          <w:szCs w:val="32"/>
        </w:rPr>
        <w:t>（试行）</w:t>
      </w:r>
    </w:p>
    <w:p w:rsidR="00191297" w:rsidRPr="009D2510" w:rsidRDefault="00191297" w:rsidP="006152E9">
      <w:pPr>
        <w:pStyle w:val="aff"/>
        <w:overflowPunct w:val="0"/>
        <w:topLinePunct/>
        <w:adjustRightInd w:val="0"/>
        <w:snapToGrid w:val="0"/>
        <w:spacing w:line="600" w:lineRule="exact"/>
        <w:rPr>
          <w:rFonts w:ascii="Times New Roman" w:eastAsia="楷体_GB2312"/>
          <w:bCs w:val="0"/>
          <w:spacing w:val="0"/>
          <w:sz w:val="32"/>
          <w:szCs w:val="32"/>
        </w:rPr>
      </w:pPr>
    </w:p>
    <w:p w:rsidR="00191297" w:rsidRPr="009D2510" w:rsidRDefault="00191297" w:rsidP="006152E9">
      <w:pPr>
        <w:pStyle w:val="2"/>
        <w:overflowPunct w:val="0"/>
        <w:topLinePunct/>
        <w:spacing w:after="0" w:line="600" w:lineRule="exact"/>
        <w:ind w:left="616" w:firstLine="640"/>
        <w:rPr>
          <w:spacing w:val="0"/>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ind w:firstLineChars="200" w:firstLine="560"/>
        <w:rPr>
          <w:spacing w:val="0"/>
          <w:sz w:val="28"/>
        </w:rPr>
      </w:pPr>
    </w:p>
    <w:p w:rsidR="00191297" w:rsidRPr="009D2510" w:rsidRDefault="00191297" w:rsidP="006152E9">
      <w:pPr>
        <w:overflowPunct w:val="0"/>
        <w:topLinePunct/>
        <w:adjustRightInd w:val="0"/>
        <w:snapToGrid w:val="0"/>
        <w:spacing w:line="600" w:lineRule="exact"/>
        <w:jc w:val="center"/>
        <w:rPr>
          <w:spacing w:val="0"/>
        </w:rPr>
      </w:pPr>
      <w:r w:rsidRPr="009D2510">
        <w:rPr>
          <w:rFonts w:eastAsia="楷体_GB2312"/>
          <w:b/>
          <w:spacing w:val="0"/>
          <w:sz w:val="36"/>
        </w:rPr>
        <w:t>二</w:t>
      </w:r>
      <w:r w:rsidRPr="009D2510">
        <w:rPr>
          <w:rFonts w:eastAsia="宋体"/>
          <w:b/>
          <w:spacing w:val="0"/>
          <w:sz w:val="36"/>
        </w:rPr>
        <w:t>〇</w:t>
      </w:r>
      <w:r w:rsidRPr="009D2510">
        <w:rPr>
          <w:rFonts w:eastAsia="楷体_GB2312"/>
          <w:b/>
          <w:spacing w:val="0"/>
          <w:sz w:val="36"/>
        </w:rPr>
        <w:t>二</w:t>
      </w:r>
      <w:r w:rsidRPr="009D2510">
        <w:rPr>
          <w:rFonts w:eastAsia="楷体_GB2312" w:hint="eastAsia"/>
          <w:b/>
          <w:spacing w:val="0"/>
          <w:sz w:val="36"/>
        </w:rPr>
        <w:t>四</w:t>
      </w:r>
      <w:r w:rsidRPr="009D2510">
        <w:rPr>
          <w:rFonts w:eastAsia="楷体_GB2312"/>
          <w:b/>
          <w:spacing w:val="0"/>
          <w:sz w:val="36"/>
        </w:rPr>
        <w:t>年</w:t>
      </w:r>
      <w:r w:rsidRPr="009D2510">
        <w:rPr>
          <w:rFonts w:eastAsia="楷体_GB2312" w:hint="eastAsia"/>
          <w:b/>
          <w:spacing w:val="0"/>
          <w:sz w:val="36"/>
        </w:rPr>
        <w:t>四</w:t>
      </w:r>
      <w:r w:rsidRPr="009D2510">
        <w:rPr>
          <w:rFonts w:eastAsia="楷体_GB2312"/>
          <w:b/>
          <w:spacing w:val="0"/>
          <w:sz w:val="36"/>
        </w:rPr>
        <w:t>月</w:t>
      </w:r>
      <w:r w:rsidRPr="009D2510">
        <w:rPr>
          <w:spacing w:val="0"/>
        </w:rPr>
        <w:br w:type="page"/>
      </w:r>
    </w:p>
    <w:sdt>
      <w:sdtPr>
        <w:rPr>
          <w:spacing w:val="0"/>
          <w:sz w:val="28"/>
          <w:lang w:val="zh-CN"/>
        </w:rPr>
        <w:id w:val="1077022760"/>
        <w:docPartObj>
          <w:docPartGallery w:val="Table of Contents"/>
          <w:docPartUnique/>
        </w:docPartObj>
      </w:sdtPr>
      <w:sdtEndPr>
        <w:rPr>
          <w:rFonts w:hint="eastAsia"/>
          <w:bCs/>
          <w:sz w:val="32"/>
          <w:szCs w:val="32"/>
        </w:rPr>
      </w:sdtEndPr>
      <w:sdtContent>
        <w:p w:rsidR="00191297" w:rsidRPr="009D2510" w:rsidRDefault="00191297" w:rsidP="006152E9">
          <w:pPr>
            <w:overflowPunct w:val="0"/>
            <w:topLinePunct/>
            <w:adjustRightInd w:val="0"/>
            <w:snapToGrid w:val="0"/>
            <w:spacing w:line="491" w:lineRule="exact"/>
            <w:jc w:val="center"/>
            <w:rPr>
              <w:rFonts w:eastAsia="方正小标宋简体"/>
              <w:spacing w:val="0"/>
              <w:sz w:val="44"/>
              <w:lang w:val="zh-CN"/>
            </w:rPr>
          </w:pPr>
          <w:r w:rsidRPr="009D2510">
            <w:rPr>
              <w:rFonts w:eastAsia="方正小标宋简体" w:hint="eastAsia"/>
              <w:spacing w:val="0"/>
              <w:sz w:val="44"/>
              <w:lang w:val="zh-CN"/>
            </w:rPr>
            <w:t>目</w:t>
          </w:r>
          <w:r w:rsidRPr="009D2510">
            <w:rPr>
              <w:rFonts w:eastAsia="方正小标宋简体" w:hint="eastAsia"/>
              <w:spacing w:val="0"/>
              <w:sz w:val="44"/>
              <w:lang w:val="zh-CN"/>
            </w:rPr>
            <w:t xml:space="preserve">  </w:t>
          </w:r>
          <w:r w:rsidRPr="009D2510">
            <w:rPr>
              <w:rFonts w:eastAsia="方正小标宋简体" w:hint="eastAsia"/>
              <w:spacing w:val="0"/>
              <w:sz w:val="44"/>
              <w:lang w:val="zh-CN"/>
            </w:rPr>
            <w:t>录</w:t>
          </w:r>
        </w:p>
        <w:p w:rsidR="00191297" w:rsidRPr="009D2510" w:rsidRDefault="00191297" w:rsidP="006152E9">
          <w:pPr>
            <w:pStyle w:val="2"/>
            <w:overflowPunct w:val="0"/>
            <w:topLinePunct/>
            <w:spacing w:after="0" w:line="491" w:lineRule="exact"/>
            <w:ind w:left="616" w:firstLine="640"/>
            <w:rPr>
              <w:spacing w:val="0"/>
              <w:lang w:val="zh-CN"/>
            </w:rPr>
          </w:pPr>
        </w:p>
        <w:p w:rsidR="00191297" w:rsidRPr="009D2510" w:rsidRDefault="00191297" w:rsidP="006152E9">
          <w:pPr>
            <w:pStyle w:val="11"/>
            <w:tabs>
              <w:tab w:val="right" w:leader="dot" w:pos="8834"/>
            </w:tabs>
            <w:overflowPunct w:val="0"/>
            <w:topLinePunct/>
            <w:spacing w:line="491" w:lineRule="exact"/>
            <w:rPr>
              <w:rFonts w:eastAsia="仿宋_GB2312"/>
              <w:noProof/>
              <w:sz w:val="30"/>
              <w:szCs w:val="30"/>
            </w:rPr>
          </w:pPr>
          <w:r w:rsidRPr="009D2510">
            <w:rPr>
              <w:rFonts w:eastAsia="仿宋_GB2312" w:hint="eastAsia"/>
              <w:color w:val="000000" w:themeColor="text1"/>
              <w:sz w:val="32"/>
              <w:szCs w:val="32"/>
            </w:rPr>
            <w:fldChar w:fldCharType="begin"/>
          </w:r>
          <w:r w:rsidRPr="009D2510">
            <w:rPr>
              <w:rFonts w:eastAsia="仿宋_GB2312" w:hint="eastAsia"/>
              <w:color w:val="000000" w:themeColor="text1"/>
              <w:sz w:val="32"/>
              <w:szCs w:val="32"/>
            </w:rPr>
            <w:instrText xml:space="preserve"> TOC \o "1-3" \h \z \u </w:instrText>
          </w:r>
          <w:r w:rsidRPr="009D2510">
            <w:rPr>
              <w:rFonts w:eastAsia="仿宋_GB2312" w:hint="eastAsia"/>
              <w:color w:val="000000" w:themeColor="text1"/>
              <w:sz w:val="32"/>
              <w:szCs w:val="32"/>
            </w:rPr>
            <w:fldChar w:fldCharType="separate"/>
          </w:r>
          <w:hyperlink w:anchor="_Toc164245694" w:history="1">
            <w:r w:rsidRPr="009D2510">
              <w:rPr>
                <w:rStyle w:val="afd"/>
                <w:rFonts w:eastAsia="仿宋_GB2312"/>
                <w:b/>
                <w:bCs/>
                <w:noProof/>
                <w:kern w:val="44"/>
                <w:sz w:val="30"/>
                <w:szCs w:val="30"/>
              </w:rPr>
              <w:t xml:space="preserve">1 </w:t>
            </w:r>
            <w:r w:rsidRPr="009D2510">
              <w:rPr>
                <w:rStyle w:val="afd"/>
                <w:rFonts w:eastAsia="仿宋_GB2312"/>
                <w:b/>
                <w:bCs/>
                <w:noProof/>
                <w:kern w:val="44"/>
                <w:sz w:val="30"/>
                <w:szCs w:val="30"/>
              </w:rPr>
              <w:t>适用范围</w:t>
            </w:r>
            <w:r w:rsidRPr="009D2510">
              <w:rPr>
                <w:rFonts w:eastAsia="仿宋_GB2312"/>
                <w:noProof/>
                <w:webHidden/>
                <w:sz w:val="30"/>
                <w:szCs w:val="30"/>
              </w:rPr>
              <w:tab/>
            </w:r>
            <w:r w:rsidRPr="009D2510">
              <w:rPr>
                <w:rFonts w:eastAsia="仿宋_GB2312"/>
                <w:noProof/>
                <w:webHidden/>
                <w:sz w:val="30"/>
                <w:szCs w:val="30"/>
              </w:rPr>
              <w:fldChar w:fldCharType="begin"/>
            </w:r>
            <w:r w:rsidRPr="009D2510">
              <w:rPr>
                <w:rFonts w:eastAsia="仿宋_GB2312"/>
                <w:noProof/>
                <w:webHidden/>
                <w:sz w:val="30"/>
                <w:szCs w:val="30"/>
              </w:rPr>
              <w:instrText xml:space="preserve"> PAGEREF _Toc164245694 \h </w:instrText>
            </w:r>
            <w:r w:rsidRPr="009D2510">
              <w:rPr>
                <w:rFonts w:eastAsia="仿宋_GB2312"/>
                <w:noProof/>
                <w:webHidden/>
                <w:sz w:val="30"/>
                <w:szCs w:val="30"/>
              </w:rPr>
            </w:r>
            <w:r w:rsidRPr="009D2510">
              <w:rPr>
                <w:rFonts w:eastAsia="仿宋_GB2312"/>
                <w:noProof/>
                <w:webHidden/>
                <w:sz w:val="30"/>
                <w:szCs w:val="30"/>
              </w:rPr>
              <w:fldChar w:fldCharType="separate"/>
            </w:r>
            <w:r w:rsidR="00DA685D">
              <w:rPr>
                <w:rFonts w:eastAsia="仿宋_GB2312"/>
                <w:noProof/>
                <w:webHidden/>
                <w:sz w:val="30"/>
                <w:szCs w:val="30"/>
              </w:rPr>
              <w:t>4</w:t>
            </w:r>
            <w:r w:rsidRPr="009D2510">
              <w:rPr>
                <w:rFonts w:eastAsia="仿宋_GB2312"/>
                <w:noProof/>
                <w:webHidden/>
                <w:sz w:val="30"/>
                <w:szCs w:val="30"/>
              </w:rPr>
              <w:fldChar w:fldCharType="end"/>
            </w:r>
          </w:hyperlink>
        </w:p>
        <w:p w:rsidR="00191297" w:rsidRPr="009D2510" w:rsidRDefault="00145F17" w:rsidP="006152E9">
          <w:pPr>
            <w:pStyle w:val="11"/>
            <w:tabs>
              <w:tab w:val="right" w:leader="dot" w:pos="8834"/>
            </w:tabs>
            <w:overflowPunct w:val="0"/>
            <w:topLinePunct/>
            <w:spacing w:line="491" w:lineRule="exact"/>
            <w:rPr>
              <w:rFonts w:eastAsia="仿宋_GB2312"/>
              <w:noProof/>
              <w:sz w:val="30"/>
              <w:szCs w:val="30"/>
            </w:rPr>
          </w:pPr>
          <w:hyperlink w:anchor="_Toc164245695" w:history="1">
            <w:r w:rsidR="00191297" w:rsidRPr="009D2510">
              <w:rPr>
                <w:rStyle w:val="afd"/>
                <w:rFonts w:eastAsia="仿宋_GB2312"/>
                <w:b/>
                <w:bCs/>
                <w:noProof/>
                <w:kern w:val="44"/>
                <w:sz w:val="30"/>
                <w:szCs w:val="30"/>
              </w:rPr>
              <w:t xml:space="preserve">2 </w:t>
            </w:r>
            <w:r w:rsidR="00191297" w:rsidRPr="009D2510">
              <w:rPr>
                <w:rStyle w:val="afd"/>
                <w:rFonts w:eastAsia="仿宋_GB2312"/>
                <w:b/>
                <w:bCs/>
                <w:noProof/>
                <w:kern w:val="44"/>
                <w:sz w:val="30"/>
                <w:szCs w:val="30"/>
              </w:rPr>
              <w:t>规范性引用文件</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_Toc164245695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4</w:t>
            </w:r>
            <w:r w:rsidR="00191297" w:rsidRPr="009D2510">
              <w:rPr>
                <w:rFonts w:eastAsia="仿宋_GB2312"/>
                <w:noProof/>
                <w:webHidden/>
                <w:sz w:val="30"/>
                <w:szCs w:val="30"/>
              </w:rPr>
              <w:fldChar w:fldCharType="end"/>
            </w:r>
          </w:hyperlink>
        </w:p>
        <w:p w:rsidR="00191297" w:rsidRPr="009D2510" w:rsidRDefault="00145F17" w:rsidP="006152E9">
          <w:pPr>
            <w:pStyle w:val="11"/>
            <w:tabs>
              <w:tab w:val="right" w:leader="dot" w:pos="8834"/>
            </w:tabs>
            <w:overflowPunct w:val="0"/>
            <w:topLinePunct/>
            <w:spacing w:line="491" w:lineRule="exact"/>
            <w:rPr>
              <w:rFonts w:eastAsia="仿宋_GB2312"/>
              <w:noProof/>
              <w:sz w:val="30"/>
              <w:szCs w:val="30"/>
            </w:rPr>
          </w:pPr>
          <w:hyperlink w:anchor="_Toc164245696" w:history="1">
            <w:r w:rsidR="00191297" w:rsidRPr="009D2510">
              <w:rPr>
                <w:rStyle w:val="afd"/>
                <w:rFonts w:eastAsia="仿宋_GB2312"/>
                <w:b/>
                <w:bCs/>
                <w:noProof/>
                <w:kern w:val="44"/>
                <w:sz w:val="30"/>
                <w:szCs w:val="30"/>
              </w:rPr>
              <w:t xml:space="preserve">3 </w:t>
            </w:r>
            <w:r w:rsidR="00191297" w:rsidRPr="009D2510">
              <w:rPr>
                <w:rStyle w:val="afd"/>
                <w:rFonts w:eastAsia="仿宋_GB2312"/>
                <w:b/>
                <w:bCs/>
                <w:noProof/>
                <w:kern w:val="44"/>
                <w:sz w:val="30"/>
                <w:szCs w:val="30"/>
              </w:rPr>
              <w:t>术语和定义</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_Toc164245696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5</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697" w:history="1">
            <w:r w:rsidR="00191297" w:rsidRPr="009D2510">
              <w:rPr>
                <w:rStyle w:val="afd"/>
                <w:rFonts w:eastAsia="仿宋_GB2312"/>
                <w:noProof/>
                <w:sz w:val="30"/>
                <w:szCs w:val="30"/>
              </w:rPr>
              <w:t xml:space="preserve">3.1 </w:t>
            </w:r>
            <w:r w:rsidR="00191297" w:rsidRPr="009D2510">
              <w:rPr>
                <w:rStyle w:val="afd"/>
                <w:rFonts w:eastAsia="仿宋_GB2312"/>
                <w:noProof/>
                <w:sz w:val="30"/>
                <w:szCs w:val="30"/>
              </w:rPr>
              <w:t>农村生活污水</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_Toc164245697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5</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698" w:history="1">
            <w:r w:rsidR="00191297" w:rsidRPr="009D2510">
              <w:rPr>
                <w:rStyle w:val="afd"/>
                <w:rFonts w:eastAsia="仿宋_GB2312"/>
                <w:noProof/>
                <w:sz w:val="30"/>
                <w:szCs w:val="30"/>
              </w:rPr>
              <w:t xml:space="preserve">3.2 </w:t>
            </w:r>
            <w:r w:rsidR="00191297" w:rsidRPr="009D2510">
              <w:rPr>
                <w:rStyle w:val="afd"/>
                <w:rFonts w:eastAsia="仿宋_GB2312"/>
                <w:noProof/>
                <w:sz w:val="30"/>
                <w:szCs w:val="30"/>
              </w:rPr>
              <w:t>黑水</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_Toc164245698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5</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699" w:history="1">
            <w:r w:rsidR="00191297" w:rsidRPr="009D2510">
              <w:rPr>
                <w:rStyle w:val="afd"/>
                <w:rFonts w:eastAsia="仿宋_GB2312"/>
                <w:noProof/>
                <w:sz w:val="30"/>
                <w:szCs w:val="30"/>
              </w:rPr>
              <w:t xml:space="preserve">3.3 </w:t>
            </w:r>
            <w:r w:rsidR="00191297" w:rsidRPr="009D2510">
              <w:rPr>
                <w:rStyle w:val="afd"/>
                <w:rFonts w:eastAsia="仿宋_GB2312"/>
                <w:noProof/>
                <w:sz w:val="30"/>
                <w:szCs w:val="30"/>
              </w:rPr>
              <w:t>灰水</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_Toc164245699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5</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00" w:history="1">
            <w:r w:rsidR="00191297" w:rsidRPr="009D2510">
              <w:rPr>
                <w:rStyle w:val="afd"/>
                <w:rFonts w:eastAsia="仿宋_GB2312"/>
                <w:noProof/>
                <w:sz w:val="30"/>
                <w:szCs w:val="30"/>
              </w:rPr>
              <w:t xml:space="preserve">3.4 </w:t>
            </w:r>
            <w:r w:rsidR="00191297" w:rsidRPr="009D2510">
              <w:rPr>
                <w:rStyle w:val="afd"/>
                <w:rFonts w:eastAsia="仿宋_GB2312"/>
                <w:noProof/>
                <w:sz w:val="30"/>
                <w:szCs w:val="30"/>
              </w:rPr>
              <w:t>农村生活污水资源化利用</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_Toc164245700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5</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01" w:history="1">
            <w:r w:rsidR="00191297" w:rsidRPr="009D2510">
              <w:rPr>
                <w:rStyle w:val="afd"/>
                <w:rFonts w:eastAsia="仿宋_GB2312"/>
                <w:noProof/>
                <w:sz w:val="30"/>
                <w:szCs w:val="30"/>
              </w:rPr>
              <w:t xml:space="preserve">3.5 </w:t>
            </w:r>
            <w:r w:rsidR="00191297" w:rsidRPr="009D2510">
              <w:rPr>
                <w:rStyle w:val="afd"/>
                <w:rFonts w:eastAsia="仿宋_GB2312"/>
                <w:noProof/>
                <w:sz w:val="30"/>
                <w:szCs w:val="30"/>
              </w:rPr>
              <w:t>黑水无害化处理</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_Toc164245701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6</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02" w:history="1">
            <w:r w:rsidR="00191297" w:rsidRPr="009D2510">
              <w:rPr>
                <w:rStyle w:val="afd"/>
                <w:rFonts w:eastAsia="仿宋_GB2312"/>
                <w:noProof/>
                <w:sz w:val="30"/>
                <w:szCs w:val="30"/>
              </w:rPr>
              <w:t xml:space="preserve">3.6 </w:t>
            </w:r>
            <w:r w:rsidR="00191297" w:rsidRPr="009D2510">
              <w:rPr>
                <w:rStyle w:val="afd"/>
                <w:rFonts w:eastAsia="仿宋_GB2312"/>
                <w:noProof/>
                <w:sz w:val="30"/>
                <w:szCs w:val="30"/>
              </w:rPr>
              <w:t>农村生活污水环境消纳能力</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_Toc164245702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6</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03" w:history="1">
            <w:r w:rsidR="00191297" w:rsidRPr="009D2510">
              <w:rPr>
                <w:rStyle w:val="afd"/>
                <w:rFonts w:eastAsia="仿宋_GB2312"/>
                <w:noProof/>
                <w:sz w:val="30"/>
                <w:szCs w:val="30"/>
              </w:rPr>
              <w:t xml:space="preserve">3.7 </w:t>
            </w:r>
            <w:r w:rsidR="00191297" w:rsidRPr="009D2510">
              <w:rPr>
                <w:rStyle w:val="afd"/>
                <w:rFonts w:eastAsia="仿宋_GB2312"/>
                <w:noProof/>
                <w:sz w:val="30"/>
                <w:szCs w:val="30"/>
              </w:rPr>
              <w:t>受纳主体</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_Toc164245703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6</w:t>
            </w:r>
            <w:r w:rsidR="00191297" w:rsidRPr="009D2510">
              <w:rPr>
                <w:rFonts w:eastAsia="仿宋_GB2312"/>
                <w:noProof/>
                <w:webHidden/>
                <w:sz w:val="30"/>
                <w:szCs w:val="30"/>
              </w:rPr>
              <w:fldChar w:fldCharType="end"/>
            </w:r>
          </w:hyperlink>
        </w:p>
        <w:p w:rsidR="00191297" w:rsidRPr="009D2510" w:rsidRDefault="00145F17" w:rsidP="006152E9">
          <w:pPr>
            <w:pStyle w:val="11"/>
            <w:tabs>
              <w:tab w:val="right" w:leader="dot" w:pos="8834"/>
            </w:tabs>
            <w:overflowPunct w:val="0"/>
            <w:topLinePunct/>
            <w:spacing w:line="491" w:lineRule="exact"/>
            <w:rPr>
              <w:rFonts w:eastAsia="仿宋_GB2312"/>
              <w:noProof/>
              <w:sz w:val="30"/>
              <w:szCs w:val="30"/>
            </w:rPr>
          </w:pPr>
          <w:hyperlink w:anchor="_Toc164245704" w:history="1">
            <w:r w:rsidR="00191297" w:rsidRPr="009D2510">
              <w:rPr>
                <w:rStyle w:val="afd"/>
                <w:rFonts w:eastAsia="仿宋_GB2312"/>
                <w:b/>
                <w:bCs/>
                <w:noProof/>
                <w:kern w:val="44"/>
                <w:sz w:val="30"/>
                <w:szCs w:val="30"/>
              </w:rPr>
              <w:t xml:space="preserve">4 </w:t>
            </w:r>
            <w:r w:rsidR="00191297" w:rsidRPr="009D2510">
              <w:rPr>
                <w:rStyle w:val="afd"/>
                <w:rFonts w:eastAsia="仿宋_GB2312"/>
                <w:b/>
                <w:bCs/>
                <w:noProof/>
                <w:kern w:val="44"/>
                <w:sz w:val="30"/>
                <w:szCs w:val="30"/>
              </w:rPr>
              <w:t>农村生活污水资源化利用要求</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_Toc164245704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6</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05" w:history="1">
            <w:r w:rsidR="00191297" w:rsidRPr="009D2510">
              <w:rPr>
                <w:rStyle w:val="afd"/>
                <w:rFonts w:eastAsia="仿宋_GB2312"/>
                <w:noProof/>
                <w:sz w:val="30"/>
                <w:szCs w:val="30"/>
              </w:rPr>
              <w:t xml:space="preserve">4.1 </w:t>
            </w:r>
            <w:r w:rsidR="00191297" w:rsidRPr="009D2510">
              <w:rPr>
                <w:rStyle w:val="afd"/>
                <w:rFonts w:eastAsia="仿宋_GB2312"/>
                <w:noProof/>
                <w:sz w:val="30"/>
                <w:szCs w:val="30"/>
              </w:rPr>
              <w:t>一般要求</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_Toc164245705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6</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10" w:history="1">
            <w:r w:rsidR="00191297" w:rsidRPr="009D2510">
              <w:rPr>
                <w:rStyle w:val="afd"/>
                <w:rFonts w:eastAsia="仿宋_GB2312"/>
                <w:noProof/>
                <w:sz w:val="30"/>
                <w:szCs w:val="30"/>
              </w:rPr>
              <w:t xml:space="preserve">4.2 </w:t>
            </w:r>
            <w:r w:rsidR="00191297" w:rsidRPr="009D2510">
              <w:rPr>
                <w:rStyle w:val="afd"/>
                <w:rFonts w:eastAsia="仿宋_GB2312"/>
                <w:noProof/>
                <w:sz w:val="30"/>
                <w:szCs w:val="30"/>
              </w:rPr>
              <w:t>处理</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_Toc164245710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7</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15" w:history="1">
            <w:r w:rsidR="00191297" w:rsidRPr="009D2510">
              <w:rPr>
                <w:rStyle w:val="afd"/>
                <w:rFonts w:eastAsia="仿宋_GB2312"/>
                <w:noProof/>
                <w:sz w:val="30"/>
                <w:szCs w:val="30"/>
              </w:rPr>
              <w:t xml:space="preserve">4.3 </w:t>
            </w:r>
            <w:r w:rsidR="00191297" w:rsidRPr="009D2510">
              <w:rPr>
                <w:rStyle w:val="afd"/>
                <w:rFonts w:eastAsia="仿宋_GB2312"/>
                <w:noProof/>
                <w:sz w:val="30"/>
                <w:szCs w:val="30"/>
              </w:rPr>
              <w:t>输送</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_Toc164245715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7</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18" w:history="1">
            <w:r w:rsidR="00191297" w:rsidRPr="009D2510">
              <w:rPr>
                <w:rStyle w:val="afd"/>
                <w:rFonts w:eastAsia="仿宋_GB2312"/>
                <w:noProof/>
                <w:sz w:val="30"/>
                <w:szCs w:val="30"/>
              </w:rPr>
              <w:t xml:space="preserve">4.4 </w:t>
            </w:r>
            <w:r w:rsidR="00191297" w:rsidRPr="009D2510">
              <w:rPr>
                <w:rStyle w:val="afd"/>
                <w:rFonts w:eastAsia="仿宋_GB2312"/>
                <w:noProof/>
                <w:sz w:val="30"/>
                <w:szCs w:val="30"/>
              </w:rPr>
              <w:t>贮存</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_Toc164245718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8</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21" w:history="1">
            <w:r w:rsidR="00191297" w:rsidRPr="009D2510">
              <w:rPr>
                <w:rStyle w:val="afd"/>
                <w:rFonts w:eastAsia="仿宋_GB2312"/>
                <w:noProof/>
                <w:sz w:val="30"/>
                <w:szCs w:val="30"/>
              </w:rPr>
              <w:t xml:space="preserve">4.5 </w:t>
            </w:r>
            <w:r w:rsidR="00191297" w:rsidRPr="009D2510">
              <w:rPr>
                <w:rStyle w:val="afd"/>
                <w:rFonts w:eastAsia="仿宋_GB2312"/>
                <w:noProof/>
                <w:sz w:val="30"/>
                <w:szCs w:val="30"/>
              </w:rPr>
              <w:t>利用</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_Toc164245721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8</w:t>
            </w:r>
            <w:r w:rsidR="00191297" w:rsidRPr="009D2510">
              <w:rPr>
                <w:rFonts w:eastAsia="仿宋_GB2312"/>
                <w:noProof/>
                <w:webHidden/>
                <w:sz w:val="30"/>
                <w:szCs w:val="30"/>
              </w:rPr>
              <w:fldChar w:fldCharType="end"/>
            </w:r>
          </w:hyperlink>
        </w:p>
        <w:p w:rsidR="00191297" w:rsidRPr="009D2510" w:rsidRDefault="00145F17" w:rsidP="006152E9">
          <w:pPr>
            <w:pStyle w:val="11"/>
            <w:tabs>
              <w:tab w:val="right" w:leader="dot" w:pos="8834"/>
            </w:tabs>
            <w:overflowPunct w:val="0"/>
            <w:topLinePunct/>
            <w:spacing w:line="491" w:lineRule="exact"/>
            <w:rPr>
              <w:rFonts w:eastAsia="仿宋_GB2312"/>
              <w:noProof/>
              <w:sz w:val="30"/>
              <w:szCs w:val="30"/>
            </w:rPr>
          </w:pPr>
          <w:hyperlink w:anchor="_Toc164245727" w:history="1">
            <w:r w:rsidR="00191297" w:rsidRPr="009D2510">
              <w:rPr>
                <w:rStyle w:val="afd"/>
                <w:rFonts w:eastAsia="仿宋_GB2312"/>
                <w:b/>
                <w:bCs/>
                <w:noProof/>
                <w:kern w:val="44"/>
                <w:sz w:val="30"/>
                <w:szCs w:val="30"/>
              </w:rPr>
              <w:t xml:space="preserve">5 </w:t>
            </w:r>
            <w:r w:rsidR="00191297" w:rsidRPr="009D2510">
              <w:rPr>
                <w:rStyle w:val="afd"/>
                <w:rFonts w:eastAsia="仿宋_GB2312"/>
                <w:b/>
                <w:bCs/>
                <w:noProof/>
                <w:kern w:val="44"/>
                <w:sz w:val="30"/>
                <w:szCs w:val="30"/>
              </w:rPr>
              <w:t>农村生活污水资源化利用途径及模式</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_Toc164245727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9</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28" w:history="1">
            <w:r w:rsidR="00191297" w:rsidRPr="009D2510">
              <w:rPr>
                <w:rStyle w:val="afd"/>
                <w:rFonts w:eastAsia="仿宋_GB2312"/>
                <w:noProof/>
                <w:sz w:val="30"/>
                <w:szCs w:val="30"/>
              </w:rPr>
              <w:t xml:space="preserve">5.1 </w:t>
            </w:r>
            <w:r w:rsidR="00191297" w:rsidRPr="009D2510">
              <w:rPr>
                <w:rStyle w:val="afd"/>
                <w:rFonts w:eastAsia="仿宋_GB2312"/>
                <w:noProof/>
                <w:sz w:val="30"/>
                <w:szCs w:val="30"/>
              </w:rPr>
              <w:t>农村生活污水资源化利用途径</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_Toc164245728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9</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29" w:history="1">
            <w:r w:rsidR="00191297" w:rsidRPr="009D2510">
              <w:rPr>
                <w:rStyle w:val="afd"/>
                <w:rFonts w:eastAsia="仿宋_GB2312"/>
                <w:noProof/>
                <w:sz w:val="30"/>
                <w:szCs w:val="30"/>
              </w:rPr>
              <w:t xml:space="preserve">5.2 </w:t>
            </w:r>
            <w:r w:rsidR="00191297" w:rsidRPr="009D2510">
              <w:rPr>
                <w:rStyle w:val="afd"/>
                <w:rFonts w:eastAsia="仿宋_GB2312"/>
                <w:noProof/>
                <w:sz w:val="30"/>
                <w:szCs w:val="30"/>
              </w:rPr>
              <w:t>农村生活污水资源化利用常见模式</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_Toc164245729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9</w:t>
            </w:r>
            <w:r w:rsidR="00191297" w:rsidRPr="009D2510">
              <w:rPr>
                <w:rFonts w:eastAsia="仿宋_GB2312"/>
                <w:noProof/>
                <w:webHidden/>
                <w:sz w:val="30"/>
                <w:szCs w:val="30"/>
              </w:rPr>
              <w:fldChar w:fldCharType="end"/>
            </w:r>
          </w:hyperlink>
        </w:p>
        <w:p w:rsidR="00191297" w:rsidRPr="009D2510" w:rsidRDefault="00145F17" w:rsidP="006152E9">
          <w:pPr>
            <w:pStyle w:val="11"/>
            <w:tabs>
              <w:tab w:val="right" w:leader="dot" w:pos="8834"/>
            </w:tabs>
            <w:overflowPunct w:val="0"/>
            <w:topLinePunct/>
            <w:spacing w:line="491" w:lineRule="exact"/>
            <w:rPr>
              <w:rFonts w:eastAsia="仿宋_GB2312"/>
              <w:noProof/>
              <w:sz w:val="30"/>
              <w:szCs w:val="30"/>
            </w:rPr>
          </w:pPr>
          <w:hyperlink w:anchor="_Toc164245732" w:history="1">
            <w:r w:rsidR="00191297" w:rsidRPr="009D2510">
              <w:rPr>
                <w:rStyle w:val="afd"/>
                <w:rFonts w:eastAsia="仿宋_GB2312"/>
                <w:b/>
                <w:bCs/>
                <w:noProof/>
                <w:kern w:val="44"/>
                <w:sz w:val="30"/>
                <w:szCs w:val="30"/>
              </w:rPr>
              <w:t xml:space="preserve">6 </w:t>
            </w:r>
            <w:r w:rsidR="00191297" w:rsidRPr="009D2510">
              <w:rPr>
                <w:rStyle w:val="afd"/>
                <w:rFonts w:eastAsia="仿宋_GB2312"/>
                <w:b/>
                <w:bCs/>
                <w:noProof/>
                <w:kern w:val="44"/>
                <w:sz w:val="30"/>
                <w:szCs w:val="30"/>
              </w:rPr>
              <w:t>监督管理</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_Toc164245732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13</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33" w:history="1">
            <w:r w:rsidR="00191297" w:rsidRPr="009D2510">
              <w:rPr>
                <w:rStyle w:val="afd"/>
                <w:rFonts w:eastAsia="仿宋_GB2312"/>
                <w:noProof/>
                <w:sz w:val="30"/>
                <w:szCs w:val="30"/>
              </w:rPr>
              <w:t xml:space="preserve">6.1 </w:t>
            </w:r>
            <w:r w:rsidR="00191297" w:rsidRPr="009D2510">
              <w:rPr>
                <w:rStyle w:val="afd"/>
                <w:rFonts w:eastAsia="仿宋_GB2312"/>
                <w:noProof/>
                <w:sz w:val="30"/>
                <w:szCs w:val="30"/>
              </w:rPr>
              <w:t>建立运维体系</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_Toc164245733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13</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34" w:history="1">
            <w:r w:rsidR="00191297" w:rsidRPr="009D2510">
              <w:rPr>
                <w:rStyle w:val="afd"/>
                <w:rFonts w:eastAsia="仿宋_GB2312"/>
                <w:noProof/>
                <w:sz w:val="30"/>
                <w:szCs w:val="30"/>
              </w:rPr>
              <w:t xml:space="preserve">6.2 </w:t>
            </w:r>
            <w:r w:rsidR="00191297" w:rsidRPr="009D2510">
              <w:rPr>
                <w:rStyle w:val="afd"/>
                <w:rFonts w:eastAsia="仿宋_GB2312"/>
                <w:noProof/>
                <w:sz w:val="30"/>
                <w:szCs w:val="30"/>
              </w:rPr>
              <w:t>强化水质监测</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_Toc164245734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13</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35" w:history="1">
            <w:r w:rsidR="00191297" w:rsidRPr="009D2510">
              <w:rPr>
                <w:rStyle w:val="afd"/>
                <w:rFonts w:eastAsia="仿宋_GB2312"/>
                <w:noProof/>
                <w:sz w:val="30"/>
                <w:szCs w:val="30"/>
              </w:rPr>
              <w:t xml:space="preserve">6.3 </w:t>
            </w:r>
            <w:r w:rsidR="00191297" w:rsidRPr="009D2510">
              <w:rPr>
                <w:rStyle w:val="afd"/>
                <w:rFonts w:eastAsia="仿宋_GB2312"/>
                <w:noProof/>
                <w:sz w:val="30"/>
                <w:szCs w:val="30"/>
              </w:rPr>
              <w:t>防范利用风险</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_Toc164245735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13</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36" w:history="1">
            <w:r w:rsidR="00191297" w:rsidRPr="009D2510">
              <w:rPr>
                <w:rStyle w:val="afd"/>
                <w:rFonts w:eastAsia="仿宋_GB2312"/>
                <w:noProof/>
                <w:sz w:val="30"/>
                <w:szCs w:val="30"/>
              </w:rPr>
              <w:t xml:space="preserve">6.4 </w:t>
            </w:r>
            <w:r w:rsidR="00191297" w:rsidRPr="009D2510">
              <w:rPr>
                <w:rStyle w:val="afd"/>
                <w:rFonts w:eastAsia="仿宋_GB2312"/>
                <w:noProof/>
                <w:sz w:val="30"/>
                <w:szCs w:val="30"/>
              </w:rPr>
              <w:t>开展成效评估</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_Toc164245736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13</w:t>
            </w:r>
            <w:r w:rsidR="00191297" w:rsidRPr="009D2510">
              <w:rPr>
                <w:rFonts w:eastAsia="仿宋_GB2312"/>
                <w:noProof/>
                <w:webHidden/>
                <w:sz w:val="30"/>
                <w:szCs w:val="30"/>
              </w:rPr>
              <w:fldChar w:fldCharType="end"/>
            </w:r>
          </w:hyperlink>
        </w:p>
        <w:p w:rsidR="00191297" w:rsidRPr="009D2510" w:rsidRDefault="00145F17" w:rsidP="006152E9">
          <w:pPr>
            <w:pStyle w:val="26"/>
            <w:tabs>
              <w:tab w:val="right" w:leader="dot" w:pos="8834"/>
            </w:tabs>
            <w:overflowPunct w:val="0"/>
            <w:topLinePunct/>
            <w:spacing w:line="491" w:lineRule="exact"/>
            <w:ind w:right="308"/>
            <w:rPr>
              <w:rFonts w:eastAsia="仿宋_GB2312"/>
              <w:noProof/>
              <w:sz w:val="30"/>
              <w:szCs w:val="30"/>
            </w:rPr>
          </w:pPr>
          <w:hyperlink w:anchor="_Toc164245737" w:history="1">
            <w:r w:rsidR="00191297" w:rsidRPr="009D2510">
              <w:rPr>
                <w:rStyle w:val="afd"/>
                <w:rFonts w:eastAsia="仿宋_GB2312"/>
                <w:noProof/>
                <w:sz w:val="30"/>
                <w:szCs w:val="30"/>
              </w:rPr>
              <w:t xml:space="preserve">6.5 </w:t>
            </w:r>
            <w:r w:rsidR="00191297" w:rsidRPr="009D2510">
              <w:rPr>
                <w:rStyle w:val="afd"/>
                <w:rFonts w:eastAsia="仿宋_GB2312"/>
                <w:noProof/>
                <w:sz w:val="30"/>
                <w:szCs w:val="30"/>
              </w:rPr>
              <w:t>设置标志标牌</w:t>
            </w:r>
            <w:r w:rsidR="00191297" w:rsidRPr="009D2510">
              <w:rPr>
                <w:rFonts w:eastAsia="仿宋_GB2312"/>
                <w:noProof/>
                <w:webHidden/>
                <w:sz w:val="30"/>
                <w:szCs w:val="30"/>
              </w:rPr>
              <w:tab/>
            </w:r>
            <w:r w:rsidR="00191297" w:rsidRPr="009D2510">
              <w:rPr>
                <w:rFonts w:eastAsia="仿宋_GB2312"/>
                <w:noProof/>
                <w:webHidden/>
                <w:sz w:val="30"/>
                <w:szCs w:val="30"/>
              </w:rPr>
              <w:fldChar w:fldCharType="begin"/>
            </w:r>
            <w:r w:rsidR="00191297" w:rsidRPr="009D2510">
              <w:rPr>
                <w:rFonts w:eastAsia="仿宋_GB2312"/>
                <w:noProof/>
                <w:webHidden/>
                <w:sz w:val="30"/>
                <w:szCs w:val="30"/>
              </w:rPr>
              <w:instrText xml:space="preserve"> PAGEREF _Toc164245737 \h </w:instrText>
            </w:r>
            <w:r w:rsidR="00191297" w:rsidRPr="009D2510">
              <w:rPr>
                <w:rFonts w:eastAsia="仿宋_GB2312"/>
                <w:noProof/>
                <w:webHidden/>
                <w:sz w:val="30"/>
                <w:szCs w:val="30"/>
              </w:rPr>
            </w:r>
            <w:r w:rsidR="00191297" w:rsidRPr="009D2510">
              <w:rPr>
                <w:rFonts w:eastAsia="仿宋_GB2312"/>
                <w:noProof/>
                <w:webHidden/>
                <w:sz w:val="30"/>
                <w:szCs w:val="30"/>
              </w:rPr>
              <w:fldChar w:fldCharType="separate"/>
            </w:r>
            <w:r w:rsidR="00DA685D">
              <w:rPr>
                <w:rFonts w:eastAsia="仿宋_GB2312"/>
                <w:noProof/>
                <w:webHidden/>
                <w:sz w:val="30"/>
                <w:szCs w:val="30"/>
              </w:rPr>
              <w:t>14</w:t>
            </w:r>
            <w:r w:rsidR="00191297" w:rsidRPr="009D2510">
              <w:rPr>
                <w:rFonts w:eastAsia="仿宋_GB2312"/>
                <w:noProof/>
                <w:webHidden/>
                <w:sz w:val="30"/>
                <w:szCs w:val="30"/>
              </w:rPr>
              <w:fldChar w:fldCharType="end"/>
            </w:r>
          </w:hyperlink>
        </w:p>
        <w:p w:rsidR="00191297" w:rsidRPr="009D2510" w:rsidRDefault="00191297" w:rsidP="006152E9">
          <w:pPr>
            <w:tabs>
              <w:tab w:val="right" w:leader="dot" w:pos="8296"/>
            </w:tabs>
            <w:overflowPunct w:val="0"/>
            <w:topLinePunct/>
            <w:adjustRightInd w:val="0"/>
            <w:snapToGrid w:val="0"/>
            <w:spacing w:line="20" w:lineRule="exact"/>
            <w:ind w:leftChars="200" w:left="616"/>
            <w:rPr>
              <w:spacing w:val="0"/>
              <w:szCs w:val="32"/>
            </w:rPr>
          </w:pPr>
          <w:r w:rsidRPr="009D2510">
            <w:rPr>
              <w:rFonts w:hint="eastAsia"/>
              <w:bCs/>
              <w:color w:val="000000" w:themeColor="text1"/>
              <w:spacing w:val="0"/>
              <w:szCs w:val="32"/>
              <w:lang w:val="zh-CN"/>
            </w:rPr>
            <w:fldChar w:fldCharType="end"/>
          </w:r>
        </w:p>
      </w:sdtContent>
    </w:sdt>
    <w:p w:rsidR="00191297" w:rsidRPr="009D2510" w:rsidRDefault="00191297" w:rsidP="006152E9">
      <w:pPr>
        <w:overflowPunct w:val="0"/>
        <w:topLinePunct/>
        <w:spacing w:line="100" w:lineRule="exact"/>
        <w:jc w:val="left"/>
        <w:rPr>
          <w:spacing w:val="0"/>
          <w:szCs w:val="32"/>
        </w:rPr>
      </w:pPr>
      <w:r w:rsidRPr="009D2510">
        <w:rPr>
          <w:rFonts w:hint="eastAsia"/>
          <w:spacing w:val="0"/>
          <w:szCs w:val="32"/>
        </w:rPr>
        <w:br w:type="page"/>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spacing w:val="0"/>
          <w:szCs w:val="32"/>
        </w:rPr>
        <w:lastRenderedPageBreak/>
        <w:t>为贯彻落实《关于推进污水资源化利用的指导意见》（发改环资〔</w:t>
      </w:r>
      <w:r w:rsidRPr="009D2510">
        <w:rPr>
          <w:spacing w:val="0"/>
          <w:szCs w:val="32"/>
        </w:rPr>
        <w:t>2021</w:t>
      </w:r>
      <w:r w:rsidRPr="009D2510">
        <w:rPr>
          <w:spacing w:val="0"/>
          <w:szCs w:val="32"/>
        </w:rPr>
        <w:t>〕</w:t>
      </w:r>
      <w:r w:rsidRPr="009D2510">
        <w:rPr>
          <w:spacing w:val="0"/>
          <w:szCs w:val="32"/>
        </w:rPr>
        <w:t>13</w:t>
      </w:r>
      <w:r w:rsidRPr="009D2510">
        <w:rPr>
          <w:spacing w:val="0"/>
          <w:szCs w:val="32"/>
        </w:rPr>
        <w:t>号）</w:t>
      </w:r>
      <w:r w:rsidRPr="009D2510">
        <w:rPr>
          <w:rFonts w:hint="eastAsia"/>
          <w:spacing w:val="0"/>
          <w:szCs w:val="32"/>
        </w:rPr>
        <w:t>、《关于进一步推进农村生活污水治理的指导意见》（环办土壤〔</w:t>
      </w:r>
      <w:r w:rsidRPr="009D2510">
        <w:rPr>
          <w:rFonts w:hint="eastAsia"/>
          <w:spacing w:val="0"/>
          <w:szCs w:val="32"/>
        </w:rPr>
        <w:t>2023</w:t>
      </w:r>
      <w:r w:rsidRPr="009D2510">
        <w:rPr>
          <w:rFonts w:hint="eastAsia"/>
          <w:spacing w:val="0"/>
          <w:szCs w:val="32"/>
        </w:rPr>
        <w:t>〕</w:t>
      </w:r>
      <w:r w:rsidRPr="009D2510">
        <w:rPr>
          <w:rFonts w:hint="eastAsia"/>
          <w:spacing w:val="0"/>
          <w:szCs w:val="32"/>
        </w:rPr>
        <w:t>24</w:t>
      </w:r>
      <w:r w:rsidRPr="009D2510">
        <w:rPr>
          <w:rFonts w:hint="eastAsia"/>
          <w:spacing w:val="0"/>
          <w:szCs w:val="32"/>
        </w:rPr>
        <w:t>号）</w:t>
      </w:r>
      <w:r w:rsidRPr="009D2510">
        <w:rPr>
          <w:spacing w:val="0"/>
          <w:szCs w:val="32"/>
        </w:rPr>
        <w:t>，科学指导农村生活污水资源化利用，进一步提</w:t>
      </w:r>
      <w:r w:rsidRPr="009D2510">
        <w:rPr>
          <w:rFonts w:hint="eastAsia"/>
          <w:spacing w:val="0"/>
          <w:szCs w:val="32"/>
        </w:rPr>
        <w:t>高</w:t>
      </w:r>
      <w:r w:rsidRPr="009D2510">
        <w:rPr>
          <w:spacing w:val="0"/>
          <w:szCs w:val="32"/>
        </w:rPr>
        <w:t>我省农村生活污水</w:t>
      </w:r>
      <w:r w:rsidRPr="009D2510">
        <w:rPr>
          <w:rFonts w:hint="eastAsia"/>
          <w:spacing w:val="0"/>
          <w:szCs w:val="32"/>
        </w:rPr>
        <w:t>有效</w:t>
      </w:r>
      <w:r w:rsidRPr="009D2510">
        <w:rPr>
          <w:spacing w:val="0"/>
          <w:szCs w:val="32"/>
        </w:rPr>
        <w:t>治理率，结合四川实际，编制了《四川省农村生活污水资源化利用指南</w:t>
      </w:r>
      <w:r w:rsidRPr="009D2510">
        <w:rPr>
          <w:rFonts w:hint="eastAsia"/>
          <w:spacing w:val="0"/>
          <w:szCs w:val="32"/>
        </w:rPr>
        <w:t>（试行）</w:t>
      </w:r>
      <w:r w:rsidRPr="009D2510">
        <w:rPr>
          <w:spacing w:val="0"/>
          <w:szCs w:val="32"/>
        </w:rPr>
        <w:t>》</w:t>
      </w:r>
      <w:r w:rsidRPr="009D2510">
        <w:rPr>
          <w:rFonts w:hint="eastAsia"/>
          <w:spacing w:val="0"/>
          <w:szCs w:val="32"/>
        </w:rPr>
        <w:t>（以下简称《指南》）</w:t>
      </w:r>
      <w:r w:rsidRPr="009D2510">
        <w:rPr>
          <w:spacing w:val="0"/>
          <w:szCs w:val="32"/>
        </w:rPr>
        <w:t>。</w:t>
      </w:r>
    </w:p>
    <w:p w:rsidR="00191297" w:rsidRPr="009D2510" w:rsidRDefault="00191297" w:rsidP="006152E9">
      <w:pPr>
        <w:numPr>
          <w:ilvl w:val="0"/>
          <w:numId w:val="2"/>
        </w:numPr>
        <w:overflowPunct w:val="0"/>
        <w:topLinePunct/>
        <w:adjustRightInd w:val="0"/>
        <w:snapToGrid w:val="0"/>
        <w:spacing w:line="600" w:lineRule="exact"/>
        <w:ind w:firstLineChars="200" w:firstLine="643"/>
        <w:outlineLvl w:val="0"/>
        <w:rPr>
          <w:b/>
          <w:bCs/>
          <w:spacing w:val="0"/>
          <w:kern w:val="44"/>
          <w:szCs w:val="32"/>
        </w:rPr>
      </w:pPr>
      <w:bookmarkStart w:id="0" w:name="_Toc152520136"/>
      <w:bookmarkStart w:id="1" w:name="_Toc164245694"/>
      <w:r w:rsidRPr="009D2510">
        <w:rPr>
          <w:b/>
          <w:bCs/>
          <w:spacing w:val="0"/>
          <w:kern w:val="44"/>
          <w:szCs w:val="32"/>
        </w:rPr>
        <w:t>适用范围</w:t>
      </w:r>
      <w:bookmarkEnd w:id="0"/>
      <w:bookmarkEnd w:id="1"/>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本《指南》主要用于指导有农村生活污水资源化利用需求、具备适宜农村生活污水环境消纳能力的行政村（含涉农社区）开展农村生活污水资源化利用，适用于居住分散、人口规模较小、庭院或房前屋后消纳土地充足的农村生活污水分散就地资源化利用，以及农村生活污水处理设施尾水资源化利用。</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农村生活污水经处理后排向环境水体的，执行四川省</w:t>
      </w:r>
      <w:r w:rsidRPr="009D2510">
        <w:rPr>
          <w:spacing w:val="0"/>
          <w:szCs w:val="32"/>
        </w:rPr>
        <w:t>《</w:t>
      </w:r>
      <w:r w:rsidRPr="009D2510">
        <w:rPr>
          <w:rFonts w:hint="eastAsia"/>
          <w:spacing w:val="0"/>
          <w:szCs w:val="32"/>
        </w:rPr>
        <w:t>农村生活污水处理设施水污染物排放标准</w:t>
      </w:r>
      <w:r w:rsidRPr="009D2510">
        <w:rPr>
          <w:spacing w:val="0"/>
          <w:szCs w:val="32"/>
        </w:rPr>
        <w:t>》</w:t>
      </w:r>
      <w:r w:rsidRPr="009D2510">
        <w:rPr>
          <w:rFonts w:hint="eastAsia"/>
          <w:spacing w:val="0"/>
          <w:szCs w:val="32"/>
        </w:rPr>
        <w:t>（</w:t>
      </w:r>
      <w:r w:rsidRPr="009D2510">
        <w:rPr>
          <w:rFonts w:hint="eastAsia"/>
          <w:spacing w:val="0"/>
          <w:szCs w:val="32"/>
        </w:rPr>
        <w:t>DB 51/2626</w:t>
      </w:r>
      <w:r w:rsidRPr="009D2510">
        <w:rPr>
          <w:rFonts w:hint="eastAsia"/>
          <w:spacing w:val="0"/>
          <w:szCs w:val="32"/>
        </w:rPr>
        <w:t>）相关规定。</w:t>
      </w:r>
    </w:p>
    <w:p w:rsidR="00191297" w:rsidRPr="009D2510" w:rsidRDefault="00191297" w:rsidP="006152E9">
      <w:pPr>
        <w:numPr>
          <w:ilvl w:val="0"/>
          <w:numId w:val="2"/>
        </w:numPr>
        <w:overflowPunct w:val="0"/>
        <w:topLinePunct/>
        <w:adjustRightInd w:val="0"/>
        <w:snapToGrid w:val="0"/>
        <w:spacing w:line="600" w:lineRule="exact"/>
        <w:ind w:firstLineChars="200" w:firstLine="643"/>
        <w:outlineLvl w:val="0"/>
        <w:rPr>
          <w:b/>
          <w:bCs/>
          <w:spacing w:val="0"/>
          <w:kern w:val="44"/>
          <w:szCs w:val="32"/>
        </w:rPr>
      </w:pPr>
      <w:bookmarkStart w:id="2" w:name="_Toc164245695"/>
      <w:r w:rsidRPr="009D2510">
        <w:rPr>
          <w:b/>
          <w:bCs/>
          <w:spacing w:val="0"/>
          <w:kern w:val="44"/>
          <w:szCs w:val="32"/>
        </w:rPr>
        <w:t>规范性引用文件</w:t>
      </w:r>
      <w:bookmarkEnd w:id="2"/>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本《</w:t>
      </w:r>
      <w:r w:rsidRPr="009D2510">
        <w:rPr>
          <w:spacing w:val="0"/>
          <w:szCs w:val="32"/>
        </w:rPr>
        <w:t>指南</w:t>
      </w:r>
      <w:r w:rsidRPr="009D2510">
        <w:rPr>
          <w:rFonts w:hint="eastAsia"/>
          <w:spacing w:val="0"/>
          <w:szCs w:val="32"/>
        </w:rPr>
        <w:t>》</w:t>
      </w:r>
      <w:r w:rsidRPr="009D2510">
        <w:rPr>
          <w:spacing w:val="0"/>
          <w:szCs w:val="32"/>
        </w:rPr>
        <w:t>内容引用了下列文件或其中的条款。凡是</w:t>
      </w:r>
      <w:r w:rsidRPr="009D2510">
        <w:rPr>
          <w:rFonts w:hint="eastAsia"/>
          <w:spacing w:val="0"/>
          <w:szCs w:val="32"/>
        </w:rPr>
        <w:t>未</w:t>
      </w:r>
      <w:r w:rsidRPr="009D2510">
        <w:rPr>
          <w:spacing w:val="0"/>
          <w:szCs w:val="32"/>
        </w:rPr>
        <w:t>注日期的引用文件，其最新版本（包括所有的修改单）适用于本</w:t>
      </w:r>
      <w:r w:rsidRPr="009D2510">
        <w:rPr>
          <w:rFonts w:hint="eastAsia"/>
          <w:spacing w:val="0"/>
          <w:szCs w:val="32"/>
        </w:rPr>
        <w:t>《指南》</w:t>
      </w:r>
      <w:r w:rsidRPr="009D2510">
        <w:rPr>
          <w:spacing w:val="0"/>
          <w:szCs w:val="32"/>
        </w:rPr>
        <w:t>。</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spacing w:val="0"/>
          <w:szCs w:val="32"/>
        </w:rPr>
        <w:t xml:space="preserve">GB 5084 </w:t>
      </w:r>
      <w:r w:rsidRPr="009D2510">
        <w:rPr>
          <w:spacing w:val="0"/>
          <w:szCs w:val="32"/>
        </w:rPr>
        <w:t>农田灌溉水质标准</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spacing w:val="0"/>
          <w:szCs w:val="32"/>
        </w:rPr>
        <w:t xml:space="preserve">GB 7959 </w:t>
      </w:r>
      <w:r w:rsidRPr="009D2510">
        <w:rPr>
          <w:spacing w:val="0"/>
          <w:szCs w:val="32"/>
        </w:rPr>
        <w:t>粪便无害化卫生</w:t>
      </w:r>
      <w:r w:rsidRPr="009D2510">
        <w:rPr>
          <w:rFonts w:hint="eastAsia"/>
          <w:spacing w:val="0"/>
          <w:szCs w:val="32"/>
        </w:rPr>
        <w:t>要求</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spacing w:val="0"/>
          <w:szCs w:val="32"/>
        </w:rPr>
        <w:t xml:space="preserve">GB 19379 </w:t>
      </w:r>
      <w:r w:rsidRPr="009D2510">
        <w:rPr>
          <w:spacing w:val="0"/>
          <w:szCs w:val="32"/>
        </w:rPr>
        <w:t>农村户厕卫生规范</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spacing w:val="0"/>
          <w:szCs w:val="32"/>
        </w:rPr>
        <w:t xml:space="preserve">GB/T 38836 </w:t>
      </w:r>
      <w:r w:rsidRPr="009D2510">
        <w:rPr>
          <w:spacing w:val="0"/>
          <w:szCs w:val="32"/>
        </w:rPr>
        <w:t>农村三格式户厕建设技术规范</w:t>
      </w:r>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rFonts w:hint="eastAsia"/>
          <w:spacing w:val="0"/>
          <w:szCs w:val="32"/>
        </w:rPr>
        <w:lastRenderedPageBreak/>
        <w:t>GB/T 37071</w:t>
      </w:r>
      <w:r w:rsidRPr="009D2510">
        <w:rPr>
          <w:spacing w:val="0"/>
          <w:szCs w:val="32"/>
        </w:rPr>
        <w:t xml:space="preserve"> </w:t>
      </w:r>
      <w:r w:rsidRPr="009D2510">
        <w:rPr>
          <w:rFonts w:hint="eastAsia"/>
          <w:spacing w:val="0"/>
          <w:szCs w:val="32"/>
        </w:rPr>
        <w:t>农村生活污水处理导则</w:t>
      </w:r>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spacing w:val="0"/>
          <w:szCs w:val="32"/>
        </w:rPr>
        <w:t xml:space="preserve">GB 50014 </w:t>
      </w:r>
      <w:r w:rsidRPr="009D2510">
        <w:rPr>
          <w:spacing w:val="0"/>
          <w:szCs w:val="32"/>
        </w:rPr>
        <w:t>室外排水设计标准</w:t>
      </w:r>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spacing w:val="0"/>
          <w:szCs w:val="32"/>
        </w:rPr>
        <w:t>GB 50015</w:t>
      </w:r>
      <w:r w:rsidRPr="009D2510">
        <w:rPr>
          <w:rFonts w:hint="eastAsia"/>
          <w:spacing w:val="0"/>
          <w:szCs w:val="32"/>
        </w:rPr>
        <w:t xml:space="preserve"> </w:t>
      </w:r>
      <w:r w:rsidRPr="009D2510">
        <w:rPr>
          <w:rFonts w:hint="eastAsia"/>
          <w:spacing w:val="0"/>
          <w:szCs w:val="32"/>
        </w:rPr>
        <w:t>建筑给水排水设计标准</w:t>
      </w:r>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spacing w:val="0"/>
          <w:szCs w:val="32"/>
        </w:rPr>
        <w:t>GB 50288</w:t>
      </w:r>
      <w:r w:rsidRPr="009D2510">
        <w:rPr>
          <w:rFonts w:hint="eastAsia"/>
          <w:spacing w:val="0"/>
          <w:szCs w:val="32"/>
        </w:rPr>
        <w:t xml:space="preserve"> </w:t>
      </w:r>
      <w:r w:rsidRPr="009D2510">
        <w:rPr>
          <w:rFonts w:hint="eastAsia"/>
          <w:spacing w:val="0"/>
          <w:szCs w:val="32"/>
        </w:rPr>
        <w:t>灌溉与排水工程设计标准</w:t>
      </w:r>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spacing w:val="0"/>
          <w:szCs w:val="32"/>
        </w:rPr>
        <w:t xml:space="preserve">GB/T 51347 </w:t>
      </w:r>
      <w:r w:rsidRPr="009D2510">
        <w:rPr>
          <w:spacing w:val="0"/>
          <w:szCs w:val="32"/>
        </w:rPr>
        <w:t>农村生活污水处理工程技术标准</w:t>
      </w:r>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rFonts w:hint="eastAsia"/>
          <w:spacing w:val="0"/>
          <w:szCs w:val="32"/>
        </w:rPr>
        <w:t xml:space="preserve">HJ 164 </w:t>
      </w:r>
      <w:r w:rsidRPr="009D2510">
        <w:rPr>
          <w:rFonts w:hint="eastAsia"/>
          <w:spacing w:val="0"/>
          <w:szCs w:val="32"/>
        </w:rPr>
        <w:t>地下水环境监测技术规范</w:t>
      </w:r>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spacing w:val="0"/>
          <w:szCs w:val="32"/>
        </w:rPr>
        <w:t xml:space="preserve">HJ 574 </w:t>
      </w:r>
      <w:r w:rsidRPr="009D2510">
        <w:rPr>
          <w:spacing w:val="0"/>
          <w:szCs w:val="32"/>
        </w:rPr>
        <w:t>农村生活污染控制技术规范</w:t>
      </w:r>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rFonts w:hint="eastAsia"/>
          <w:spacing w:val="0"/>
          <w:szCs w:val="32"/>
        </w:rPr>
        <w:t xml:space="preserve">DB 51/2626 </w:t>
      </w:r>
      <w:r w:rsidRPr="009D2510">
        <w:rPr>
          <w:rFonts w:hint="eastAsia"/>
          <w:spacing w:val="0"/>
          <w:szCs w:val="32"/>
        </w:rPr>
        <w:t>农村生活污水处理设施水污染物排放标准</w:t>
      </w:r>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rFonts w:hint="eastAsia"/>
          <w:spacing w:val="0"/>
          <w:szCs w:val="32"/>
        </w:rPr>
        <w:t>四川省农村生活污水处理设施运行维护管理办法（川环规</w:t>
      </w:r>
      <w:r w:rsidRPr="009D2510">
        <w:rPr>
          <w:spacing w:val="0"/>
          <w:szCs w:val="32"/>
        </w:rPr>
        <w:t>〔</w:t>
      </w:r>
      <w:r w:rsidRPr="009D2510">
        <w:rPr>
          <w:spacing w:val="0"/>
          <w:szCs w:val="32"/>
        </w:rPr>
        <w:t>202</w:t>
      </w:r>
      <w:r w:rsidRPr="009D2510">
        <w:rPr>
          <w:rFonts w:hint="eastAsia"/>
          <w:spacing w:val="0"/>
          <w:szCs w:val="32"/>
        </w:rPr>
        <w:t>4</w:t>
      </w:r>
      <w:r w:rsidRPr="009D2510">
        <w:rPr>
          <w:spacing w:val="0"/>
          <w:szCs w:val="32"/>
        </w:rPr>
        <w:t>〕</w:t>
      </w:r>
      <w:r w:rsidRPr="009D2510">
        <w:rPr>
          <w:rFonts w:hint="eastAsia"/>
          <w:spacing w:val="0"/>
          <w:szCs w:val="32"/>
        </w:rPr>
        <w:t>1</w:t>
      </w:r>
      <w:r w:rsidRPr="009D2510">
        <w:rPr>
          <w:rFonts w:hint="eastAsia"/>
          <w:spacing w:val="0"/>
          <w:szCs w:val="32"/>
        </w:rPr>
        <w:t>号）</w:t>
      </w:r>
    </w:p>
    <w:p w:rsidR="00191297" w:rsidRPr="009D2510" w:rsidRDefault="00191297" w:rsidP="006152E9">
      <w:pPr>
        <w:numPr>
          <w:ilvl w:val="0"/>
          <w:numId w:val="2"/>
        </w:numPr>
        <w:overflowPunct w:val="0"/>
        <w:topLinePunct/>
        <w:adjustRightInd w:val="0"/>
        <w:snapToGrid w:val="0"/>
        <w:spacing w:line="620" w:lineRule="exact"/>
        <w:ind w:firstLineChars="200" w:firstLine="643"/>
        <w:outlineLvl w:val="0"/>
        <w:rPr>
          <w:b/>
          <w:bCs/>
          <w:spacing w:val="0"/>
          <w:kern w:val="44"/>
          <w:szCs w:val="32"/>
        </w:rPr>
      </w:pPr>
      <w:bookmarkStart w:id="3" w:name="_Toc164245696"/>
      <w:r w:rsidRPr="009D2510">
        <w:rPr>
          <w:b/>
          <w:bCs/>
          <w:spacing w:val="0"/>
          <w:kern w:val="44"/>
          <w:szCs w:val="32"/>
        </w:rPr>
        <w:t>术语和定义</w:t>
      </w:r>
      <w:bookmarkEnd w:id="3"/>
    </w:p>
    <w:p w:rsidR="00191297" w:rsidRPr="009D2510" w:rsidRDefault="00191297" w:rsidP="006152E9">
      <w:pPr>
        <w:pStyle w:val="20"/>
        <w:keepNext w:val="0"/>
        <w:keepLines w:val="0"/>
        <w:numPr>
          <w:ilvl w:val="1"/>
          <w:numId w:val="2"/>
        </w:numPr>
        <w:overflowPunct w:val="0"/>
        <w:topLinePunct/>
        <w:adjustRightInd w:val="0"/>
        <w:snapToGrid w:val="0"/>
        <w:spacing w:before="0" w:after="0" w:line="620" w:lineRule="exact"/>
        <w:ind w:firstLineChars="200" w:firstLine="643"/>
        <w:rPr>
          <w:rFonts w:eastAsia="仿宋_GB2312"/>
          <w:sz w:val="32"/>
        </w:rPr>
      </w:pPr>
      <w:bookmarkStart w:id="4" w:name="_Toc143616341"/>
      <w:bookmarkStart w:id="5" w:name="_Toc164245697"/>
      <w:r w:rsidRPr="009D2510">
        <w:rPr>
          <w:rFonts w:eastAsia="仿宋_GB2312" w:hint="eastAsia"/>
          <w:sz w:val="32"/>
        </w:rPr>
        <w:t>农村生活污水</w:t>
      </w:r>
      <w:bookmarkEnd w:id="4"/>
      <w:bookmarkEnd w:id="5"/>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spacing w:val="0"/>
          <w:szCs w:val="32"/>
        </w:rPr>
        <w:t>农村居民生活活动所产生的污水，主要包括冲厕、洗涤、洗浴和厨房等排水。</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20" w:lineRule="exact"/>
        <w:ind w:firstLineChars="200" w:firstLine="643"/>
        <w:rPr>
          <w:rFonts w:eastAsia="仿宋_GB2312"/>
          <w:sz w:val="32"/>
        </w:rPr>
      </w:pPr>
      <w:bookmarkStart w:id="6" w:name="_Toc164245698"/>
      <w:r w:rsidRPr="009D2510">
        <w:rPr>
          <w:rFonts w:eastAsia="仿宋_GB2312"/>
          <w:sz w:val="32"/>
        </w:rPr>
        <w:t>黑水</w:t>
      </w:r>
      <w:bookmarkEnd w:id="6"/>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rFonts w:hint="eastAsia"/>
          <w:spacing w:val="0"/>
          <w:szCs w:val="32"/>
        </w:rPr>
        <w:t>农村居民</w:t>
      </w:r>
      <w:r w:rsidRPr="009D2510">
        <w:rPr>
          <w:spacing w:val="0"/>
          <w:szCs w:val="32"/>
        </w:rPr>
        <w:t>排泄及冲洗粪便产生的污水。</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20" w:lineRule="exact"/>
        <w:ind w:firstLineChars="200" w:firstLine="643"/>
        <w:rPr>
          <w:rFonts w:eastAsia="仿宋_GB2312"/>
          <w:sz w:val="32"/>
        </w:rPr>
      </w:pPr>
      <w:bookmarkStart w:id="7" w:name="_Toc164245699"/>
      <w:r w:rsidRPr="009D2510">
        <w:rPr>
          <w:rFonts w:eastAsia="仿宋_GB2312"/>
          <w:sz w:val="32"/>
        </w:rPr>
        <w:t>灰水</w:t>
      </w:r>
      <w:bookmarkEnd w:id="7"/>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spacing w:val="0"/>
          <w:szCs w:val="32"/>
        </w:rPr>
        <w:t>农村居民家庭厨房、洗衣、清洁和洗浴等产生的污水。</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20" w:lineRule="exact"/>
        <w:ind w:firstLineChars="200" w:firstLine="643"/>
        <w:rPr>
          <w:rFonts w:eastAsia="仿宋_GB2312"/>
          <w:sz w:val="32"/>
        </w:rPr>
      </w:pPr>
      <w:bookmarkStart w:id="8" w:name="_Toc164245700"/>
      <w:r w:rsidRPr="009D2510">
        <w:rPr>
          <w:rFonts w:eastAsia="仿宋_GB2312"/>
          <w:sz w:val="32"/>
        </w:rPr>
        <w:t>农村生活污水资源化利用</w:t>
      </w:r>
      <w:bookmarkEnd w:id="8"/>
    </w:p>
    <w:p w:rsidR="00191297" w:rsidRPr="009D2510" w:rsidRDefault="00191297" w:rsidP="006152E9">
      <w:pPr>
        <w:overflowPunct w:val="0"/>
        <w:topLinePunct/>
        <w:adjustRightInd w:val="0"/>
        <w:snapToGrid w:val="0"/>
        <w:spacing w:line="620" w:lineRule="exact"/>
        <w:ind w:firstLineChars="200" w:firstLine="640"/>
        <w:rPr>
          <w:spacing w:val="0"/>
          <w:szCs w:val="32"/>
        </w:rPr>
      </w:pPr>
      <w:r w:rsidRPr="009D2510">
        <w:rPr>
          <w:rFonts w:hint="eastAsia"/>
          <w:spacing w:val="0"/>
          <w:szCs w:val="32"/>
        </w:rPr>
        <w:t>污水经处理达到特定水质标准后，用于庭院自用和农业</w:t>
      </w:r>
      <w:r w:rsidRPr="009D2510">
        <w:rPr>
          <w:spacing w:val="0"/>
          <w:szCs w:val="32"/>
        </w:rPr>
        <w:t>利用等</w:t>
      </w:r>
      <w:r w:rsidRPr="009D2510">
        <w:rPr>
          <w:rFonts w:hint="eastAsia"/>
          <w:spacing w:val="0"/>
          <w:szCs w:val="32"/>
        </w:rPr>
        <w:t>。</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9" w:name="_Toc164245701"/>
      <w:r w:rsidRPr="009D2510">
        <w:rPr>
          <w:rFonts w:eastAsia="仿宋_GB2312" w:hint="eastAsia"/>
          <w:sz w:val="32"/>
        </w:rPr>
        <w:lastRenderedPageBreak/>
        <w:t>黑水无害化处理</w:t>
      </w:r>
      <w:bookmarkEnd w:id="9"/>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减少、去除或杀灭黑水中的肠道致病菌、寄生虫卵等病原体，能控制蚊蝇孳生、防止恶臭扩散，并使其处理产物达到土地处理与农业资源化利用的要求。</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10" w:name="_Toc164245702"/>
      <w:r w:rsidRPr="009D2510">
        <w:rPr>
          <w:rFonts w:eastAsia="仿宋_GB2312" w:hint="eastAsia"/>
          <w:sz w:val="32"/>
        </w:rPr>
        <w:t>农村生活污水环境消纳能力</w:t>
      </w:r>
      <w:bookmarkEnd w:id="10"/>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自然环境在一定时间和空间范围内，水生态系统及土壤生态系统在保持可持续的自净能力和维持生态健康的条件下，对农村生活污水进行吸收、降解、转化或排放的能力。</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11" w:name="_Toc164245703"/>
      <w:r w:rsidRPr="009D2510">
        <w:rPr>
          <w:rFonts w:eastAsia="仿宋_GB2312" w:hint="eastAsia"/>
          <w:sz w:val="32"/>
        </w:rPr>
        <w:t>受纳主体</w:t>
      </w:r>
      <w:bookmarkEnd w:id="11"/>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接纳农村生活污水进行资源化利用或生态消纳的生态系统，包括农田、林地、草地、鱼塘、景观水体等。</w:t>
      </w:r>
    </w:p>
    <w:p w:rsidR="00191297" w:rsidRPr="009D2510" w:rsidRDefault="00191297" w:rsidP="006152E9">
      <w:pPr>
        <w:numPr>
          <w:ilvl w:val="0"/>
          <w:numId w:val="2"/>
        </w:numPr>
        <w:overflowPunct w:val="0"/>
        <w:topLinePunct/>
        <w:adjustRightInd w:val="0"/>
        <w:snapToGrid w:val="0"/>
        <w:spacing w:line="600" w:lineRule="exact"/>
        <w:ind w:firstLineChars="200" w:firstLine="643"/>
        <w:outlineLvl w:val="0"/>
        <w:rPr>
          <w:b/>
          <w:bCs/>
          <w:spacing w:val="0"/>
          <w:kern w:val="44"/>
          <w:szCs w:val="32"/>
        </w:rPr>
      </w:pPr>
      <w:bookmarkStart w:id="12" w:name="_Toc164245704"/>
      <w:r w:rsidRPr="009D2510">
        <w:rPr>
          <w:rFonts w:hint="eastAsia"/>
          <w:b/>
          <w:bCs/>
          <w:spacing w:val="0"/>
          <w:kern w:val="44"/>
          <w:szCs w:val="32"/>
        </w:rPr>
        <w:t>农村生活污水</w:t>
      </w:r>
      <w:r w:rsidRPr="009D2510">
        <w:rPr>
          <w:b/>
          <w:bCs/>
          <w:spacing w:val="0"/>
          <w:kern w:val="44"/>
          <w:szCs w:val="32"/>
        </w:rPr>
        <w:t>资源化利用要求</w:t>
      </w:r>
      <w:bookmarkEnd w:id="12"/>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13" w:name="_Toc164245705"/>
      <w:r w:rsidRPr="009D2510">
        <w:rPr>
          <w:rFonts w:eastAsia="仿宋_GB2312"/>
          <w:sz w:val="32"/>
        </w:rPr>
        <w:t>一般要求</w:t>
      </w:r>
      <w:bookmarkEnd w:id="13"/>
    </w:p>
    <w:p w:rsidR="00191297" w:rsidRPr="009D2510" w:rsidRDefault="00191297" w:rsidP="006152E9">
      <w:pPr>
        <w:pStyle w:val="3"/>
        <w:keepNext w:val="0"/>
        <w:keepLines w:val="0"/>
        <w:numPr>
          <w:ilvl w:val="2"/>
          <w:numId w:val="2"/>
        </w:numPr>
        <w:overflowPunct w:val="0"/>
        <w:topLinePunct/>
        <w:spacing w:after="0" w:line="600" w:lineRule="exact"/>
        <w:ind w:firstLineChars="200" w:firstLine="640"/>
        <w:rPr>
          <w:rFonts w:eastAsia="仿宋_GB2312"/>
          <w:b w:val="0"/>
          <w:sz w:val="32"/>
        </w:rPr>
      </w:pPr>
      <w:bookmarkStart w:id="14" w:name="_Toc152003232"/>
      <w:bookmarkStart w:id="15" w:name="_Toc143616354"/>
      <w:bookmarkStart w:id="16" w:name="_Toc144111569"/>
      <w:bookmarkStart w:id="17" w:name="_Toc152520150"/>
      <w:bookmarkStart w:id="18" w:name="_Toc139362577"/>
      <w:bookmarkStart w:id="19" w:name="_Toc145085626"/>
      <w:bookmarkStart w:id="20" w:name="_Toc153464449"/>
      <w:bookmarkStart w:id="21" w:name="_Toc151109025"/>
      <w:bookmarkStart w:id="22" w:name="_Toc138839059"/>
      <w:bookmarkStart w:id="23" w:name="_Toc151475947"/>
      <w:bookmarkStart w:id="24" w:name="_Toc139533545"/>
      <w:bookmarkStart w:id="25" w:name="_Toc157694010"/>
      <w:bookmarkStart w:id="26" w:name="_Toc157955402"/>
      <w:bookmarkStart w:id="27" w:name="_Toc161045915"/>
      <w:bookmarkStart w:id="28" w:name="_Toc160806192"/>
      <w:bookmarkStart w:id="29" w:name="_Toc161676414"/>
      <w:bookmarkStart w:id="30" w:name="_Toc162950305"/>
      <w:bookmarkStart w:id="31" w:name="_Toc164245706"/>
      <w:r w:rsidRPr="009D2510">
        <w:rPr>
          <w:rFonts w:eastAsia="仿宋_GB2312" w:hint="eastAsia"/>
          <w:b w:val="0"/>
          <w:sz w:val="32"/>
        </w:rPr>
        <w:t>农村生活污水资源化利用应遵循</w:t>
      </w:r>
      <w:r w:rsidRPr="009D2510">
        <w:rPr>
          <w:rFonts w:eastAsia="仿宋_GB2312"/>
          <w:b w:val="0"/>
          <w:sz w:val="32"/>
        </w:rPr>
        <w:t>“</w:t>
      </w:r>
      <w:r w:rsidRPr="009D2510">
        <w:rPr>
          <w:rFonts w:eastAsia="仿宋_GB2312" w:hint="eastAsia"/>
          <w:b w:val="0"/>
          <w:sz w:val="32"/>
        </w:rPr>
        <w:t>因地制宜、就地就近、尊重习惯、杜绝污染</w:t>
      </w:r>
      <w:r w:rsidRPr="009D2510">
        <w:rPr>
          <w:rFonts w:eastAsia="仿宋_GB2312"/>
          <w:b w:val="0"/>
          <w:sz w:val="32"/>
        </w:rPr>
        <w:t>”</w:t>
      </w:r>
      <w:r w:rsidRPr="009D2510">
        <w:rPr>
          <w:rFonts w:eastAsia="仿宋_GB2312" w:hint="eastAsia"/>
          <w:b w:val="0"/>
          <w:sz w:val="32"/>
        </w:rPr>
        <w:t>原则。</w:t>
      </w:r>
      <w:bookmarkEnd w:id="14"/>
      <w:bookmarkEnd w:id="15"/>
      <w:bookmarkEnd w:id="16"/>
      <w:bookmarkEnd w:id="17"/>
      <w:bookmarkEnd w:id="18"/>
      <w:bookmarkEnd w:id="19"/>
      <w:bookmarkEnd w:id="20"/>
      <w:bookmarkEnd w:id="21"/>
      <w:bookmarkEnd w:id="22"/>
      <w:bookmarkEnd w:id="23"/>
      <w:bookmarkEnd w:id="24"/>
      <w:r w:rsidRPr="009D2510">
        <w:rPr>
          <w:rFonts w:eastAsia="仿宋_GB2312" w:hint="eastAsia"/>
          <w:b w:val="0"/>
          <w:sz w:val="32"/>
        </w:rPr>
        <w:t>根据人口分布、水资源禀赋、生态环境敏感程度、用水（肥）需求、村民生产生活习惯等因素，合理选择利用模式。</w:t>
      </w:r>
      <w:bookmarkEnd w:id="25"/>
      <w:bookmarkEnd w:id="26"/>
      <w:bookmarkEnd w:id="27"/>
      <w:bookmarkEnd w:id="28"/>
      <w:bookmarkEnd w:id="29"/>
      <w:bookmarkEnd w:id="30"/>
      <w:bookmarkEnd w:id="31"/>
    </w:p>
    <w:p w:rsidR="00191297" w:rsidRPr="009D2510" w:rsidRDefault="00191297" w:rsidP="006152E9">
      <w:pPr>
        <w:pStyle w:val="3"/>
        <w:keepNext w:val="0"/>
        <w:keepLines w:val="0"/>
        <w:numPr>
          <w:ilvl w:val="2"/>
          <w:numId w:val="2"/>
        </w:numPr>
        <w:overflowPunct w:val="0"/>
        <w:topLinePunct/>
        <w:spacing w:after="0" w:line="600" w:lineRule="exact"/>
        <w:ind w:firstLineChars="200" w:firstLine="640"/>
        <w:rPr>
          <w:rFonts w:eastAsia="仿宋_GB2312"/>
          <w:b w:val="0"/>
          <w:sz w:val="32"/>
        </w:rPr>
      </w:pPr>
      <w:bookmarkStart w:id="32" w:name="_Toc161676415"/>
      <w:bookmarkStart w:id="33" w:name="_Toc162950306"/>
      <w:bookmarkStart w:id="34" w:name="_Toc164245707"/>
      <w:r w:rsidRPr="009D2510">
        <w:rPr>
          <w:rFonts w:eastAsia="仿宋_GB2312" w:hint="eastAsia"/>
          <w:b w:val="0"/>
          <w:sz w:val="32"/>
        </w:rPr>
        <w:t>农村生活污水资源化利用应达到农村生活污水治理成效评判“三基本”标准：基本看不到污水横流，公共空间基本没有生活污水乱倒乱排现象；基本闻不到臭味，公共空间或房前屋后基本没有黑臭水体、臭水沟、臭水坑等；基本听不到村民怨言，治理成效为大多数村民群众认可。</w:t>
      </w:r>
      <w:bookmarkEnd w:id="32"/>
      <w:bookmarkEnd w:id="33"/>
      <w:bookmarkEnd w:id="34"/>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sz w:val="32"/>
        </w:rPr>
      </w:pPr>
      <w:bookmarkStart w:id="35" w:name="_Toc161676416"/>
      <w:bookmarkStart w:id="36" w:name="_Toc162950307"/>
      <w:bookmarkStart w:id="37" w:name="_Toc164245708"/>
      <w:r w:rsidRPr="009D2510">
        <w:rPr>
          <w:rFonts w:eastAsia="仿宋_GB2312"/>
          <w:b w:val="0"/>
          <w:sz w:val="32"/>
        </w:rPr>
        <w:lastRenderedPageBreak/>
        <w:t>鼓励黑水</w:t>
      </w:r>
      <w:r w:rsidRPr="009D2510">
        <w:rPr>
          <w:rFonts w:eastAsia="仿宋_GB2312" w:hint="eastAsia"/>
          <w:b w:val="0"/>
          <w:sz w:val="32"/>
        </w:rPr>
        <w:t>和</w:t>
      </w:r>
      <w:r w:rsidRPr="009D2510">
        <w:rPr>
          <w:rFonts w:eastAsia="仿宋_GB2312"/>
          <w:b w:val="0"/>
          <w:sz w:val="32"/>
        </w:rPr>
        <w:t>灰水分</w:t>
      </w:r>
      <w:r w:rsidRPr="009D2510">
        <w:rPr>
          <w:rFonts w:eastAsia="仿宋_GB2312" w:hint="eastAsia"/>
          <w:b w:val="0"/>
          <w:sz w:val="32"/>
        </w:rPr>
        <w:t>类</w:t>
      </w:r>
      <w:r w:rsidRPr="009D2510">
        <w:rPr>
          <w:rFonts w:eastAsia="仿宋_GB2312"/>
          <w:b w:val="0"/>
          <w:sz w:val="32"/>
        </w:rPr>
        <w:t>收集、分</w:t>
      </w:r>
      <w:r w:rsidRPr="009D2510">
        <w:rPr>
          <w:rFonts w:eastAsia="仿宋_GB2312" w:hint="eastAsia"/>
          <w:b w:val="0"/>
          <w:sz w:val="32"/>
        </w:rPr>
        <w:t>质</w:t>
      </w:r>
      <w:r w:rsidRPr="009D2510">
        <w:rPr>
          <w:rFonts w:eastAsia="仿宋_GB2312"/>
          <w:b w:val="0"/>
          <w:sz w:val="32"/>
        </w:rPr>
        <w:t>处理</w:t>
      </w:r>
      <w:r w:rsidRPr="009D2510">
        <w:rPr>
          <w:rFonts w:eastAsia="仿宋_GB2312" w:hint="eastAsia"/>
          <w:b w:val="0"/>
          <w:sz w:val="32"/>
        </w:rPr>
        <w:t>。</w:t>
      </w:r>
      <w:bookmarkEnd w:id="35"/>
      <w:bookmarkEnd w:id="36"/>
      <w:bookmarkEnd w:id="37"/>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38" w:name="_Toc161676418"/>
      <w:bookmarkStart w:id="39" w:name="_Toc162950308"/>
      <w:bookmarkStart w:id="40" w:name="_Toc164245709"/>
      <w:r w:rsidRPr="009D2510">
        <w:rPr>
          <w:rFonts w:eastAsia="仿宋_GB2312" w:hint="eastAsia"/>
          <w:b w:val="0"/>
          <w:sz w:val="32"/>
        </w:rPr>
        <w:t>农村生活污水资源化利用应建立从农户到受纳主体的完整路径，一般包括处理、输送、贮存及利用等环节，</w:t>
      </w:r>
      <w:r w:rsidRPr="009D2510">
        <w:rPr>
          <w:rFonts w:eastAsia="仿宋_GB2312"/>
          <w:b w:val="0"/>
          <w:sz w:val="32"/>
        </w:rPr>
        <w:t>应配套</w:t>
      </w:r>
      <w:r w:rsidRPr="009D2510">
        <w:rPr>
          <w:rFonts w:eastAsia="仿宋_GB2312" w:hint="eastAsia"/>
          <w:b w:val="0"/>
          <w:sz w:val="32"/>
        </w:rPr>
        <w:t>相应</w:t>
      </w:r>
      <w:r w:rsidRPr="009D2510">
        <w:rPr>
          <w:rFonts w:eastAsia="仿宋_GB2312"/>
          <w:b w:val="0"/>
          <w:sz w:val="32"/>
        </w:rPr>
        <w:t>设施设备。</w:t>
      </w:r>
      <w:bookmarkEnd w:id="38"/>
      <w:bookmarkEnd w:id="39"/>
      <w:bookmarkEnd w:id="40"/>
    </w:p>
    <w:p w:rsidR="00191297" w:rsidRPr="009D2510" w:rsidRDefault="00191297" w:rsidP="006152E9">
      <w:pPr>
        <w:pStyle w:val="20"/>
        <w:keepNext w:val="0"/>
        <w:keepLines w:val="0"/>
        <w:numPr>
          <w:ilvl w:val="1"/>
          <w:numId w:val="2"/>
        </w:numPr>
        <w:overflowPunct w:val="0"/>
        <w:topLinePunct/>
        <w:adjustRightInd w:val="0"/>
        <w:snapToGrid w:val="0"/>
        <w:spacing w:before="0" w:after="0" w:line="620" w:lineRule="exact"/>
        <w:ind w:firstLineChars="200" w:firstLine="643"/>
        <w:rPr>
          <w:rFonts w:eastAsia="仿宋_GB2312"/>
          <w:sz w:val="32"/>
        </w:rPr>
      </w:pPr>
      <w:bookmarkStart w:id="41" w:name="_Toc164245710"/>
      <w:r w:rsidRPr="009D2510">
        <w:rPr>
          <w:rFonts w:eastAsia="仿宋_GB2312" w:hint="eastAsia"/>
          <w:sz w:val="32"/>
        </w:rPr>
        <w:t>处理</w:t>
      </w:r>
      <w:bookmarkEnd w:id="41"/>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42" w:name="_Toc161676420"/>
      <w:bookmarkStart w:id="43" w:name="_Toc162950310"/>
      <w:bookmarkStart w:id="44" w:name="_Toc164245711"/>
      <w:r w:rsidRPr="009D2510">
        <w:rPr>
          <w:rFonts w:eastAsia="仿宋_GB2312" w:hint="eastAsia"/>
          <w:b w:val="0"/>
          <w:sz w:val="32"/>
        </w:rPr>
        <w:t>农村生活污水资源化利用前，应在满足土壤环境、水环境、农作物、人体健康风险防控要求的基础上，根据水质目标，结合实际采用物化、生态、生物等工艺对农村生活污水进行处理。</w:t>
      </w:r>
      <w:bookmarkEnd w:id="42"/>
      <w:bookmarkEnd w:id="43"/>
      <w:bookmarkEnd w:id="44"/>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45" w:name="_Toc161676421"/>
      <w:bookmarkStart w:id="46" w:name="_Toc162950311"/>
      <w:bookmarkStart w:id="47" w:name="_Toc164245712"/>
      <w:r w:rsidRPr="009D2510">
        <w:rPr>
          <w:rFonts w:eastAsia="仿宋_GB2312" w:hint="eastAsia"/>
          <w:b w:val="0"/>
          <w:sz w:val="32"/>
        </w:rPr>
        <w:t>农村生活污水处理可参照</w:t>
      </w:r>
      <w:r w:rsidRPr="009D2510">
        <w:rPr>
          <w:rFonts w:eastAsia="仿宋_GB2312" w:hint="eastAsia"/>
          <w:b w:val="0"/>
          <w:sz w:val="32"/>
        </w:rPr>
        <w:t>GB/T 37071</w:t>
      </w:r>
      <w:r w:rsidRPr="009D2510">
        <w:rPr>
          <w:rFonts w:eastAsia="仿宋_GB2312" w:hint="eastAsia"/>
          <w:b w:val="0"/>
          <w:sz w:val="32"/>
        </w:rPr>
        <w:t>、</w:t>
      </w:r>
      <w:r w:rsidRPr="009D2510">
        <w:rPr>
          <w:rFonts w:eastAsia="仿宋_GB2312" w:hint="eastAsia"/>
          <w:b w:val="0"/>
          <w:sz w:val="32"/>
        </w:rPr>
        <w:t>GB/T 51347</w:t>
      </w:r>
      <w:r w:rsidRPr="009D2510">
        <w:rPr>
          <w:rFonts w:eastAsia="仿宋_GB2312" w:hint="eastAsia"/>
          <w:b w:val="0"/>
          <w:sz w:val="32"/>
        </w:rPr>
        <w:t>等相关规定执行。</w:t>
      </w:r>
      <w:bookmarkEnd w:id="45"/>
      <w:bookmarkEnd w:id="46"/>
      <w:bookmarkEnd w:id="47"/>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48" w:name="_Toc161676422"/>
      <w:bookmarkStart w:id="49" w:name="_Toc162950312"/>
      <w:bookmarkStart w:id="50" w:name="_Toc164245713"/>
      <w:r w:rsidRPr="009D2510">
        <w:rPr>
          <w:rFonts w:eastAsia="仿宋_GB2312"/>
          <w:b w:val="0"/>
          <w:sz w:val="32"/>
        </w:rPr>
        <w:t>三格式化粪池粪污有效停留时间第一池应不少于</w:t>
      </w:r>
      <w:r w:rsidRPr="009D2510">
        <w:rPr>
          <w:rFonts w:eastAsia="仿宋_GB2312"/>
          <w:b w:val="0"/>
          <w:sz w:val="32"/>
        </w:rPr>
        <w:t>20</w:t>
      </w:r>
      <w:r w:rsidRPr="009D2510">
        <w:rPr>
          <w:rFonts w:eastAsia="仿宋_GB2312"/>
          <w:b w:val="0"/>
          <w:sz w:val="32"/>
        </w:rPr>
        <w:t>天，第二池应不少于</w:t>
      </w:r>
      <w:r w:rsidRPr="009D2510">
        <w:rPr>
          <w:rFonts w:eastAsia="仿宋_GB2312"/>
          <w:b w:val="0"/>
          <w:sz w:val="32"/>
        </w:rPr>
        <w:t>10</w:t>
      </w:r>
      <w:r w:rsidRPr="009D2510">
        <w:rPr>
          <w:rFonts w:eastAsia="仿宋_GB2312"/>
          <w:b w:val="0"/>
          <w:sz w:val="32"/>
        </w:rPr>
        <w:t>天，</w:t>
      </w:r>
      <w:r w:rsidRPr="009D2510">
        <w:rPr>
          <w:rFonts w:eastAsia="仿宋_GB2312" w:hint="eastAsia"/>
          <w:b w:val="0"/>
          <w:sz w:val="32"/>
        </w:rPr>
        <w:t>第三池应不少于第一池、第二池有效停留时间之和，</w:t>
      </w:r>
      <w:r w:rsidRPr="009D2510">
        <w:rPr>
          <w:rFonts w:eastAsia="仿宋_GB2312"/>
          <w:b w:val="0"/>
          <w:sz w:val="32"/>
        </w:rPr>
        <w:t>双瓮（双格）式化粪池前瓮（格）不少于</w:t>
      </w:r>
      <w:r w:rsidRPr="009D2510">
        <w:rPr>
          <w:rFonts w:eastAsia="仿宋_GB2312"/>
          <w:b w:val="0"/>
          <w:sz w:val="32"/>
        </w:rPr>
        <w:t>30</w:t>
      </w:r>
      <w:r w:rsidRPr="009D2510">
        <w:rPr>
          <w:rFonts w:eastAsia="仿宋_GB2312"/>
          <w:b w:val="0"/>
          <w:sz w:val="32"/>
        </w:rPr>
        <w:t>天，三联通式沼气池不少于</w:t>
      </w:r>
      <w:r w:rsidRPr="009D2510">
        <w:rPr>
          <w:rFonts w:eastAsia="仿宋_GB2312"/>
          <w:b w:val="0"/>
          <w:sz w:val="32"/>
        </w:rPr>
        <w:t>45</w:t>
      </w:r>
      <w:r w:rsidRPr="009D2510">
        <w:rPr>
          <w:rFonts w:eastAsia="仿宋_GB2312"/>
          <w:b w:val="0"/>
          <w:sz w:val="32"/>
        </w:rPr>
        <w:t>天。</w:t>
      </w:r>
      <w:bookmarkEnd w:id="48"/>
      <w:bookmarkEnd w:id="49"/>
      <w:bookmarkEnd w:id="50"/>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51" w:name="_Toc161676423"/>
      <w:bookmarkStart w:id="52" w:name="_Toc162950313"/>
      <w:bookmarkStart w:id="53" w:name="_Toc164245714"/>
      <w:r w:rsidRPr="009D2510">
        <w:rPr>
          <w:rFonts w:eastAsia="仿宋_GB2312" w:hint="eastAsia"/>
          <w:b w:val="0"/>
          <w:sz w:val="32"/>
        </w:rPr>
        <w:t>餐馆、农家乐等产生的</w:t>
      </w:r>
      <w:r w:rsidRPr="009D2510">
        <w:rPr>
          <w:rFonts w:eastAsia="仿宋_GB2312"/>
          <w:b w:val="0"/>
          <w:sz w:val="32"/>
        </w:rPr>
        <w:t>含油量高</w:t>
      </w:r>
      <w:r w:rsidRPr="009D2510">
        <w:rPr>
          <w:rFonts w:eastAsia="仿宋_GB2312" w:hint="eastAsia"/>
          <w:b w:val="0"/>
          <w:sz w:val="32"/>
        </w:rPr>
        <w:t>、</w:t>
      </w:r>
      <w:r w:rsidRPr="009D2510">
        <w:rPr>
          <w:rFonts w:eastAsia="仿宋_GB2312"/>
          <w:b w:val="0"/>
          <w:sz w:val="32"/>
        </w:rPr>
        <w:t>水量大的厨房水需要设置隔油设施</w:t>
      </w:r>
      <w:r w:rsidRPr="009D2510">
        <w:rPr>
          <w:rFonts w:eastAsia="仿宋_GB2312" w:hint="eastAsia"/>
          <w:b w:val="0"/>
          <w:sz w:val="32"/>
        </w:rPr>
        <w:t>。</w:t>
      </w:r>
      <w:bookmarkEnd w:id="51"/>
      <w:bookmarkEnd w:id="52"/>
      <w:bookmarkEnd w:id="53"/>
    </w:p>
    <w:p w:rsidR="00191297" w:rsidRPr="009D2510" w:rsidRDefault="00191297" w:rsidP="006152E9">
      <w:pPr>
        <w:pStyle w:val="20"/>
        <w:keepNext w:val="0"/>
        <w:keepLines w:val="0"/>
        <w:numPr>
          <w:ilvl w:val="1"/>
          <w:numId w:val="2"/>
        </w:numPr>
        <w:overflowPunct w:val="0"/>
        <w:topLinePunct/>
        <w:adjustRightInd w:val="0"/>
        <w:snapToGrid w:val="0"/>
        <w:spacing w:before="0" w:after="0" w:line="620" w:lineRule="exact"/>
        <w:ind w:firstLineChars="200" w:firstLine="643"/>
        <w:rPr>
          <w:rFonts w:eastAsia="仿宋_GB2312"/>
          <w:sz w:val="32"/>
        </w:rPr>
      </w:pPr>
      <w:bookmarkStart w:id="54" w:name="_Toc164245715"/>
      <w:r w:rsidRPr="009D2510">
        <w:rPr>
          <w:rFonts w:eastAsia="仿宋_GB2312"/>
          <w:sz w:val="32"/>
        </w:rPr>
        <w:t>输送</w:t>
      </w:r>
      <w:bookmarkEnd w:id="54"/>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55" w:name="_Toc161676425"/>
      <w:bookmarkStart w:id="56" w:name="_Toc162950315"/>
      <w:bookmarkStart w:id="57" w:name="_Toc164245716"/>
      <w:r w:rsidRPr="009D2510">
        <w:rPr>
          <w:rFonts w:eastAsia="仿宋_GB2312"/>
          <w:b w:val="0"/>
          <w:sz w:val="32"/>
        </w:rPr>
        <w:t>处理后的污水可通过管</w:t>
      </w:r>
      <w:r w:rsidRPr="009D2510">
        <w:rPr>
          <w:rFonts w:eastAsia="仿宋_GB2312" w:hint="eastAsia"/>
          <w:b w:val="0"/>
          <w:sz w:val="32"/>
        </w:rPr>
        <w:t>道</w:t>
      </w:r>
      <w:r w:rsidRPr="009D2510">
        <w:rPr>
          <w:rFonts w:eastAsia="仿宋_GB2312"/>
          <w:b w:val="0"/>
          <w:sz w:val="32"/>
        </w:rPr>
        <w:t>、运输工具等输送</w:t>
      </w:r>
      <w:r w:rsidRPr="009D2510">
        <w:rPr>
          <w:rFonts w:eastAsia="仿宋_GB2312" w:hint="eastAsia"/>
          <w:b w:val="0"/>
          <w:sz w:val="32"/>
        </w:rPr>
        <w:t>，应避免将污水引入与自然水体连通的排灌系统</w:t>
      </w:r>
      <w:r w:rsidRPr="009D2510">
        <w:rPr>
          <w:rFonts w:eastAsia="仿宋_GB2312"/>
          <w:b w:val="0"/>
          <w:sz w:val="32"/>
        </w:rPr>
        <w:t>。</w:t>
      </w:r>
      <w:r w:rsidRPr="009D2510">
        <w:rPr>
          <w:rFonts w:eastAsia="仿宋_GB2312" w:hint="eastAsia"/>
          <w:b w:val="0"/>
          <w:sz w:val="32"/>
        </w:rPr>
        <w:t>分散利用时可采用桶、农用三轮车等自用工具进行输送。采用污水管道及运输工具输送时，设施应具有良好的密闭性能，防止污水跑、冒、滴、漏。</w:t>
      </w:r>
      <w:bookmarkEnd w:id="55"/>
      <w:bookmarkEnd w:id="56"/>
      <w:bookmarkEnd w:id="57"/>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58" w:name="_Toc161676426"/>
      <w:bookmarkStart w:id="59" w:name="_Toc162950316"/>
      <w:bookmarkStart w:id="60" w:name="_Toc164245717"/>
      <w:r w:rsidRPr="009D2510">
        <w:rPr>
          <w:rFonts w:eastAsia="仿宋_GB2312"/>
          <w:b w:val="0"/>
          <w:sz w:val="32"/>
        </w:rPr>
        <w:lastRenderedPageBreak/>
        <w:t>污水管</w:t>
      </w:r>
      <w:r w:rsidRPr="009D2510">
        <w:rPr>
          <w:rFonts w:eastAsia="仿宋_GB2312" w:hint="eastAsia"/>
          <w:b w:val="0"/>
          <w:sz w:val="32"/>
        </w:rPr>
        <w:t>道优先采用重力流。管道设计可参考</w:t>
      </w:r>
      <w:r w:rsidRPr="009D2510">
        <w:rPr>
          <w:rFonts w:eastAsia="仿宋_GB2312"/>
          <w:b w:val="0"/>
          <w:sz w:val="32"/>
        </w:rPr>
        <w:t>GB 50288</w:t>
      </w:r>
      <w:r w:rsidRPr="009D2510">
        <w:rPr>
          <w:rFonts w:eastAsia="仿宋_GB2312" w:hint="eastAsia"/>
          <w:b w:val="0"/>
          <w:sz w:val="32"/>
        </w:rPr>
        <w:t>、</w:t>
      </w:r>
      <w:r w:rsidRPr="009D2510">
        <w:rPr>
          <w:rFonts w:eastAsia="仿宋_GB2312"/>
          <w:b w:val="0"/>
          <w:sz w:val="32"/>
        </w:rPr>
        <w:t>GB 50014</w:t>
      </w:r>
      <w:r w:rsidRPr="009D2510">
        <w:rPr>
          <w:rFonts w:eastAsia="仿宋_GB2312" w:hint="eastAsia"/>
          <w:b w:val="0"/>
          <w:sz w:val="32"/>
        </w:rPr>
        <w:t>、</w:t>
      </w:r>
      <w:r w:rsidRPr="009D2510">
        <w:rPr>
          <w:rFonts w:eastAsia="仿宋_GB2312"/>
          <w:b w:val="0"/>
          <w:sz w:val="32"/>
        </w:rPr>
        <w:t>GB 50015</w:t>
      </w:r>
      <w:r w:rsidRPr="009D2510">
        <w:rPr>
          <w:rFonts w:eastAsia="仿宋_GB2312" w:hint="eastAsia"/>
          <w:b w:val="0"/>
          <w:sz w:val="32"/>
        </w:rPr>
        <w:t>等相关规定，甘孜、阿坝等高寒地区管道应敷设在冻土层以下，浅埋时应有防冻措施。</w:t>
      </w:r>
      <w:bookmarkEnd w:id="58"/>
      <w:bookmarkEnd w:id="59"/>
      <w:bookmarkEnd w:id="60"/>
    </w:p>
    <w:p w:rsidR="00191297" w:rsidRPr="009D2510" w:rsidRDefault="00191297" w:rsidP="006152E9">
      <w:pPr>
        <w:pStyle w:val="20"/>
        <w:keepNext w:val="0"/>
        <w:keepLines w:val="0"/>
        <w:numPr>
          <w:ilvl w:val="1"/>
          <w:numId w:val="2"/>
        </w:numPr>
        <w:overflowPunct w:val="0"/>
        <w:topLinePunct/>
        <w:adjustRightInd w:val="0"/>
        <w:snapToGrid w:val="0"/>
        <w:spacing w:before="0" w:after="0" w:line="620" w:lineRule="exact"/>
        <w:ind w:firstLineChars="200" w:firstLine="643"/>
        <w:rPr>
          <w:rFonts w:eastAsia="仿宋_GB2312"/>
          <w:sz w:val="32"/>
        </w:rPr>
      </w:pPr>
      <w:bookmarkStart w:id="61" w:name="_Toc164245718"/>
      <w:r w:rsidRPr="009D2510">
        <w:rPr>
          <w:rFonts w:eastAsia="仿宋_GB2312"/>
          <w:sz w:val="32"/>
        </w:rPr>
        <w:t>贮存</w:t>
      </w:r>
      <w:bookmarkEnd w:id="61"/>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62" w:name="_Toc161676428"/>
      <w:bookmarkStart w:id="63" w:name="_Toc162950318"/>
      <w:bookmarkStart w:id="64" w:name="_Toc164245719"/>
      <w:r w:rsidRPr="009D2510">
        <w:rPr>
          <w:rFonts w:eastAsia="仿宋_GB2312"/>
          <w:b w:val="0"/>
          <w:sz w:val="32"/>
        </w:rPr>
        <w:t>污水</w:t>
      </w:r>
      <w:r w:rsidRPr="009D2510">
        <w:rPr>
          <w:rFonts w:eastAsia="仿宋_GB2312" w:hint="eastAsia"/>
          <w:b w:val="0"/>
          <w:sz w:val="32"/>
        </w:rPr>
        <w:t>联户、相对集中或集中利用时</w:t>
      </w:r>
      <w:r w:rsidRPr="009D2510">
        <w:rPr>
          <w:rFonts w:eastAsia="仿宋_GB2312"/>
          <w:b w:val="0"/>
          <w:sz w:val="32"/>
        </w:rPr>
        <w:t>应根据回用区域内作物需水（肥）量、施灌周期等确定贮存池的有效容积，</w:t>
      </w:r>
      <w:r w:rsidRPr="009D2510">
        <w:rPr>
          <w:rFonts w:eastAsia="仿宋_GB2312" w:hint="eastAsia"/>
          <w:b w:val="0"/>
          <w:sz w:val="32"/>
        </w:rPr>
        <w:t>寒冷地区应配建冬储系统，并</w:t>
      </w:r>
      <w:r w:rsidRPr="009D2510">
        <w:rPr>
          <w:rFonts w:eastAsia="仿宋_GB2312"/>
          <w:b w:val="0"/>
          <w:sz w:val="32"/>
        </w:rPr>
        <w:t>采取防渗措施。</w:t>
      </w:r>
      <w:r w:rsidRPr="009D2510">
        <w:rPr>
          <w:rFonts w:eastAsia="仿宋_GB2312" w:hint="eastAsia"/>
          <w:b w:val="0"/>
          <w:sz w:val="32"/>
        </w:rPr>
        <w:t>贮存池附近应设置警示、安全防护等措施，加设盖板等阻隔装置，以满足安全及卫生要求。</w:t>
      </w:r>
      <w:bookmarkEnd w:id="62"/>
      <w:bookmarkEnd w:id="63"/>
      <w:bookmarkEnd w:id="64"/>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65" w:name="_Toc161676429"/>
      <w:bookmarkStart w:id="66" w:name="_Toc162950319"/>
      <w:bookmarkStart w:id="67" w:name="_Toc164245720"/>
      <w:r w:rsidRPr="009D2510">
        <w:rPr>
          <w:rFonts w:eastAsia="仿宋_GB2312"/>
          <w:b w:val="0"/>
          <w:sz w:val="32"/>
        </w:rPr>
        <w:t>污水</w:t>
      </w:r>
      <w:r w:rsidRPr="009D2510">
        <w:rPr>
          <w:rFonts w:eastAsia="仿宋_GB2312" w:hint="eastAsia"/>
          <w:b w:val="0"/>
          <w:sz w:val="32"/>
        </w:rPr>
        <w:t>单户利用不完时</w:t>
      </w:r>
      <w:r w:rsidRPr="009D2510">
        <w:rPr>
          <w:rFonts w:eastAsia="仿宋_GB2312"/>
          <w:b w:val="0"/>
          <w:sz w:val="32"/>
        </w:rPr>
        <w:t>应配备简易暂存装置。</w:t>
      </w:r>
      <w:bookmarkEnd w:id="65"/>
      <w:bookmarkEnd w:id="66"/>
      <w:bookmarkEnd w:id="67"/>
    </w:p>
    <w:p w:rsidR="00191297" w:rsidRPr="009D2510" w:rsidRDefault="00191297" w:rsidP="006152E9">
      <w:pPr>
        <w:pStyle w:val="20"/>
        <w:keepNext w:val="0"/>
        <w:keepLines w:val="0"/>
        <w:numPr>
          <w:ilvl w:val="1"/>
          <w:numId w:val="2"/>
        </w:numPr>
        <w:overflowPunct w:val="0"/>
        <w:topLinePunct/>
        <w:adjustRightInd w:val="0"/>
        <w:snapToGrid w:val="0"/>
        <w:spacing w:before="0" w:after="0" w:line="620" w:lineRule="exact"/>
        <w:ind w:firstLineChars="200" w:firstLine="643"/>
        <w:rPr>
          <w:rFonts w:eastAsia="仿宋_GB2312"/>
          <w:sz w:val="32"/>
        </w:rPr>
      </w:pPr>
      <w:bookmarkStart w:id="68" w:name="_Toc164245721"/>
      <w:r w:rsidRPr="009D2510">
        <w:rPr>
          <w:rFonts w:eastAsia="仿宋_GB2312" w:hint="eastAsia"/>
          <w:sz w:val="32"/>
        </w:rPr>
        <w:t>利用</w:t>
      </w:r>
      <w:bookmarkEnd w:id="68"/>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69" w:name="_Toc161676431"/>
      <w:bookmarkStart w:id="70" w:name="_Toc162950321"/>
      <w:bookmarkStart w:id="71" w:name="_Toc164245722"/>
      <w:r w:rsidRPr="009D2510">
        <w:rPr>
          <w:rFonts w:eastAsia="仿宋_GB2312" w:hint="eastAsia"/>
          <w:b w:val="0"/>
          <w:sz w:val="32"/>
        </w:rPr>
        <w:t>农村生活污水资源化利用时应结合实际选择</w:t>
      </w:r>
      <w:r w:rsidRPr="009D2510">
        <w:rPr>
          <w:rFonts w:eastAsia="仿宋_GB2312"/>
          <w:b w:val="0"/>
          <w:sz w:val="32"/>
        </w:rPr>
        <w:t>水泵、阀门、喷头、龙头等</w:t>
      </w:r>
      <w:r w:rsidRPr="009D2510">
        <w:rPr>
          <w:rFonts w:eastAsia="仿宋_GB2312" w:hint="eastAsia"/>
          <w:b w:val="0"/>
          <w:sz w:val="32"/>
        </w:rPr>
        <w:t>利用设施</w:t>
      </w:r>
      <w:r w:rsidRPr="009D2510">
        <w:rPr>
          <w:rFonts w:eastAsia="仿宋_GB2312"/>
          <w:b w:val="0"/>
          <w:sz w:val="32"/>
        </w:rPr>
        <w:t>。</w:t>
      </w:r>
      <w:bookmarkEnd w:id="69"/>
      <w:bookmarkEnd w:id="70"/>
      <w:bookmarkEnd w:id="71"/>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72" w:name="_Toc161676432"/>
      <w:bookmarkStart w:id="73" w:name="_Toc162950322"/>
      <w:bookmarkStart w:id="74" w:name="_Toc164245723"/>
      <w:r w:rsidRPr="009D2510">
        <w:rPr>
          <w:rFonts w:eastAsia="仿宋_GB2312" w:hint="eastAsia"/>
          <w:b w:val="0"/>
          <w:sz w:val="32"/>
        </w:rPr>
        <w:t>应避免</w:t>
      </w:r>
      <w:r w:rsidRPr="009D2510">
        <w:rPr>
          <w:rFonts w:eastAsia="仿宋_GB2312"/>
          <w:b w:val="0"/>
          <w:sz w:val="32"/>
        </w:rPr>
        <w:t>从三格式化粪池</w:t>
      </w:r>
      <w:r w:rsidRPr="009D2510">
        <w:rPr>
          <w:rFonts w:eastAsia="仿宋_GB2312" w:hint="eastAsia"/>
          <w:b w:val="0"/>
          <w:sz w:val="32"/>
        </w:rPr>
        <w:t>的</w:t>
      </w:r>
      <w:r w:rsidRPr="009D2510">
        <w:rPr>
          <w:rFonts w:eastAsia="仿宋_GB2312"/>
          <w:b w:val="0"/>
          <w:sz w:val="32"/>
        </w:rPr>
        <w:t>前两池、双瓮</w:t>
      </w:r>
      <w:r w:rsidRPr="009D2510">
        <w:rPr>
          <w:rFonts w:eastAsia="仿宋_GB2312" w:hint="eastAsia"/>
          <w:b w:val="0"/>
          <w:sz w:val="32"/>
        </w:rPr>
        <w:t>（双格）</w:t>
      </w:r>
      <w:r w:rsidRPr="009D2510">
        <w:rPr>
          <w:rFonts w:eastAsia="仿宋_GB2312"/>
          <w:b w:val="0"/>
          <w:sz w:val="32"/>
        </w:rPr>
        <w:t>式化粪池的前瓮</w:t>
      </w:r>
      <w:r w:rsidRPr="009D2510">
        <w:rPr>
          <w:rFonts w:eastAsia="仿宋_GB2312" w:hint="eastAsia"/>
          <w:b w:val="0"/>
          <w:sz w:val="32"/>
        </w:rPr>
        <w:t>（格）或不具备无害化处理能力的储粪坑</w:t>
      </w:r>
      <w:r w:rsidRPr="009D2510">
        <w:rPr>
          <w:rFonts w:eastAsia="仿宋_GB2312"/>
          <w:b w:val="0"/>
          <w:sz w:val="32"/>
        </w:rPr>
        <w:t>中抽取粪</w:t>
      </w:r>
      <w:r w:rsidRPr="009D2510">
        <w:rPr>
          <w:rFonts w:eastAsia="仿宋_GB2312" w:hint="eastAsia"/>
          <w:b w:val="0"/>
          <w:sz w:val="32"/>
        </w:rPr>
        <w:t>液和粪渣直接利用</w:t>
      </w:r>
      <w:r w:rsidRPr="009D2510">
        <w:rPr>
          <w:rFonts w:eastAsia="仿宋_GB2312"/>
          <w:b w:val="0"/>
          <w:sz w:val="32"/>
        </w:rPr>
        <w:t>。</w:t>
      </w:r>
      <w:bookmarkEnd w:id="72"/>
      <w:bookmarkEnd w:id="73"/>
      <w:bookmarkEnd w:id="74"/>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75" w:name="_Toc161676434"/>
      <w:bookmarkStart w:id="76" w:name="_Toc162950324"/>
      <w:bookmarkStart w:id="77" w:name="_Toc164245725"/>
      <w:r w:rsidRPr="009D2510">
        <w:rPr>
          <w:rFonts w:eastAsia="仿宋_GB2312" w:hint="eastAsia"/>
          <w:b w:val="0"/>
          <w:sz w:val="32"/>
        </w:rPr>
        <w:t>处理后的黑水用作农家肥的，无害化处理效果应满足</w:t>
      </w:r>
      <w:r w:rsidRPr="009D2510">
        <w:rPr>
          <w:rFonts w:eastAsia="仿宋_GB2312" w:hint="eastAsia"/>
          <w:b w:val="0"/>
          <w:sz w:val="32"/>
        </w:rPr>
        <w:t>GB 7959</w:t>
      </w:r>
      <w:r w:rsidRPr="009D2510">
        <w:rPr>
          <w:rFonts w:eastAsia="仿宋_GB2312" w:hint="eastAsia"/>
          <w:b w:val="0"/>
          <w:sz w:val="32"/>
        </w:rPr>
        <w:t>规定；处理后的农村生活污水</w:t>
      </w:r>
      <w:r w:rsidRPr="009D2510">
        <w:rPr>
          <w:rFonts w:eastAsia="仿宋_GB2312"/>
          <w:b w:val="0"/>
          <w:sz w:val="32"/>
        </w:rPr>
        <w:t>用</w:t>
      </w:r>
      <w:r w:rsidRPr="009D2510">
        <w:rPr>
          <w:rFonts w:eastAsia="仿宋_GB2312" w:hint="eastAsia"/>
          <w:b w:val="0"/>
          <w:sz w:val="32"/>
        </w:rPr>
        <w:t>作</w:t>
      </w:r>
      <w:r w:rsidRPr="009D2510">
        <w:rPr>
          <w:rFonts w:eastAsia="仿宋_GB2312"/>
          <w:b w:val="0"/>
          <w:sz w:val="32"/>
        </w:rPr>
        <w:t>灌溉</w:t>
      </w:r>
      <w:r w:rsidRPr="009D2510">
        <w:rPr>
          <w:rFonts w:eastAsia="仿宋_GB2312" w:hint="eastAsia"/>
          <w:b w:val="0"/>
          <w:sz w:val="32"/>
        </w:rPr>
        <w:t>水</w:t>
      </w:r>
      <w:r w:rsidRPr="009D2510">
        <w:rPr>
          <w:rFonts w:eastAsia="仿宋_GB2312"/>
          <w:b w:val="0"/>
          <w:sz w:val="32"/>
        </w:rPr>
        <w:t>的，相关控制指标应满足</w:t>
      </w:r>
      <w:r w:rsidRPr="009D2510">
        <w:rPr>
          <w:rFonts w:eastAsia="仿宋_GB2312"/>
          <w:b w:val="0"/>
          <w:sz w:val="32"/>
        </w:rPr>
        <w:t>GB 5084</w:t>
      </w:r>
      <w:r w:rsidRPr="009D2510">
        <w:rPr>
          <w:rFonts w:eastAsia="仿宋_GB2312"/>
          <w:b w:val="0"/>
          <w:sz w:val="32"/>
        </w:rPr>
        <w:t>规定；</w:t>
      </w:r>
      <w:r w:rsidRPr="009D2510">
        <w:rPr>
          <w:rFonts w:eastAsia="仿宋_GB2312" w:hint="eastAsia"/>
          <w:b w:val="0"/>
          <w:sz w:val="32"/>
        </w:rPr>
        <w:t>处理后的农村生活污水</w:t>
      </w:r>
      <w:r w:rsidRPr="009D2510">
        <w:rPr>
          <w:rFonts w:eastAsia="仿宋_GB2312"/>
          <w:b w:val="0"/>
          <w:sz w:val="32"/>
        </w:rPr>
        <w:t>用于</w:t>
      </w:r>
      <w:r w:rsidRPr="009D2510">
        <w:rPr>
          <w:rFonts w:eastAsia="仿宋_GB2312" w:hint="eastAsia"/>
          <w:b w:val="0"/>
          <w:sz w:val="32"/>
        </w:rPr>
        <w:t>渔业、景观环境等</w:t>
      </w:r>
      <w:r w:rsidRPr="009D2510">
        <w:rPr>
          <w:rFonts w:eastAsia="仿宋_GB2312"/>
          <w:b w:val="0"/>
          <w:sz w:val="32"/>
        </w:rPr>
        <w:t>其他用途时，应执行国家或地方相应的水质标准。</w:t>
      </w:r>
      <w:bookmarkEnd w:id="75"/>
      <w:bookmarkEnd w:id="76"/>
      <w:bookmarkEnd w:id="77"/>
    </w:p>
    <w:p w:rsidR="00191297" w:rsidRPr="009D2510" w:rsidRDefault="00191297" w:rsidP="006152E9">
      <w:pPr>
        <w:pStyle w:val="3"/>
        <w:keepNext w:val="0"/>
        <w:keepLines w:val="0"/>
        <w:numPr>
          <w:ilvl w:val="2"/>
          <w:numId w:val="2"/>
        </w:numPr>
        <w:overflowPunct w:val="0"/>
        <w:topLinePunct/>
        <w:spacing w:after="0" w:line="620" w:lineRule="exact"/>
        <w:ind w:firstLineChars="200" w:firstLine="640"/>
        <w:rPr>
          <w:rFonts w:eastAsia="仿宋_GB2312"/>
          <w:b w:val="0"/>
          <w:bCs w:val="0"/>
          <w:sz w:val="32"/>
        </w:rPr>
      </w:pPr>
      <w:bookmarkStart w:id="78" w:name="_Toc161676435"/>
      <w:bookmarkStart w:id="79" w:name="_Toc162950325"/>
      <w:bookmarkStart w:id="80" w:name="_Toc164245726"/>
      <w:r w:rsidRPr="009D2510">
        <w:rPr>
          <w:rFonts w:eastAsia="仿宋_GB2312"/>
          <w:b w:val="0"/>
          <w:sz w:val="32"/>
        </w:rPr>
        <w:t>污水</w:t>
      </w:r>
      <w:r w:rsidRPr="009D2510">
        <w:rPr>
          <w:rFonts w:eastAsia="仿宋_GB2312" w:hint="eastAsia"/>
          <w:b w:val="0"/>
          <w:sz w:val="32"/>
        </w:rPr>
        <w:t>集中</w:t>
      </w:r>
      <w:r w:rsidRPr="009D2510">
        <w:rPr>
          <w:rFonts w:eastAsia="仿宋_GB2312"/>
          <w:b w:val="0"/>
          <w:sz w:val="32"/>
        </w:rPr>
        <w:t>用于灌溉的，可根据土壤条件以及作物类型就地采用</w:t>
      </w:r>
      <w:r w:rsidRPr="009D2510">
        <w:rPr>
          <w:rFonts w:eastAsia="仿宋_GB2312" w:hint="eastAsia"/>
          <w:b w:val="0"/>
          <w:sz w:val="32"/>
        </w:rPr>
        <w:t>浇灌</w:t>
      </w:r>
      <w:r w:rsidRPr="009D2510">
        <w:rPr>
          <w:rFonts w:eastAsia="仿宋_GB2312"/>
          <w:b w:val="0"/>
          <w:sz w:val="32"/>
        </w:rPr>
        <w:t>、穴灌、沟灌等方式还田，</w:t>
      </w:r>
      <w:r w:rsidRPr="009D2510">
        <w:rPr>
          <w:rFonts w:eastAsia="仿宋_GB2312" w:hint="eastAsia"/>
          <w:b w:val="0"/>
          <w:sz w:val="32"/>
        </w:rPr>
        <w:t>避免</w:t>
      </w:r>
      <w:r w:rsidRPr="009D2510">
        <w:rPr>
          <w:rFonts w:eastAsia="仿宋_GB2312"/>
          <w:b w:val="0"/>
          <w:sz w:val="32"/>
        </w:rPr>
        <w:t>污水漫灌、淹灌。</w:t>
      </w:r>
      <w:bookmarkEnd w:id="78"/>
      <w:bookmarkEnd w:id="79"/>
      <w:bookmarkEnd w:id="80"/>
    </w:p>
    <w:p w:rsidR="00191297" w:rsidRPr="009D2510" w:rsidRDefault="00191297" w:rsidP="006152E9">
      <w:pPr>
        <w:numPr>
          <w:ilvl w:val="0"/>
          <w:numId w:val="2"/>
        </w:numPr>
        <w:overflowPunct w:val="0"/>
        <w:topLinePunct/>
        <w:adjustRightInd w:val="0"/>
        <w:snapToGrid w:val="0"/>
        <w:spacing w:line="600" w:lineRule="exact"/>
        <w:ind w:firstLineChars="200" w:firstLine="643"/>
        <w:outlineLvl w:val="0"/>
        <w:rPr>
          <w:b/>
          <w:bCs/>
          <w:spacing w:val="0"/>
          <w:kern w:val="44"/>
          <w:szCs w:val="32"/>
        </w:rPr>
      </w:pPr>
      <w:bookmarkStart w:id="81" w:name="_Toc164245727"/>
      <w:r w:rsidRPr="009D2510">
        <w:rPr>
          <w:rFonts w:hint="eastAsia"/>
          <w:b/>
          <w:bCs/>
          <w:spacing w:val="0"/>
          <w:kern w:val="44"/>
          <w:szCs w:val="32"/>
        </w:rPr>
        <w:lastRenderedPageBreak/>
        <w:t>农村生活污水</w:t>
      </w:r>
      <w:r w:rsidRPr="009D2510">
        <w:rPr>
          <w:b/>
          <w:bCs/>
          <w:spacing w:val="0"/>
          <w:kern w:val="44"/>
          <w:szCs w:val="32"/>
        </w:rPr>
        <w:t>资源化利用</w:t>
      </w:r>
      <w:r w:rsidRPr="009D2510">
        <w:rPr>
          <w:rFonts w:hint="eastAsia"/>
          <w:b/>
          <w:bCs/>
          <w:spacing w:val="0"/>
          <w:kern w:val="44"/>
          <w:szCs w:val="32"/>
        </w:rPr>
        <w:t>途径及模式</w:t>
      </w:r>
      <w:bookmarkEnd w:id="81"/>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82" w:name="_Toc164245728"/>
      <w:r w:rsidRPr="009D2510">
        <w:rPr>
          <w:rFonts w:eastAsia="仿宋_GB2312" w:hint="eastAsia"/>
          <w:sz w:val="32"/>
        </w:rPr>
        <w:t>农村生活污</w:t>
      </w:r>
      <w:r w:rsidRPr="009D2510">
        <w:rPr>
          <w:rFonts w:eastAsia="仿宋_GB2312"/>
          <w:sz w:val="32"/>
        </w:rPr>
        <w:t>水资源</w:t>
      </w:r>
      <w:r w:rsidRPr="009D2510">
        <w:rPr>
          <w:rFonts w:eastAsia="仿宋_GB2312" w:hint="eastAsia"/>
          <w:sz w:val="32"/>
        </w:rPr>
        <w:t>化</w:t>
      </w:r>
      <w:r w:rsidRPr="009D2510">
        <w:rPr>
          <w:rFonts w:eastAsia="仿宋_GB2312"/>
          <w:sz w:val="32"/>
        </w:rPr>
        <w:t>利用</w:t>
      </w:r>
      <w:r w:rsidRPr="009D2510">
        <w:rPr>
          <w:rFonts w:eastAsia="仿宋_GB2312" w:hint="eastAsia"/>
          <w:sz w:val="32"/>
        </w:rPr>
        <w:t>途径</w:t>
      </w:r>
      <w:bookmarkEnd w:id="82"/>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农村生活污水资源化利用途径包括农家肥利用和水资源利用，水资源利用包括庭院自用和农业利用等。</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83" w:name="_Toc164245729"/>
      <w:r w:rsidRPr="009D2510">
        <w:rPr>
          <w:rFonts w:eastAsia="仿宋_GB2312" w:hint="eastAsia"/>
          <w:sz w:val="32"/>
        </w:rPr>
        <w:t>农村生活污水资源化利用常见模式</w:t>
      </w:r>
      <w:bookmarkEnd w:id="83"/>
    </w:p>
    <w:p w:rsidR="00191297" w:rsidRPr="009D2510" w:rsidRDefault="00191297" w:rsidP="006152E9">
      <w:pPr>
        <w:pStyle w:val="3"/>
        <w:keepNext w:val="0"/>
        <w:keepLines w:val="0"/>
        <w:numPr>
          <w:ilvl w:val="2"/>
          <w:numId w:val="2"/>
        </w:numPr>
        <w:overflowPunct w:val="0"/>
        <w:topLinePunct/>
        <w:spacing w:after="0" w:line="600" w:lineRule="exact"/>
        <w:ind w:firstLineChars="200" w:firstLine="640"/>
        <w:rPr>
          <w:rFonts w:eastAsia="仿宋_GB2312"/>
          <w:b w:val="0"/>
          <w:bCs w:val="0"/>
          <w:sz w:val="32"/>
        </w:rPr>
      </w:pPr>
      <w:bookmarkStart w:id="84" w:name="_Toc161676439"/>
      <w:bookmarkStart w:id="85" w:name="_Toc162950329"/>
      <w:bookmarkStart w:id="86" w:name="_Toc164245730"/>
      <w:r w:rsidRPr="009D2510">
        <w:rPr>
          <w:rFonts w:eastAsia="仿宋_GB2312" w:hint="eastAsia"/>
          <w:b w:val="0"/>
          <w:sz w:val="32"/>
        </w:rPr>
        <w:t>黑水和灰水分类收集情况</w:t>
      </w:r>
      <w:bookmarkEnd w:id="84"/>
      <w:bookmarkEnd w:id="85"/>
      <w:bookmarkEnd w:id="86"/>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1</w:t>
      </w:r>
      <w:r w:rsidRPr="009D2510">
        <w:rPr>
          <w:rFonts w:hint="eastAsia"/>
          <w:spacing w:val="0"/>
          <w:szCs w:val="32"/>
        </w:rPr>
        <w:t>．单户利用模式</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针对庭院或房前屋后消纳土地充足、单家独户的农房，可采用图</w:t>
      </w:r>
      <w:r w:rsidRPr="009D2510">
        <w:rPr>
          <w:rFonts w:hint="eastAsia"/>
          <w:spacing w:val="0"/>
          <w:szCs w:val="32"/>
        </w:rPr>
        <w:t>1</w:t>
      </w:r>
      <w:r w:rsidRPr="009D2510">
        <w:rPr>
          <w:rFonts w:hint="eastAsia"/>
          <w:spacing w:val="0"/>
          <w:szCs w:val="32"/>
        </w:rPr>
        <w:t>模式，黑水无害化处理后优先用于房前屋后“三小园”（小花园、小果园、小菜园）施肥，灰水经简易处理后用于庭院保洁或房前屋后“三小园”浇灌。</w:t>
      </w:r>
    </w:p>
    <w:p w:rsidR="00191297" w:rsidRPr="009D2510" w:rsidRDefault="006152E9" w:rsidP="006152E9">
      <w:pPr>
        <w:overflowPunct w:val="0"/>
        <w:topLinePunct/>
        <w:adjustRightInd w:val="0"/>
        <w:snapToGrid w:val="0"/>
        <w:spacing w:line="240" w:lineRule="auto"/>
        <w:jc w:val="center"/>
        <w:rPr>
          <w:spacing w:val="0"/>
          <w:szCs w:val="32"/>
        </w:rPr>
      </w:pPr>
      <w:r w:rsidRPr="009D2510">
        <w:rPr>
          <w:spacing w:val="0"/>
        </w:rPr>
        <w:object w:dxaOrig="7737" w:dyaOrig="2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9pt;height:101.45pt;mso-position-horizontal:absolute;mso-position-horizontal-relative:text;mso-position-vertical:top;mso-position-vertical-relative:text;mso-width-relative:page;mso-height-relative:page" o:ole="">
            <v:imagedata r:id="rId8" o:title=""/>
          </v:shape>
          <o:OLEObject Type="Embed" ProgID="Visio.Drawing.11" ShapeID="_x0000_i1025" DrawAspect="Content" ObjectID="_1776950576" r:id="rId9"/>
        </w:object>
      </w:r>
    </w:p>
    <w:p w:rsidR="00191297" w:rsidRPr="009D2510" w:rsidRDefault="00191297" w:rsidP="006152E9">
      <w:pPr>
        <w:overflowPunct w:val="0"/>
        <w:topLinePunct/>
        <w:adjustRightInd w:val="0"/>
        <w:snapToGrid w:val="0"/>
        <w:spacing w:line="600" w:lineRule="exact"/>
        <w:jc w:val="center"/>
        <w:rPr>
          <w:b/>
          <w:spacing w:val="0"/>
          <w:sz w:val="28"/>
          <w:szCs w:val="32"/>
        </w:rPr>
      </w:pPr>
      <w:r w:rsidRPr="009D2510">
        <w:rPr>
          <w:b/>
          <w:spacing w:val="0"/>
          <w:sz w:val="28"/>
          <w:szCs w:val="32"/>
        </w:rPr>
        <w:t>图</w:t>
      </w:r>
      <w:r w:rsidRPr="009D2510">
        <w:rPr>
          <w:rFonts w:hint="eastAsia"/>
          <w:b/>
          <w:spacing w:val="0"/>
          <w:sz w:val="28"/>
          <w:szCs w:val="32"/>
        </w:rPr>
        <w:t xml:space="preserve">1 </w:t>
      </w:r>
      <w:r w:rsidRPr="009D2510">
        <w:rPr>
          <w:rFonts w:hint="eastAsia"/>
          <w:b/>
          <w:spacing w:val="0"/>
          <w:sz w:val="28"/>
          <w:szCs w:val="32"/>
        </w:rPr>
        <w:t>黑水和灰水分类收集条件下单户就地利用模式</w:t>
      </w:r>
    </w:p>
    <w:p w:rsidR="00191297" w:rsidRPr="009D2510" w:rsidRDefault="00191297" w:rsidP="006152E9">
      <w:pPr>
        <w:overflowPunct w:val="0"/>
        <w:topLinePunct/>
        <w:adjustRightInd w:val="0"/>
        <w:snapToGrid w:val="0"/>
        <w:spacing w:line="600" w:lineRule="exact"/>
        <w:rPr>
          <w:spacing w:val="0"/>
          <w:szCs w:val="32"/>
        </w:rPr>
      </w:pPr>
      <w:r w:rsidRPr="009D2510">
        <w:rPr>
          <w:rFonts w:hint="eastAsia"/>
          <w:b/>
          <w:spacing w:val="0"/>
          <w:szCs w:val="32"/>
        </w:rPr>
        <w:t>注：</w:t>
      </w:r>
      <w:r w:rsidRPr="009D2510">
        <w:rPr>
          <w:rFonts w:hint="eastAsia"/>
          <w:spacing w:val="0"/>
          <w:szCs w:val="32"/>
        </w:rPr>
        <w:t>流程图仅示意主要污水处理工段，调节池、格栅、隔油池、贮存池等其他保障设施正常运行的设施设备根据实际需求配套，下同。</w:t>
      </w:r>
    </w:p>
    <w:p w:rsidR="00191297" w:rsidRPr="009D2510" w:rsidRDefault="00191297" w:rsidP="006152E9">
      <w:pPr>
        <w:numPr>
          <w:ilvl w:val="255"/>
          <w:numId w:val="0"/>
        </w:numPr>
        <w:overflowPunct w:val="0"/>
        <w:topLinePunct/>
        <w:adjustRightInd w:val="0"/>
        <w:snapToGrid w:val="0"/>
        <w:spacing w:line="600" w:lineRule="exact"/>
        <w:ind w:firstLineChars="200" w:firstLine="640"/>
        <w:rPr>
          <w:spacing w:val="0"/>
          <w:szCs w:val="32"/>
        </w:rPr>
      </w:pPr>
      <w:r w:rsidRPr="009D2510">
        <w:rPr>
          <w:rFonts w:hint="eastAsia"/>
          <w:spacing w:val="0"/>
          <w:szCs w:val="32"/>
        </w:rPr>
        <w:t>2</w:t>
      </w:r>
      <w:r w:rsidRPr="009D2510">
        <w:rPr>
          <w:rFonts w:hint="eastAsia"/>
          <w:spacing w:val="0"/>
          <w:szCs w:val="32"/>
        </w:rPr>
        <w:t>．联户利用模式</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针对庭院或房前屋后消纳土地充足、常住人口小于等于</w:t>
      </w:r>
      <w:r w:rsidRPr="009D2510">
        <w:rPr>
          <w:rFonts w:hint="eastAsia"/>
          <w:spacing w:val="0"/>
          <w:szCs w:val="32"/>
        </w:rPr>
        <w:t>50</w:t>
      </w:r>
      <w:r w:rsidRPr="009D2510">
        <w:rPr>
          <w:rFonts w:hint="eastAsia"/>
          <w:spacing w:val="0"/>
          <w:szCs w:val="32"/>
        </w:rPr>
        <w:t>人的联户，可采用图</w:t>
      </w:r>
      <w:r w:rsidRPr="009D2510">
        <w:rPr>
          <w:rFonts w:hint="eastAsia"/>
          <w:spacing w:val="0"/>
          <w:szCs w:val="32"/>
        </w:rPr>
        <w:t>2</w:t>
      </w:r>
      <w:r w:rsidRPr="009D2510">
        <w:rPr>
          <w:rFonts w:hint="eastAsia"/>
          <w:spacing w:val="0"/>
          <w:szCs w:val="32"/>
        </w:rPr>
        <w:t>模式。黑水无害化处理后用于施肥，灰水</w:t>
      </w:r>
      <w:r w:rsidRPr="009D2510">
        <w:rPr>
          <w:rFonts w:hint="eastAsia"/>
          <w:spacing w:val="0"/>
          <w:szCs w:val="32"/>
        </w:rPr>
        <w:lastRenderedPageBreak/>
        <w:t>经厌氧生物处理后用于灌溉等。</w:t>
      </w:r>
    </w:p>
    <w:p w:rsidR="00191297" w:rsidRPr="009D2510" w:rsidRDefault="00191297" w:rsidP="006152E9">
      <w:pPr>
        <w:overflowPunct w:val="0"/>
        <w:topLinePunct/>
        <w:adjustRightInd w:val="0"/>
        <w:snapToGrid w:val="0"/>
        <w:spacing w:line="240" w:lineRule="auto"/>
        <w:jc w:val="center"/>
        <w:rPr>
          <w:spacing w:val="0"/>
        </w:rPr>
      </w:pPr>
      <w:r w:rsidRPr="009D2510">
        <w:rPr>
          <w:spacing w:val="0"/>
        </w:rPr>
        <w:object w:dxaOrig="8604" w:dyaOrig="2976">
          <v:shape id="_x0000_i1026" type="#_x0000_t75" style="width:430.75pt;height:148.4pt" o:ole="">
            <v:imagedata r:id="rId10" o:title=""/>
          </v:shape>
          <o:OLEObject Type="Embed" ProgID="Visio.Drawing.11" ShapeID="_x0000_i1026" DrawAspect="Content" ObjectID="_1776950577" r:id="rId11"/>
        </w:object>
      </w:r>
    </w:p>
    <w:p w:rsidR="00191297" w:rsidRPr="009D2510" w:rsidRDefault="00191297" w:rsidP="006152E9">
      <w:pPr>
        <w:overflowPunct w:val="0"/>
        <w:topLinePunct/>
        <w:adjustRightInd w:val="0"/>
        <w:snapToGrid w:val="0"/>
        <w:spacing w:line="600" w:lineRule="exact"/>
        <w:jc w:val="center"/>
        <w:rPr>
          <w:b/>
          <w:spacing w:val="0"/>
          <w:sz w:val="28"/>
          <w:szCs w:val="32"/>
        </w:rPr>
      </w:pPr>
      <w:r w:rsidRPr="009D2510">
        <w:rPr>
          <w:b/>
          <w:spacing w:val="0"/>
          <w:sz w:val="28"/>
          <w:szCs w:val="32"/>
        </w:rPr>
        <w:t>图</w:t>
      </w:r>
      <w:r w:rsidRPr="009D2510">
        <w:rPr>
          <w:rFonts w:hint="eastAsia"/>
          <w:b/>
          <w:spacing w:val="0"/>
          <w:sz w:val="28"/>
          <w:szCs w:val="32"/>
        </w:rPr>
        <w:t xml:space="preserve">2 </w:t>
      </w:r>
      <w:r w:rsidRPr="009D2510">
        <w:rPr>
          <w:rFonts w:hint="eastAsia"/>
          <w:b/>
          <w:spacing w:val="0"/>
          <w:sz w:val="28"/>
          <w:szCs w:val="32"/>
        </w:rPr>
        <w:t>黑水和灰水分类收集条件下联户就地利用模式</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3</w:t>
      </w:r>
      <w:r w:rsidRPr="009D2510">
        <w:rPr>
          <w:rFonts w:hint="eastAsia"/>
          <w:spacing w:val="0"/>
          <w:szCs w:val="32"/>
        </w:rPr>
        <w:t>．相对集中利用模式</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针对非生态环境敏感区内居住相对集中、人口较多、污水产生量较大、周边有农家肥施用需求、常住人口介于</w:t>
      </w:r>
      <w:r w:rsidRPr="009D2510">
        <w:rPr>
          <w:rFonts w:hint="eastAsia"/>
          <w:spacing w:val="0"/>
          <w:szCs w:val="32"/>
        </w:rPr>
        <w:t>50</w:t>
      </w:r>
      <w:r w:rsidRPr="009D2510">
        <w:rPr>
          <w:rFonts w:hint="eastAsia"/>
          <w:spacing w:val="0"/>
          <w:szCs w:val="32"/>
        </w:rPr>
        <w:t>人</w:t>
      </w:r>
      <w:r w:rsidRPr="009D2510">
        <w:rPr>
          <w:rFonts w:hint="eastAsia"/>
          <w:spacing w:val="0"/>
          <w:szCs w:val="32"/>
        </w:rPr>
        <w:t>~200</w:t>
      </w:r>
      <w:r w:rsidRPr="009D2510">
        <w:rPr>
          <w:rFonts w:hint="eastAsia"/>
          <w:spacing w:val="0"/>
          <w:szCs w:val="32"/>
        </w:rPr>
        <w:t>人（含）的相对集中聚居点，可采用图</w:t>
      </w:r>
      <w:r w:rsidRPr="009D2510">
        <w:rPr>
          <w:rFonts w:hint="eastAsia"/>
          <w:spacing w:val="0"/>
          <w:szCs w:val="32"/>
        </w:rPr>
        <w:t>2</w:t>
      </w:r>
      <w:r w:rsidRPr="009D2510">
        <w:rPr>
          <w:rFonts w:hint="eastAsia"/>
          <w:spacing w:val="0"/>
          <w:szCs w:val="32"/>
        </w:rPr>
        <w:t>或图</w:t>
      </w:r>
      <w:r w:rsidRPr="009D2510">
        <w:rPr>
          <w:rFonts w:hint="eastAsia"/>
          <w:spacing w:val="0"/>
          <w:szCs w:val="32"/>
        </w:rPr>
        <w:t>3</w:t>
      </w:r>
      <w:r w:rsidRPr="009D2510">
        <w:rPr>
          <w:rFonts w:hint="eastAsia"/>
          <w:spacing w:val="0"/>
          <w:szCs w:val="32"/>
        </w:rPr>
        <w:t>模式。图</w:t>
      </w:r>
      <w:r w:rsidRPr="009D2510">
        <w:rPr>
          <w:rFonts w:hint="eastAsia"/>
          <w:spacing w:val="0"/>
          <w:szCs w:val="32"/>
        </w:rPr>
        <w:t>3</w:t>
      </w:r>
      <w:r w:rsidRPr="009D2510">
        <w:rPr>
          <w:rFonts w:hint="eastAsia"/>
          <w:spacing w:val="0"/>
          <w:szCs w:val="32"/>
        </w:rPr>
        <w:t>模式下黑水无害化处理后集中用于施肥，灰水经（厌氧生物</w:t>
      </w:r>
      <w:r w:rsidRPr="009D2510">
        <w:rPr>
          <w:rFonts w:hint="eastAsia"/>
          <w:spacing w:val="0"/>
          <w:szCs w:val="32"/>
        </w:rPr>
        <w:t>+</w:t>
      </w:r>
      <w:r w:rsidRPr="009D2510">
        <w:rPr>
          <w:rFonts w:hint="eastAsia"/>
          <w:spacing w:val="0"/>
          <w:szCs w:val="32"/>
        </w:rPr>
        <w:t>生态）处理后集中用于灌溉等。</w:t>
      </w:r>
    </w:p>
    <w:p w:rsidR="00191297" w:rsidRPr="009D2510" w:rsidRDefault="00191297" w:rsidP="006152E9">
      <w:pPr>
        <w:overflowPunct w:val="0"/>
        <w:topLinePunct/>
        <w:adjustRightInd w:val="0"/>
        <w:snapToGrid w:val="0"/>
        <w:spacing w:line="240" w:lineRule="auto"/>
        <w:jc w:val="center"/>
        <w:rPr>
          <w:spacing w:val="0"/>
        </w:rPr>
      </w:pPr>
      <w:r w:rsidRPr="009D2510">
        <w:rPr>
          <w:spacing w:val="0"/>
        </w:rPr>
        <w:object w:dxaOrig="10060" w:dyaOrig="3827">
          <v:shape id="_x0000_i1027" type="#_x0000_t75" style="width:443.25pt;height:169.05pt" o:ole="">
            <v:imagedata r:id="rId12" o:title=""/>
          </v:shape>
          <o:OLEObject Type="Embed" ProgID="Visio.Drawing.11" ShapeID="_x0000_i1027" DrawAspect="Content" ObjectID="_1776950578" r:id="rId13"/>
        </w:object>
      </w:r>
    </w:p>
    <w:p w:rsidR="00191297" w:rsidRPr="009D2510" w:rsidRDefault="00191297" w:rsidP="006152E9">
      <w:pPr>
        <w:overflowPunct w:val="0"/>
        <w:topLinePunct/>
        <w:adjustRightInd w:val="0"/>
        <w:snapToGrid w:val="0"/>
        <w:spacing w:line="600" w:lineRule="exact"/>
        <w:jc w:val="center"/>
        <w:rPr>
          <w:b/>
          <w:spacing w:val="0"/>
          <w:sz w:val="28"/>
          <w:szCs w:val="32"/>
        </w:rPr>
      </w:pPr>
      <w:r w:rsidRPr="009D2510">
        <w:rPr>
          <w:b/>
          <w:spacing w:val="0"/>
          <w:sz w:val="28"/>
          <w:szCs w:val="32"/>
        </w:rPr>
        <w:t>图</w:t>
      </w:r>
      <w:r w:rsidRPr="009D2510">
        <w:rPr>
          <w:rFonts w:hint="eastAsia"/>
          <w:b/>
          <w:spacing w:val="0"/>
          <w:sz w:val="28"/>
          <w:szCs w:val="32"/>
        </w:rPr>
        <w:t xml:space="preserve">3 </w:t>
      </w:r>
      <w:r w:rsidRPr="009D2510">
        <w:rPr>
          <w:rFonts w:hint="eastAsia"/>
          <w:b/>
          <w:spacing w:val="0"/>
          <w:sz w:val="28"/>
          <w:szCs w:val="32"/>
        </w:rPr>
        <w:t>黑水和灰水分类收集条件下相对集中利用模式</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4</w:t>
      </w:r>
      <w:r w:rsidRPr="009D2510">
        <w:rPr>
          <w:rFonts w:hint="eastAsia"/>
          <w:spacing w:val="0"/>
          <w:szCs w:val="32"/>
        </w:rPr>
        <w:t>．集中利用模式</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针对非生态环境敏感区内居住集中、人口多、污水产生量大、</w:t>
      </w:r>
      <w:r w:rsidRPr="009D2510">
        <w:rPr>
          <w:rFonts w:hint="eastAsia"/>
          <w:spacing w:val="0"/>
          <w:szCs w:val="32"/>
        </w:rPr>
        <w:lastRenderedPageBreak/>
        <w:t>周边有农家肥施用需求、常住人口大于</w:t>
      </w:r>
      <w:r w:rsidRPr="009D2510">
        <w:rPr>
          <w:rFonts w:hint="eastAsia"/>
          <w:spacing w:val="0"/>
          <w:szCs w:val="32"/>
        </w:rPr>
        <w:t>200</w:t>
      </w:r>
      <w:r w:rsidRPr="009D2510">
        <w:rPr>
          <w:rFonts w:hint="eastAsia"/>
          <w:spacing w:val="0"/>
          <w:szCs w:val="32"/>
        </w:rPr>
        <w:t>人的集中聚居点，可采用图</w:t>
      </w:r>
      <w:r w:rsidRPr="009D2510">
        <w:rPr>
          <w:rFonts w:hint="eastAsia"/>
          <w:spacing w:val="0"/>
          <w:szCs w:val="32"/>
        </w:rPr>
        <w:t>4</w:t>
      </w:r>
      <w:r w:rsidRPr="009D2510">
        <w:rPr>
          <w:rFonts w:hint="eastAsia"/>
          <w:spacing w:val="0"/>
          <w:szCs w:val="32"/>
        </w:rPr>
        <w:t>模式。黑水无害化处理后集中用于施肥，灰水经生化或（生物</w:t>
      </w:r>
      <w:r w:rsidRPr="009D2510">
        <w:rPr>
          <w:rFonts w:hint="eastAsia"/>
          <w:spacing w:val="0"/>
          <w:szCs w:val="32"/>
        </w:rPr>
        <w:t>+</w:t>
      </w:r>
      <w:r w:rsidRPr="009D2510">
        <w:rPr>
          <w:rFonts w:hint="eastAsia"/>
          <w:spacing w:val="0"/>
          <w:szCs w:val="32"/>
        </w:rPr>
        <w:t>物化）或（生物</w:t>
      </w:r>
      <w:r w:rsidRPr="009D2510">
        <w:rPr>
          <w:rFonts w:hint="eastAsia"/>
          <w:spacing w:val="0"/>
          <w:szCs w:val="32"/>
        </w:rPr>
        <w:t>+</w:t>
      </w:r>
      <w:r w:rsidRPr="009D2510">
        <w:rPr>
          <w:rFonts w:hint="eastAsia"/>
          <w:spacing w:val="0"/>
          <w:szCs w:val="32"/>
        </w:rPr>
        <w:t>物化</w:t>
      </w:r>
      <w:r w:rsidRPr="009D2510">
        <w:rPr>
          <w:rFonts w:hint="eastAsia"/>
          <w:spacing w:val="0"/>
          <w:szCs w:val="32"/>
        </w:rPr>
        <w:t>+</w:t>
      </w:r>
      <w:r w:rsidRPr="009D2510">
        <w:rPr>
          <w:rFonts w:hint="eastAsia"/>
          <w:spacing w:val="0"/>
          <w:szCs w:val="32"/>
        </w:rPr>
        <w:t>生态）处理后集中用于灌溉</w:t>
      </w:r>
      <w:r w:rsidRPr="009D2510">
        <w:rPr>
          <w:spacing w:val="0"/>
          <w:szCs w:val="32"/>
        </w:rPr>
        <w:t>等</w:t>
      </w:r>
      <w:r w:rsidRPr="009D2510">
        <w:rPr>
          <w:rFonts w:hint="eastAsia"/>
          <w:spacing w:val="0"/>
          <w:szCs w:val="32"/>
        </w:rPr>
        <w:t>。</w:t>
      </w:r>
    </w:p>
    <w:p w:rsidR="00191297" w:rsidRPr="009D2510" w:rsidRDefault="00191297" w:rsidP="006152E9">
      <w:pPr>
        <w:overflowPunct w:val="0"/>
        <w:topLinePunct/>
        <w:adjustRightInd w:val="0"/>
        <w:snapToGrid w:val="0"/>
        <w:spacing w:line="240" w:lineRule="auto"/>
        <w:jc w:val="center"/>
        <w:rPr>
          <w:spacing w:val="0"/>
        </w:rPr>
      </w:pPr>
      <w:r w:rsidRPr="009D2510">
        <w:rPr>
          <w:spacing w:val="0"/>
        </w:rPr>
        <w:object w:dxaOrig="11423" w:dyaOrig="4394">
          <v:shape id="_x0000_i1028" type="#_x0000_t75" style="width:441.4pt;height:169.65pt" o:ole="">
            <v:imagedata r:id="rId14" o:title=""/>
          </v:shape>
          <o:OLEObject Type="Embed" ProgID="Visio.Drawing.11" ShapeID="_x0000_i1028" DrawAspect="Content" ObjectID="_1776950579" r:id="rId15"/>
        </w:object>
      </w:r>
    </w:p>
    <w:p w:rsidR="00191297" w:rsidRPr="009D2510" w:rsidRDefault="00191297" w:rsidP="006152E9">
      <w:pPr>
        <w:overflowPunct w:val="0"/>
        <w:topLinePunct/>
        <w:adjustRightInd w:val="0"/>
        <w:snapToGrid w:val="0"/>
        <w:spacing w:line="600" w:lineRule="exact"/>
        <w:jc w:val="center"/>
        <w:rPr>
          <w:b/>
          <w:spacing w:val="0"/>
          <w:sz w:val="28"/>
          <w:szCs w:val="32"/>
        </w:rPr>
      </w:pPr>
      <w:r w:rsidRPr="009D2510">
        <w:rPr>
          <w:b/>
          <w:spacing w:val="0"/>
          <w:sz w:val="28"/>
          <w:szCs w:val="32"/>
        </w:rPr>
        <w:t>图</w:t>
      </w:r>
      <w:r w:rsidRPr="009D2510">
        <w:rPr>
          <w:rFonts w:hint="eastAsia"/>
          <w:b/>
          <w:spacing w:val="0"/>
          <w:sz w:val="28"/>
          <w:szCs w:val="32"/>
        </w:rPr>
        <w:t xml:space="preserve">4 </w:t>
      </w:r>
      <w:r w:rsidRPr="009D2510">
        <w:rPr>
          <w:rFonts w:hint="eastAsia"/>
          <w:b/>
          <w:spacing w:val="0"/>
          <w:sz w:val="28"/>
          <w:szCs w:val="32"/>
        </w:rPr>
        <w:t>黑水和灰水分类收集条件下集中利用模式</w:t>
      </w:r>
    </w:p>
    <w:p w:rsidR="00191297" w:rsidRPr="009D2510" w:rsidRDefault="00191297" w:rsidP="006152E9">
      <w:pPr>
        <w:pStyle w:val="3"/>
        <w:keepNext w:val="0"/>
        <w:keepLines w:val="0"/>
        <w:numPr>
          <w:ilvl w:val="2"/>
          <w:numId w:val="2"/>
        </w:numPr>
        <w:overflowPunct w:val="0"/>
        <w:topLinePunct/>
        <w:spacing w:after="0" w:line="600" w:lineRule="exact"/>
        <w:ind w:firstLineChars="200" w:firstLine="640"/>
        <w:rPr>
          <w:rFonts w:eastAsia="仿宋_GB2312"/>
          <w:b w:val="0"/>
          <w:bCs w:val="0"/>
          <w:sz w:val="32"/>
        </w:rPr>
      </w:pPr>
      <w:bookmarkStart w:id="87" w:name="_Toc161676440"/>
      <w:bookmarkStart w:id="88" w:name="_Toc162950330"/>
      <w:bookmarkStart w:id="89" w:name="_Toc164245731"/>
      <w:r w:rsidRPr="009D2510">
        <w:rPr>
          <w:rFonts w:eastAsia="仿宋_GB2312" w:hint="eastAsia"/>
          <w:b w:val="0"/>
          <w:sz w:val="32"/>
        </w:rPr>
        <w:t>黑水和灰水混合收集情况</w:t>
      </w:r>
      <w:bookmarkEnd w:id="87"/>
      <w:bookmarkEnd w:id="88"/>
      <w:bookmarkEnd w:id="89"/>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1</w:t>
      </w:r>
      <w:r w:rsidRPr="009D2510">
        <w:rPr>
          <w:rFonts w:hint="eastAsia"/>
          <w:spacing w:val="0"/>
          <w:szCs w:val="32"/>
        </w:rPr>
        <w:t>．单户利用模式</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针对房前屋后消纳土地充足、单家独户的农房，可采用图</w:t>
      </w:r>
      <w:r w:rsidRPr="009D2510">
        <w:rPr>
          <w:rFonts w:hint="eastAsia"/>
          <w:spacing w:val="0"/>
          <w:szCs w:val="32"/>
        </w:rPr>
        <w:t>5</w:t>
      </w:r>
      <w:r w:rsidRPr="009D2510">
        <w:rPr>
          <w:rFonts w:hint="eastAsia"/>
          <w:spacing w:val="0"/>
          <w:szCs w:val="32"/>
        </w:rPr>
        <w:t>模式。黑水和灰水经厌氧生物处理后优先用于房前屋后“三小园”施肥。</w:t>
      </w:r>
    </w:p>
    <w:p w:rsidR="00191297" w:rsidRPr="009D2510" w:rsidRDefault="00191297" w:rsidP="006152E9">
      <w:pPr>
        <w:overflowPunct w:val="0"/>
        <w:topLinePunct/>
        <w:adjustRightInd w:val="0"/>
        <w:snapToGrid w:val="0"/>
        <w:spacing w:line="240" w:lineRule="auto"/>
        <w:jc w:val="center"/>
        <w:rPr>
          <w:spacing w:val="0"/>
        </w:rPr>
      </w:pPr>
      <w:r w:rsidRPr="009D2510">
        <w:rPr>
          <w:spacing w:val="0"/>
        </w:rPr>
        <w:object w:dxaOrig="9864" w:dyaOrig="823">
          <v:shape id="_x0000_i1029" type="#_x0000_t75" style="width:442pt;height:36.95pt" o:ole="">
            <v:imagedata r:id="rId16" o:title=""/>
          </v:shape>
          <o:OLEObject Type="Embed" ProgID="Visio.Drawing.11" ShapeID="_x0000_i1029" DrawAspect="Content" ObjectID="_1776950580" r:id="rId17"/>
        </w:object>
      </w:r>
    </w:p>
    <w:p w:rsidR="00191297" w:rsidRPr="009D2510" w:rsidRDefault="00191297" w:rsidP="006152E9">
      <w:pPr>
        <w:overflowPunct w:val="0"/>
        <w:topLinePunct/>
        <w:adjustRightInd w:val="0"/>
        <w:snapToGrid w:val="0"/>
        <w:spacing w:line="600" w:lineRule="exact"/>
        <w:jc w:val="center"/>
        <w:rPr>
          <w:b/>
          <w:spacing w:val="0"/>
          <w:sz w:val="28"/>
          <w:szCs w:val="32"/>
        </w:rPr>
      </w:pPr>
      <w:r w:rsidRPr="009D2510">
        <w:rPr>
          <w:b/>
          <w:spacing w:val="0"/>
          <w:sz w:val="28"/>
          <w:szCs w:val="32"/>
        </w:rPr>
        <w:t>图</w:t>
      </w:r>
      <w:r w:rsidRPr="009D2510">
        <w:rPr>
          <w:rFonts w:hint="eastAsia"/>
          <w:b/>
          <w:spacing w:val="0"/>
          <w:sz w:val="28"/>
          <w:szCs w:val="32"/>
        </w:rPr>
        <w:t xml:space="preserve">5 </w:t>
      </w:r>
      <w:r w:rsidRPr="009D2510">
        <w:rPr>
          <w:rFonts w:hint="eastAsia"/>
          <w:b/>
          <w:spacing w:val="0"/>
          <w:sz w:val="28"/>
          <w:szCs w:val="32"/>
        </w:rPr>
        <w:t>黑水和灰水混合收集条件下单户就地利用模式</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2</w:t>
      </w:r>
      <w:r w:rsidRPr="009D2510">
        <w:rPr>
          <w:rFonts w:hint="eastAsia"/>
          <w:spacing w:val="0"/>
          <w:szCs w:val="32"/>
        </w:rPr>
        <w:t>．联户利用模式</w:t>
      </w:r>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针对居住相对集中、庭院或房前屋后消纳土地充足、常住人口小于等于</w:t>
      </w:r>
      <w:r w:rsidRPr="009D2510">
        <w:rPr>
          <w:rFonts w:hint="eastAsia"/>
          <w:spacing w:val="0"/>
          <w:szCs w:val="32"/>
        </w:rPr>
        <w:t>50</w:t>
      </w:r>
      <w:r w:rsidRPr="009D2510">
        <w:rPr>
          <w:rFonts w:hint="eastAsia"/>
          <w:spacing w:val="0"/>
          <w:szCs w:val="32"/>
        </w:rPr>
        <w:t>人的联户，可采用图</w:t>
      </w:r>
      <w:r w:rsidRPr="009D2510">
        <w:rPr>
          <w:rFonts w:hint="eastAsia"/>
          <w:spacing w:val="0"/>
          <w:szCs w:val="32"/>
        </w:rPr>
        <w:t>6</w:t>
      </w:r>
      <w:r w:rsidRPr="009D2510">
        <w:rPr>
          <w:rFonts w:hint="eastAsia"/>
          <w:spacing w:val="0"/>
          <w:szCs w:val="32"/>
        </w:rPr>
        <w:t>模式。黑水和灰水经厌氧生物处理后用于施肥。</w:t>
      </w:r>
    </w:p>
    <w:p w:rsidR="00191297" w:rsidRPr="009D2510" w:rsidRDefault="00191297" w:rsidP="006152E9">
      <w:pPr>
        <w:overflowPunct w:val="0"/>
        <w:topLinePunct/>
        <w:adjustRightInd w:val="0"/>
        <w:snapToGrid w:val="0"/>
        <w:spacing w:line="240" w:lineRule="auto"/>
        <w:jc w:val="center"/>
        <w:rPr>
          <w:spacing w:val="0"/>
        </w:rPr>
      </w:pPr>
      <w:r w:rsidRPr="009D2510">
        <w:rPr>
          <w:spacing w:val="0"/>
        </w:rPr>
        <w:object w:dxaOrig="9580" w:dyaOrig="1785">
          <v:shape id="_x0000_i1030" type="#_x0000_t75" style="width:441.4pt;height:82pt" o:ole="">
            <v:imagedata r:id="rId18" o:title=""/>
          </v:shape>
          <o:OLEObject Type="Embed" ProgID="Visio.Drawing.11" ShapeID="_x0000_i1030" DrawAspect="Content" ObjectID="_1776950581" r:id="rId19"/>
        </w:object>
      </w:r>
    </w:p>
    <w:p w:rsidR="00191297" w:rsidRPr="009D2510" w:rsidRDefault="00191297" w:rsidP="006152E9">
      <w:pPr>
        <w:overflowPunct w:val="0"/>
        <w:topLinePunct/>
        <w:adjustRightInd w:val="0"/>
        <w:snapToGrid w:val="0"/>
        <w:spacing w:line="600" w:lineRule="exact"/>
        <w:jc w:val="center"/>
        <w:rPr>
          <w:b/>
          <w:spacing w:val="0"/>
          <w:sz w:val="28"/>
          <w:szCs w:val="32"/>
        </w:rPr>
      </w:pPr>
      <w:r w:rsidRPr="009D2510">
        <w:rPr>
          <w:b/>
          <w:spacing w:val="0"/>
          <w:sz w:val="28"/>
          <w:szCs w:val="32"/>
        </w:rPr>
        <w:t>图</w:t>
      </w:r>
      <w:r w:rsidRPr="009D2510">
        <w:rPr>
          <w:rFonts w:hint="eastAsia"/>
          <w:b/>
          <w:spacing w:val="0"/>
          <w:sz w:val="28"/>
          <w:szCs w:val="32"/>
        </w:rPr>
        <w:t xml:space="preserve">6 </w:t>
      </w:r>
      <w:r w:rsidRPr="009D2510">
        <w:rPr>
          <w:rFonts w:hint="eastAsia"/>
          <w:b/>
          <w:spacing w:val="0"/>
          <w:sz w:val="28"/>
          <w:szCs w:val="32"/>
        </w:rPr>
        <w:t>黑水和灰水混合收集条件下联户就地利用模式</w:t>
      </w:r>
    </w:p>
    <w:p w:rsidR="00191297" w:rsidRPr="009D2510" w:rsidRDefault="00191297" w:rsidP="006152E9">
      <w:pPr>
        <w:overflowPunct w:val="0"/>
        <w:topLinePunct/>
        <w:adjustRightInd w:val="0"/>
        <w:snapToGrid w:val="0"/>
        <w:spacing w:line="540" w:lineRule="exact"/>
        <w:ind w:firstLineChars="200" w:firstLine="640"/>
        <w:rPr>
          <w:spacing w:val="0"/>
          <w:szCs w:val="32"/>
        </w:rPr>
      </w:pPr>
      <w:r w:rsidRPr="009D2510">
        <w:rPr>
          <w:rFonts w:hint="eastAsia"/>
          <w:spacing w:val="0"/>
          <w:szCs w:val="32"/>
        </w:rPr>
        <w:t>3</w:t>
      </w:r>
      <w:r w:rsidRPr="009D2510">
        <w:rPr>
          <w:rFonts w:hint="eastAsia"/>
          <w:spacing w:val="0"/>
          <w:szCs w:val="32"/>
        </w:rPr>
        <w:t>．相对集中利用模式</w:t>
      </w:r>
    </w:p>
    <w:p w:rsidR="00191297" w:rsidRPr="009D2510" w:rsidRDefault="00191297" w:rsidP="006152E9">
      <w:pPr>
        <w:overflowPunct w:val="0"/>
        <w:topLinePunct/>
        <w:adjustRightInd w:val="0"/>
        <w:snapToGrid w:val="0"/>
        <w:spacing w:line="540" w:lineRule="exact"/>
        <w:ind w:firstLineChars="200" w:firstLine="640"/>
        <w:rPr>
          <w:spacing w:val="0"/>
          <w:szCs w:val="32"/>
        </w:rPr>
      </w:pPr>
      <w:r w:rsidRPr="009D2510">
        <w:rPr>
          <w:rFonts w:hint="eastAsia"/>
          <w:spacing w:val="0"/>
          <w:szCs w:val="32"/>
        </w:rPr>
        <w:t>针对非生态环境敏感区内居住相对集中、人口较多、污水产生量较大、周边无农家肥施用需求、常住人口介于</w:t>
      </w:r>
      <w:r w:rsidRPr="009D2510">
        <w:rPr>
          <w:rFonts w:hint="eastAsia"/>
          <w:spacing w:val="0"/>
          <w:szCs w:val="32"/>
        </w:rPr>
        <w:t>50</w:t>
      </w:r>
      <w:r w:rsidRPr="009D2510">
        <w:rPr>
          <w:rFonts w:hint="eastAsia"/>
          <w:spacing w:val="0"/>
          <w:szCs w:val="32"/>
        </w:rPr>
        <w:t>人</w:t>
      </w:r>
      <w:r w:rsidRPr="009D2510">
        <w:rPr>
          <w:rFonts w:hint="eastAsia"/>
          <w:spacing w:val="0"/>
          <w:szCs w:val="32"/>
        </w:rPr>
        <w:t>~200</w:t>
      </w:r>
      <w:r w:rsidRPr="009D2510">
        <w:rPr>
          <w:rFonts w:hint="eastAsia"/>
          <w:spacing w:val="0"/>
          <w:szCs w:val="32"/>
        </w:rPr>
        <w:t>人（含）的相对集中聚居点，可采用图</w:t>
      </w:r>
      <w:r w:rsidRPr="009D2510">
        <w:rPr>
          <w:rFonts w:hint="eastAsia"/>
          <w:spacing w:val="0"/>
          <w:szCs w:val="32"/>
        </w:rPr>
        <w:t>7</w:t>
      </w:r>
      <w:r w:rsidRPr="009D2510">
        <w:rPr>
          <w:rFonts w:hint="eastAsia"/>
          <w:spacing w:val="0"/>
          <w:szCs w:val="32"/>
        </w:rPr>
        <w:t>模式。黑水和灰水经（厌氧生物</w:t>
      </w:r>
      <w:r w:rsidRPr="009D2510">
        <w:rPr>
          <w:rFonts w:hint="eastAsia"/>
          <w:spacing w:val="0"/>
          <w:szCs w:val="32"/>
        </w:rPr>
        <w:t>+</w:t>
      </w:r>
      <w:r w:rsidRPr="009D2510">
        <w:rPr>
          <w:rFonts w:hint="eastAsia"/>
          <w:spacing w:val="0"/>
          <w:szCs w:val="32"/>
        </w:rPr>
        <w:t>生态）处理后，尾水集中用于灌溉等。</w:t>
      </w:r>
    </w:p>
    <w:p w:rsidR="00191297" w:rsidRPr="009D2510" w:rsidRDefault="00191297" w:rsidP="006152E9">
      <w:pPr>
        <w:overflowPunct w:val="0"/>
        <w:topLinePunct/>
        <w:adjustRightInd w:val="0"/>
        <w:snapToGrid w:val="0"/>
        <w:spacing w:line="240" w:lineRule="auto"/>
        <w:jc w:val="center"/>
        <w:rPr>
          <w:spacing w:val="0"/>
        </w:rPr>
      </w:pPr>
      <w:r w:rsidRPr="009D2510">
        <w:rPr>
          <w:spacing w:val="0"/>
        </w:rPr>
        <w:object w:dxaOrig="11988" w:dyaOrig="2352">
          <v:shape id="_x0000_i1031" type="#_x0000_t75" style="width:440.75pt;height:87.05pt" o:ole="">
            <v:imagedata r:id="rId20" o:title=""/>
          </v:shape>
          <o:OLEObject Type="Embed" ProgID="Visio.Drawing.11" ShapeID="_x0000_i1031" DrawAspect="Content" ObjectID="_1776950582" r:id="rId21"/>
        </w:object>
      </w:r>
    </w:p>
    <w:p w:rsidR="00191297" w:rsidRPr="009D2510" w:rsidRDefault="00191297" w:rsidP="006152E9">
      <w:pPr>
        <w:overflowPunct w:val="0"/>
        <w:topLinePunct/>
        <w:adjustRightInd w:val="0"/>
        <w:snapToGrid w:val="0"/>
        <w:spacing w:line="600" w:lineRule="exact"/>
        <w:jc w:val="center"/>
        <w:rPr>
          <w:b/>
          <w:spacing w:val="0"/>
          <w:sz w:val="28"/>
          <w:szCs w:val="32"/>
        </w:rPr>
      </w:pPr>
      <w:r w:rsidRPr="009D2510">
        <w:rPr>
          <w:b/>
          <w:spacing w:val="0"/>
          <w:sz w:val="28"/>
          <w:szCs w:val="32"/>
        </w:rPr>
        <w:t>图</w:t>
      </w:r>
      <w:r w:rsidRPr="009D2510">
        <w:rPr>
          <w:rFonts w:hint="eastAsia"/>
          <w:b/>
          <w:spacing w:val="0"/>
          <w:sz w:val="28"/>
          <w:szCs w:val="32"/>
        </w:rPr>
        <w:t xml:space="preserve">7 </w:t>
      </w:r>
      <w:r w:rsidRPr="009D2510">
        <w:rPr>
          <w:rFonts w:hint="eastAsia"/>
          <w:b/>
          <w:spacing w:val="0"/>
          <w:sz w:val="28"/>
          <w:szCs w:val="32"/>
        </w:rPr>
        <w:t>黑水和灰水混合收集条件下相对集中利用模式</w:t>
      </w:r>
    </w:p>
    <w:p w:rsidR="00191297" w:rsidRPr="009D2510" w:rsidRDefault="00191297" w:rsidP="006152E9">
      <w:pPr>
        <w:overflowPunct w:val="0"/>
        <w:topLinePunct/>
        <w:adjustRightInd w:val="0"/>
        <w:snapToGrid w:val="0"/>
        <w:spacing w:line="540" w:lineRule="exact"/>
        <w:ind w:firstLineChars="200" w:firstLine="640"/>
        <w:rPr>
          <w:spacing w:val="0"/>
          <w:szCs w:val="32"/>
        </w:rPr>
      </w:pPr>
      <w:r w:rsidRPr="009D2510">
        <w:rPr>
          <w:rFonts w:hint="eastAsia"/>
          <w:spacing w:val="0"/>
          <w:szCs w:val="32"/>
        </w:rPr>
        <w:t>4</w:t>
      </w:r>
      <w:r w:rsidRPr="009D2510">
        <w:rPr>
          <w:rFonts w:hint="eastAsia"/>
          <w:spacing w:val="0"/>
          <w:szCs w:val="32"/>
        </w:rPr>
        <w:t>．集中利用模式</w:t>
      </w:r>
    </w:p>
    <w:p w:rsidR="00191297" w:rsidRPr="009D2510" w:rsidRDefault="00191297" w:rsidP="006152E9">
      <w:pPr>
        <w:overflowPunct w:val="0"/>
        <w:topLinePunct/>
        <w:adjustRightInd w:val="0"/>
        <w:snapToGrid w:val="0"/>
        <w:spacing w:line="540" w:lineRule="exact"/>
        <w:ind w:firstLineChars="200" w:firstLine="640"/>
        <w:rPr>
          <w:spacing w:val="0"/>
          <w:szCs w:val="32"/>
        </w:rPr>
      </w:pPr>
      <w:r w:rsidRPr="009D2510">
        <w:rPr>
          <w:rFonts w:hint="eastAsia"/>
          <w:spacing w:val="0"/>
          <w:szCs w:val="32"/>
        </w:rPr>
        <w:t>针对非生态环境敏感区内居住集中、人口多、污水产生量大、周边无农家肥施用需求、常住人口大于</w:t>
      </w:r>
      <w:r w:rsidRPr="009D2510">
        <w:rPr>
          <w:rFonts w:hint="eastAsia"/>
          <w:spacing w:val="0"/>
          <w:szCs w:val="32"/>
        </w:rPr>
        <w:t>200</w:t>
      </w:r>
      <w:r w:rsidRPr="009D2510">
        <w:rPr>
          <w:rFonts w:hint="eastAsia"/>
          <w:spacing w:val="0"/>
          <w:szCs w:val="32"/>
        </w:rPr>
        <w:t>人的集中聚居点，可采用图</w:t>
      </w:r>
      <w:r w:rsidRPr="009D2510">
        <w:rPr>
          <w:rFonts w:hint="eastAsia"/>
          <w:spacing w:val="0"/>
          <w:szCs w:val="32"/>
        </w:rPr>
        <w:t>8</w:t>
      </w:r>
      <w:r w:rsidRPr="009D2510">
        <w:rPr>
          <w:rFonts w:hint="eastAsia"/>
          <w:spacing w:val="0"/>
          <w:szCs w:val="32"/>
        </w:rPr>
        <w:t>模式。黑水和灰水沉淀后，经生物或（生物</w:t>
      </w:r>
      <w:r w:rsidRPr="009D2510">
        <w:rPr>
          <w:rFonts w:hint="eastAsia"/>
          <w:spacing w:val="0"/>
          <w:szCs w:val="32"/>
        </w:rPr>
        <w:t>+</w:t>
      </w:r>
      <w:r w:rsidRPr="009D2510">
        <w:rPr>
          <w:rFonts w:hint="eastAsia"/>
          <w:spacing w:val="0"/>
          <w:szCs w:val="32"/>
        </w:rPr>
        <w:t>物化）或（生物</w:t>
      </w:r>
      <w:r w:rsidRPr="009D2510">
        <w:rPr>
          <w:rFonts w:hint="eastAsia"/>
          <w:spacing w:val="0"/>
          <w:szCs w:val="32"/>
        </w:rPr>
        <w:t>+</w:t>
      </w:r>
      <w:r w:rsidRPr="009D2510">
        <w:rPr>
          <w:rFonts w:hint="eastAsia"/>
          <w:spacing w:val="0"/>
          <w:szCs w:val="32"/>
        </w:rPr>
        <w:t>物化</w:t>
      </w:r>
      <w:r w:rsidRPr="009D2510">
        <w:rPr>
          <w:rFonts w:hint="eastAsia"/>
          <w:spacing w:val="0"/>
          <w:szCs w:val="32"/>
        </w:rPr>
        <w:t>+</w:t>
      </w:r>
      <w:r w:rsidRPr="009D2510">
        <w:rPr>
          <w:rFonts w:hint="eastAsia"/>
          <w:spacing w:val="0"/>
          <w:szCs w:val="32"/>
        </w:rPr>
        <w:t>生态）处理后，尾水集中用于灌溉等。</w:t>
      </w:r>
    </w:p>
    <w:p w:rsidR="00191297" w:rsidRPr="009D2510" w:rsidRDefault="00191297" w:rsidP="006152E9">
      <w:pPr>
        <w:overflowPunct w:val="0"/>
        <w:topLinePunct/>
        <w:adjustRightInd w:val="0"/>
        <w:snapToGrid w:val="0"/>
        <w:spacing w:line="240" w:lineRule="auto"/>
        <w:jc w:val="center"/>
        <w:rPr>
          <w:spacing w:val="0"/>
        </w:rPr>
      </w:pPr>
      <w:r w:rsidRPr="009D2510">
        <w:rPr>
          <w:spacing w:val="0"/>
        </w:rPr>
        <w:object w:dxaOrig="11536" w:dyaOrig="3486">
          <v:shape id="_x0000_i1032" type="#_x0000_t75" style="width:442.65pt;height:134pt" o:ole="">
            <v:imagedata r:id="rId22" o:title=""/>
          </v:shape>
          <o:OLEObject Type="Embed" ProgID="Visio.Drawing.11" ShapeID="_x0000_i1032" DrawAspect="Content" ObjectID="_1776950583" r:id="rId23"/>
        </w:object>
      </w:r>
    </w:p>
    <w:p w:rsidR="00191297" w:rsidRPr="009D2510" w:rsidRDefault="00191297" w:rsidP="006152E9">
      <w:pPr>
        <w:overflowPunct w:val="0"/>
        <w:topLinePunct/>
        <w:adjustRightInd w:val="0"/>
        <w:snapToGrid w:val="0"/>
        <w:spacing w:line="600" w:lineRule="exact"/>
        <w:jc w:val="center"/>
        <w:rPr>
          <w:b/>
          <w:spacing w:val="0"/>
          <w:sz w:val="28"/>
          <w:szCs w:val="32"/>
        </w:rPr>
      </w:pPr>
      <w:r w:rsidRPr="009D2510">
        <w:rPr>
          <w:b/>
          <w:spacing w:val="0"/>
          <w:sz w:val="28"/>
          <w:szCs w:val="32"/>
        </w:rPr>
        <w:t>图</w:t>
      </w:r>
      <w:r w:rsidRPr="009D2510">
        <w:rPr>
          <w:rFonts w:hint="eastAsia"/>
          <w:b/>
          <w:spacing w:val="0"/>
          <w:sz w:val="28"/>
          <w:szCs w:val="32"/>
        </w:rPr>
        <w:t xml:space="preserve">8 </w:t>
      </w:r>
      <w:r w:rsidRPr="009D2510">
        <w:rPr>
          <w:rFonts w:hint="eastAsia"/>
          <w:b/>
          <w:spacing w:val="0"/>
          <w:sz w:val="28"/>
          <w:szCs w:val="32"/>
        </w:rPr>
        <w:t>黑水和灰水混合收集条件下集中利用模式</w:t>
      </w:r>
    </w:p>
    <w:p w:rsidR="00191297" w:rsidRPr="009D2510" w:rsidRDefault="00191297" w:rsidP="006152E9">
      <w:pPr>
        <w:numPr>
          <w:ilvl w:val="0"/>
          <w:numId w:val="2"/>
        </w:numPr>
        <w:overflowPunct w:val="0"/>
        <w:topLinePunct/>
        <w:adjustRightInd w:val="0"/>
        <w:snapToGrid w:val="0"/>
        <w:spacing w:line="600" w:lineRule="exact"/>
        <w:ind w:firstLineChars="200" w:firstLine="643"/>
        <w:outlineLvl w:val="0"/>
        <w:rPr>
          <w:b/>
          <w:bCs/>
          <w:spacing w:val="0"/>
          <w:kern w:val="44"/>
          <w:szCs w:val="32"/>
        </w:rPr>
      </w:pPr>
      <w:bookmarkStart w:id="90" w:name="_Toc164245732"/>
      <w:r w:rsidRPr="009D2510">
        <w:rPr>
          <w:b/>
          <w:bCs/>
          <w:spacing w:val="0"/>
          <w:kern w:val="44"/>
          <w:szCs w:val="32"/>
        </w:rPr>
        <w:lastRenderedPageBreak/>
        <w:t>监督管理</w:t>
      </w:r>
      <w:bookmarkEnd w:id="90"/>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91" w:name="_Toc164245733"/>
      <w:r w:rsidRPr="009D2510">
        <w:rPr>
          <w:rFonts w:eastAsia="仿宋_GB2312" w:hint="eastAsia"/>
          <w:sz w:val="32"/>
        </w:rPr>
        <w:t>建立运维体系</w:t>
      </w:r>
      <w:bookmarkEnd w:id="91"/>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按照《四川省农村生活污水处理设施运行维护管理办法》（川环规〔</w:t>
      </w:r>
      <w:r w:rsidRPr="009D2510">
        <w:rPr>
          <w:rFonts w:hint="eastAsia"/>
          <w:spacing w:val="0"/>
          <w:szCs w:val="32"/>
        </w:rPr>
        <w:t>2024</w:t>
      </w:r>
      <w:r w:rsidRPr="009D2510">
        <w:rPr>
          <w:rFonts w:hint="eastAsia"/>
          <w:spacing w:val="0"/>
          <w:szCs w:val="32"/>
        </w:rPr>
        <w:t>〕</w:t>
      </w:r>
      <w:r w:rsidRPr="009D2510">
        <w:rPr>
          <w:rFonts w:hint="eastAsia"/>
          <w:spacing w:val="0"/>
          <w:szCs w:val="32"/>
        </w:rPr>
        <w:t>1</w:t>
      </w:r>
      <w:r w:rsidRPr="009D2510">
        <w:rPr>
          <w:rFonts w:hint="eastAsia"/>
          <w:spacing w:val="0"/>
          <w:szCs w:val="32"/>
        </w:rPr>
        <w:t>号）要求建立设施运行维护管理体系，明确责任主体、运维资金和管理制度，或在村规民约中明确相关要求。定期对污水处理、输送管线、贮存、利用设施等进行巡检和维护。</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92" w:name="_Toc164245734"/>
      <w:r w:rsidRPr="009D2510">
        <w:rPr>
          <w:rFonts w:eastAsia="仿宋_GB2312" w:hint="eastAsia"/>
          <w:sz w:val="32"/>
        </w:rPr>
        <w:t>强化水质监测</w:t>
      </w:r>
      <w:bookmarkEnd w:id="92"/>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color w:val="000000"/>
          <w:spacing w:val="0"/>
          <w:szCs w:val="32"/>
        </w:rPr>
        <w:t>按照《四川省农村生活污水处理设施运行维护管理办法》（川环规〔</w:t>
      </w:r>
      <w:r w:rsidRPr="009D2510">
        <w:rPr>
          <w:rFonts w:hint="eastAsia"/>
          <w:color w:val="000000"/>
          <w:spacing w:val="0"/>
          <w:szCs w:val="32"/>
        </w:rPr>
        <w:t>2024</w:t>
      </w:r>
      <w:r w:rsidRPr="009D2510">
        <w:rPr>
          <w:rFonts w:hint="eastAsia"/>
          <w:color w:val="000000"/>
          <w:spacing w:val="0"/>
          <w:szCs w:val="32"/>
        </w:rPr>
        <w:t>〕</w:t>
      </w:r>
      <w:r w:rsidRPr="009D2510">
        <w:rPr>
          <w:rFonts w:hint="eastAsia"/>
          <w:color w:val="000000"/>
          <w:spacing w:val="0"/>
          <w:szCs w:val="32"/>
        </w:rPr>
        <w:t>1</w:t>
      </w:r>
      <w:r w:rsidRPr="009D2510">
        <w:rPr>
          <w:rFonts w:hint="eastAsia"/>
          <w:color w:val="000000"/>
          <w:spacing w:val="0"/>
          <w:szCs w:val="32"/>
        </w:rPr>
        <w:t>号）要求频次和本《指南》</w:t>
      </w:r>
      <w:r w:rsidRPr="009D2510">
        <w:rPr>
          <w:rFonts w:hint="eastAsia"/>
          <w:color w:val="000000"/>
          <w:spacing w:val="0"/>
          <w:szCs w:val="32"/>
        </w:rPr>
        <w:t>4.5.3</w:t>
      </w:r>
      <w:r w:rsidRPr="009D2510">
        <w:rPr>
          <w:rFonts w:hint="eastAsia"/>
          <w:color w:val="000000"/>
          <w:spacing w:val="0"/>
          <w:szCs w:val="32"/>
        </w:rPr>
        <w:t>中相关要求开展水质监测</w:t>
      </w:r>
      <w:r w:rsidRPr="009D2510">
        <w:rPr>
          <w:rFonts w:hint="eastAsia"/>
          <w:spacing w:val="0"/>
          <w:szCs w:val="32"/>
        </w:rPr>
        <w:t>。</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93" w:name="_Toc164245735"/>
      <w:r w:rsidRPr="009D2510">
        <w:rPr>
          <w:rFonts w:eastAsia="仿宋_GB2312" w:hint="eastAsia"/>
          <w:sz w:val="32"/>
        </w:rPr>
        <w:t>防范利用风险</w:t>
      </w:r>
      <w:bookmarkEnd w:id="93"/>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农村生活污水资源化利用过程中应做好人员卫生防护，减少人与黑水和灰水直接接触。当出现地下水饮用水水源安全隐患（如人群中出现大规模肠道疾病或肠道疾病发生频次显著增加等），应紧急开展地下水环境质量监测和溯源排查，根据排查结果判定是否继续实施农村生活污水资源化利用。对存在工业废水等其他非生活污水混入的农村生活污水，不可用于资源化利用。</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94" w:name="_Toc164245736"/>
      <w:r w:rsidRPr="009D2510">
        <w:rPr>
          <w:rFonts w:eastAsia="仿宋_GB2312" w:hint="eastAsia"/>
          <w:sz w:val="32"/>
        </w:rPr>
        <w:t>开展成效</w:t>
      </w:r>
      <w:r w:rsidRPr="009D2510">
        <w:rPr>
          <w:rFonts w:eastAsia="仿宋_GB2312"/>
          <w:sz w:val="32"/>
        </w:rPr>
        <w:t>评估</w:t>
      </w:r>
      <w:bookmarkEnd w:id="94"/>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县（市、区）农村生活污水处理设施运维主管部门应参照相关成效评估文件对已实施农村生活污水资源化利用的地区开展成效评估，评估结果作为判定行政村农村生活污水是否得到有效治理的重要依据。当受纳</w:t>
      </w:r>
      <w:r w:rsidRPr="009D2510">
        <w:rPr>
          <w:spacing w:val="0"/>
          <w:szCs w:val="32"/>
        </w:rPr>
        <w:t>主体</w:t>
      </w:r>
      <w:r w:rsidRPr="009D2510">
        <w:rPr>
          <w:rFonts w:hint="eastAsia"/>
          <w:spacing w:val="0"/>
          <w:szCs w:val="32"/>
        </w:rPr>
        <w:t>农村生活污水环境消纳能力不足或</w:t>
      </w:r>
      <w:r w:rsidRPr="009D2510">
        <w:rPr>
          <w:spacing w:val="0"/>
          <w:szCs w:val="32"/>
        </w:rPr>
        <w:lastRenderedPageBreak/>
        <w:t>周边环境质量恶化等情况出现时，</w:t>
      </w:r>
      <w:r w:rsidRPr="009D2510">
        <w:rPr>
          <w:rFonts w:hint="eastAsia"/>
          <w:spacing w:val="0"/>
          <w:szCs w:val="32"/>
        </w:rPr>
        <w:t>不得</w:t>
      </w:r>
      <w:r w:rsidRPr="009D2510">
        <w:rPr>
          <w:spacing w:val="0"/>
          <w:szCs w:val="32"/>
        </w:rPr>
        <w:t>继续采用</w:t>
      </w:r>
      <w:r w:rsidRPr="009D2510">
        <w:rPr>
          <w:rFonts w:hint="eastAsia"/>
          <w:spacing w:val="0"/>
          <w:szCs w:val="32"/>
        </w:rPr>
        <w:t>资源化</w:t>
      </w:r>
      <w:r w:rsidRPr="009D2510">
        <w:rPr>
          <w:spacing w:val="0"/>
          <w:szCs w:val="32"/>
        </w:rPr>
        <w:t>利用</w:t>
      </w:r>
      <w:r w:rsidRPr="009D2510">
        <w:rPr>
          <w:rFonts w:hint="eastAsia"/>
          <w:spacing w:val="0"/>
          <w:szCs w:val="32"/>
        </w:rPr>
        <w:t>方式</w:t>
      </w:r>
      <w:r w:rsidRPr="009D2510">
        <w:rPr>
          <w:spacing w:val="0"/>
          <w:szCs w:val="32"/>
        </w:rPr>
        <w:t>对农村生活污水进行处理。</w:t>
      </w:r>
    </w:p>
    <w:p w:rsidR="00191297" w:rsidRPr="009D2510" w:rsidRDefault="00191297" w:rsidP="006152E9">
      <w:pPr>
        <w:pStyle w:val="20"/>
        <w:keepNext w:val="0"/>
        <w:keepLines w:val="0"/>
        <w:numPr>
          <w:ilvl w:val="1"/>
          <w:numId w:val="2"/>
        </w:numPr>
        <w:overflowPunct w:val="0"/>
        <w:topLinePunct/>
        <w:adjustRightInd w:val="0"/>
        <w:snapToGrid w:val="0"/>
        <w:spacing w:before="0" w:after="0" w:line="600" w:lineRule="exact"/>
        <w:ind w:firstLineChars="200" w:firstLine="643"/>
        <w:rPr>
          <w:rFonts w:eastAsia="仿宋_GB2312"/>
          <w:sz w:val="32"/>
        </w:rPr>
      </w:pPr>
      <w:bookmarkStart w:id="95" w:name="_Toc164245737"/>
      <w:r w:rsidRPr="009D2510">
        <w:rPr>
          <w:rFonts w:eastAsia="仿宋_GB2312" w:hint="eastAsia"/>
          <w:sz w:val="32"/>
        </w:rPr>
        <w:t>设置标志标牌</w:t>
      </w:r>
      <w:bookmarkEnd w:id="95"/>
    </w:p>
    <w:p w:rsidR="00191297" w:rsidRPr="009D2510" w:rsidRDefault="00191297" w:rsidP="006152E9">
      <w:pPr>
        <w:overflowPunct w:val="0"/>
        <w:topLinePunct/>
        <w:adjustRightInd w:val="0"/>
        <w:snapToGrid w:val="0"/>
        <w:spacing w:line="600" w:lineRule="exact"/>
        <w:ind w:firstLineChars="200" w:firstLine="640"/>
        <w:rPr>
          <w:spacing w:val="0"/>
          <w:szCs w:val="32"/>
        </w:rPr>
      </w:pPr>
      <w:r w:rsidRPr="009D2510">
        <w:rPr>
          <w:rFonts w:hint="eastAsia"/>
          <w:spacing w:val="0"/>
          <w:szCs w:val="32"/>
        </w:rPr>
        <w:t>在农村生活污水集中资源化利用受纳主体处设置标志标牌（如图</w:t>
      </w:r>
      <w:r w:rsidRPr="009D2510">
        <w:rPr>
          <w:rFonts w:hint="eastAsia"/>
          <w:spacing w:val="0"/>
          <w:szCs w:val="32"/>
        </w:rPr>
        <w:t>9</w:t>
      </w:r>
      <w:r w:rsidRPr="009D2510">
        <w:rPr>
          <w:rFonts w:hint="eastAsia"/>
          <w:spacing w:val="0"/>
          <w:szCs w:val="32"/>
        </w:rPr>
        <w:t>所示），载明利用模式流程、受纳主体相关信息、执行标准、运维单位及电话、监督电话及二维码等，引导村民参与农村生活污水资源化利用，鼓励监督举报。</w:t>
      </w:r>
    </w:p>
    <w:p w:rsidR="00191297" w:rsidRPr="009D2510" w:rsidRDefault="00191297" w:rsidP="006152E9">
      <w:pPr>
        <w:overflowPunct w:val="0"/>
        <w:topLinePunct/>
        <w:adjustRightInd w:val="0"/>
        <w:snapToGrid w:val="0"/>
        <w:spacing w:line="240" w:lineRule="auto"/>
        <w:jc w:val="center"/>
        <w:rPr>
          <w:spacing w:val="0"/>
        </w:rPr>
      </w:pPr>
      <w:r w:rsidRPr="009D2510">
        <w:rPr>
          <w:noProof/>
          <w:spacing w:val="0"/>
        </w:rPr>
        <w:drawing>
          <wp:inline distT="0" distB="0" distL="0" distR="0" wp14:anchorId="30FD9EB4" wp14:editId="0CBE3231">
            <wp:extent cx="3595987" cy="4271492"/>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595987" cy="4271492"/>
                    </a:xfrm>
                    <a:prstGeom prst="rect">
                      <a:avLst/>
                    </a:prstGeom>
                    <a:ln>
                      <a:noFill/>
                    </a:ln>
                  </pic:spPr>
                </pic:pic>
              </a:graphicData>
            </a:graphic>
          </wp:inline>
        </w:drawing>
      </w:r>
    </w:p>
    <w:p w:rsidR="00191297" w:rsidRPr="009D2510" w:rsidRDefault="00191297" w:rsidP="006152E9">
      <w:pPr>
        <w:overflowPunct w:val="0"/>
        <w:topLinePunct/>
        <w:adjustRightInd w:val="0"/>
        <w:snapToGrid w:val="0"/>
        <w:spacing w:line="600" w:lineRule="exact"/>
        <w:jc w:val="center"/>
        <w:rPr>
          <w:b/>
          <w:spacing w:val="0"/>
        </w:rPr>
      </w:pPr>
      <w:r w:rsidRPr="009D2510">
        <w:rPr>
          <w:b/>
          <w:spacing w:val="0"/>
          <w:sz w:val="28"/>
        </w:rPr>
        <w:t>图</w:t>
      </w:r>
      <w:r w:rsidRPr="009D2510">
        <w:rPr>
          <w:rFonts w:hint="eastAsia"/>
          <w:b/>
          <w:spacing w:val="0"/>
          <w:sz w:val="28"/>
        </w:rPr>
        <w:t xml:space="preserve">9 </w:t>
      </w:r>
      <w:r w:rsidRPr="009D2510">
        <w:rPr>
          <w:rFonts w:hint="eastAsia"/>
          <w:b/>
          <w:spacing w:val="0"/>
          <w:sz w:val="28"/>
        </w:rPr>
        <w:t>标志标牌示意图</w:t>
      </w:r>
    </w:p>
    <w:p w:rsidR="00AD6307" w:rsidRPr="009D2510" w:rsidRDefault="00AD6307" w:rsidP="006152E9">
      <w:pPr>
        <w:pStyle w:val="a4"/>
        <w:overflowPunct w:val="0"/>
        <w:topLinePunct/>
        <w:spacing w:line="600" w:lineRule="exact"/>
        <w:rPr>
          <w:rFonts w:ascii="Times New Roman" w:hAnsi="Times New Roman"/>
        </w:rPr>
      </w:pPr>
    </w:p>
    <w:p w:rsidR="00AD6307" w:rsidRPr="009D2510" w:rsidRDefault="00AD6307" w:rsidP="006152E9">
      <w:pPr>
        <w:pStyle w:val="a4"/>
        <w:overflowPunct w:val="0"/>
        <w:topLinePunct/>
        <w:spacing w:line="600" w:lineRule="exact"/>
        <w:rPr>
          <w:rFonts w:ascii="Times New Roman" w:hAnsi="Times New Roman"/>
        </w:rPr>
      </w:pPr>
    </w:p>
    <w:p w:rsidR="006152E9" w:rsidRPr="009D2510" w:rsidRDefault="006152E9" w:rsidP="006152E9">
      <w:pPr>
        <w:overflowPunct w:val="0"/>
        <w:topLinePunct/>
        <w:adjustRightInd w:val="0"/>
        <w:snapToGrid w:val="0"/>
        <w:spacing w:line="600" w:lineRule="exact"/>
        <w:rPr>
          <w:rFonts w:eastAsia="黑体" w:hint="eastAsia"/>
          <w:spacing w:val="0"/>
        </w:rPr>
      </w:pPr>
      <w:bookmarkStart w:id="96" w:name="_GoBack"/>
      <w:bookmarkEnd w:id="96"/>
    </w:p>
    <w:sectPr w:rsidR="006152E9" w:rsidRPr="009D2510">
      <w:footerReference w:type="even" r:id="rId25"/>
      <w:footerReference w:type="default" r:id="rId26"/>
      <w:pgSz w:w="11906" w:h="16838"/>
      <w:pgMar w:top="2098" w:right="1474" w:bottom="1247" w:left="1588" w:header="851" w:footer="992" w:gutter="0"/>
      <w:cols w:space="425"/>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F17" w:rsidRDefault="00145F17">
      <w:pPr>
        <w:spacing w:line="240" w:lineRule="auto"/>
      </w:pPr>
      <w:r>
        <w:separator/>
      </w:r>
    </w:p>
  </w:endnote>
  <w:endnote w:type="continuationSeparator" w:id="0">
    <w:p w:rsidR="00145F17" w:rsidRDefault="00145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hint="eastAsia"/>
        <w:sz w:val="28"/>
        <w:szCs w:val="28"/>
      </w:rPr>
      <w:id w:val="386381146"/>
    </w:sdtPr>
    <w:sdtEndPr/>
    <w:sdtContent>
      <w:p w:rsidR="003C5554" w:rsidRDefault="00462600">
        <w:pPr>
          <w:pStyle w:val="a5"/>
          <w:spacing w:line="240" w:lineRule="auto"/>
          <w:ind w:leftChars="100" w:left="308" w:rightChars="100" w:right="308"/>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50159" w:rsidRPr="00C50159">
          <w:rPr>
            <w:rFonts w:ascii="宋体" w:eastAsia="宋体" w:hAnsi="宋体"/>
            <w:noProof/>
            <w:sz w:val="28"/>
            <w:szCs w:val="28"/>
            <w:lang w:val="zh-CN"/>
          </w:rPr>
          <w:t>12</w:t>
        </w:r>
        <w:r>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hint="eastAsia"/>
        <w:sz w:val="28"/>
        <w:szCs w:val="28"/>
      </w:rPr>
      <w:id w:val="-1021929743"/>
    </w:sdtPr>
    <w:sdtEndPr/>
    <w:sdtContent>
      <w:p w:rsidR="003C5554" w:rsidRDefault="00462600">
        <w:pPr>
          <w:pStyle w:val="a5"/>
          <w:spacing w:line="240" w:lineRule="auto"/>
          <w:ind w:leftChars="100" w:left="308" w:rightChars="100" w:right="308"/>
          <w:jc w:val="right"/>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50159" w:rsidRPr="00C50159">
          <w:rPr>
            <w:rFonts w:ascii="宋体" w:eastAsia="宋体" w:hAnsi="宋体"/>
            <w:noProof/>
            <w:sz w:val="28"/>
            <w:szCs w:val="28"/>
            <w:lang w:val="zh-CN"/>
          </w:rPr>
          <w:t>13</w:t>
        </w:r>
        <w:r>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F17" w:rsidRDefault="00145F17">
      <w:pPr>
        <w:spacing w:line="240" w:lineRule="auto"/>
      </w:pPr>
      <w:r>
        <w:separator/>
      </w:r>
    </w:p>
  </w:footnote>
  <w:footnote w:type="continuationSeparator" w:id="0">
    <w:p w:rsidR="00145F17" w:rsidRDefault="00145F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62674"/>
    <w:multiLevelType w:val="multilevel"/>
    <w:tmpl w:val="40D62674"/>
    <w:lvl w:ilvl="0">
      <w:start w:val="1"/>
      <w:numFmt w:val="decimal"/>
      <w:pStyle w:val="1"/>
      <w:isLgl/>
      <w:suff w:val="space"/>
      <w:lvlText w:val="%1"/>
      <w:lvlJc w:val="left"/>
      <w:pPr>
        <w:ind w:left="0" w:firstLine="0"/>
      </w:pPr>
      <w:rPr>
        <w:rFonts w:hint="eastAsia"/>
      </w:rPr>
    </w:lvl>
    <w:lvl w:ilvl="1">
      <w:start w:val="1"/>
      <w:numFmt w:val="decimal"/>
      <w:pStyle w:val="21"/>
      <w:isLgl/>
      <w:suff w:val="space"/>
      <w:lvlText w:val="%1.%2"/>
      <w:lvlJc w:val="left"/>
      <w:pPr>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pStyle w:val="41"/>
      <w:isLgl/>
      <w:suff w:val="space"/>
      <w:lvlText w:val="%1.%2.%3.%4"/>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7B456675"/>
    <w:multiLevelType w:val="multilevel"/>
    <w:tmpl w:val="7B456675"/>
    <w:lvl w:ilvl="0">
      <w:start w:val="1"/>
      <w:numFmt w:val="decimal"/>
      <w:isLgl/>
      <w:suff w:val="space"/>
      <w:lvlText w:val="%1"/>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54"/>
  <w:drawingGridVerticalSpacing w:val="435"/>
  <w:displayHorizontalDrawingGridEvery w:val="0"/>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OTIxN2E4NTk2ZGI3NzA1NDU5ZmQ5NjI5ZmQ4N2YifQ=="/>
  </w:docVars>
  <w:rsids>
    <w:rsidRoot w:val="16E401CC"/>
    <w:rsid w:val="BA7B23C6"/>
    <w:rsid w:val="BF1F5E54"/>
    <w:rsid w:val="D3BDA282"/>
    <w:rsid w:val="DBEB610E"/>
    <w:rsid w:val="F49FB67C"/>
    <w:rsid w:val="F8EFEF18"/>
    <w:rsid w:val="FE734873"/>
    <w:rsid w:val="FFFBFEBF"/>
    <w:rsid w:val="00010240"/>
    <w:rsid w:val="00014694"/>
    <w:rsid w:val="000225AA"/>
    <w:rsid w:val="000308F3"/>
    <w:rsid w:val="00030CD9"/>
    <w:rsid w:val="000318F7"/>
    <w:rsid w:val="00032AB6"/>
    <w:rsid w:val="00037784"/>
    <w:rsid w:val="000433D7"/>
    <w:rsid w:val="00044799"/>
    <w:rsid w:val="00063BA1"/>
    <w:rsid w:val="00063C9B"/>
    <w:rsid w:val="00065F79"/>
    <w:rsid w:val="00067C51"/>
    <w:rsid w:val="00070D76"/>
    <w:rsid w:val="00071E7F"/>
    <w:rsid w:val="00074F1F"/>
    <w:rsid w:val="00075312"/>
    <w:rsid w:val="000774A1"/>
    <w:rsid w:val="000817A2"/>
    <w:rsid w:val="00083D9F"/>
    <w:rsid w:val="00085E1F"/>
    <w:rsid w:val="00091E23"/>
    <w:rsid w:val="00095A4F"/>
    <w:rsid w:val="00096753"/>
    <w:rsid w:val="000A34F1"/>
    <w:rsid w:val="000A7054"/>
    <w:rsid w:val="000B1433"/>
    <w:rsid w:val="000B43DE"/>
    <w:rsid w:val="000C4477"/>
    <w:rsid w:val="000C5C43"/>
    <w:rsid w:val="000C6FE7"/>
    <w:rsid w:val="000D0582"/>
    <w:rsid w:val="000D0906"/>
    <w:rsid w:val="000D1C00"/>
    <w:rsid w:val="000D1DFB"/>
    <w:rsid w:val="000D622E"/>
    <w:rsid w:val="000E04BD"/>
    <w:rsid w:val="000E3283"/>
    <w:rsid w:val="000E3B73"/>
    <w:rsid w:val="000F45FD"/>
    <w:rsid w:val="00101792"/>
    <w:rsid w:val="001025B9"/>
    <w:rsid w:val="00107498"/>
    <w:rsid w:val="00111838"/>
    <w:rsid w:val="001215A6"/>
    <w:rsid w:val="00121A38"/>
    <w:rsid w:val="0012354E"/>
    <w:rsid w:val="00127078"/>
    <w:rsid w:val="00130136"/>
    <w:rsid w:val="0013342D"/>
    <w:rsid w:val="00134EEE"/>
    <w:rsid w:val="00136178"/>
    <w:rsid w:val="00140E61"/>
    <w:rsid w:val="001411A1"/>
    <w:rsid w:val="001439D3"/>
    <w:rsid w:val="00144CBA"/>
    <w:rsid w:val="00145F17"/>
    <w:rsid w:val="00153ECE"/>
    <w:rsid w:val="00154F24"/>
    <w:rsid w:val="00164492"/>
    <w:rsid w:val="00166056"/>
    <w:rsid w:val="001679C1"/>
    <w:rsid w:val="001700C3"/>
    <w:rsid w:val="00172810"/>
    <w:rsid w:val="0017499C"/>
    <w:rsid w:val="00180A0D"/>
    <w:rsid w:val="00180B3F"/>
    <w:rsid w:val="001832AB"/>
    <w:rsid w:val="00184103"/>
    <w:rsid w:val="001901EF"/>
    <w:rsid w:val="00191297"/>
    <w:rsid w:val="00194065"/>
    <w:rsid w:val="0019414D"/>
    <w:rsid w:val="00195580"/>
    <w:rsid w:val="001970A8"/>
    <w:rsid w:val="001977F2"/>
    <w:rsid w:val="001A2C85"/>
    <w:rsid w:val="001A4C29"/>
    <w:rsid w:val="001A57A3"/>
    <w:rsid w:val="001B04BC"/>
    <w:rsid w:val="001B2DC5"/>
    <w:rsid w:val="001B5D4D"/>
    <w:rsid w:val="001C0CF3"/>
    <w:rsid w:val="001C63ED"/>
    <w:rsid w:val="001D1F35"/>
    <w:rsid w:val="001D4184"/>
    <w:rsid w:val="001E15B1"/>
    <w:rsid w:val="001F0074"/>
    <w:rsid w:val="001F04F0"/>
    <w:rsid w:val="001F534D"/>
    <w:rsid w:val="001F56BC"/>
    <w:rsid w:val="002067F6"/>
    <w:rsid w:val="00210E1D"/>
    <w:rsid w:val="002157FB"/>
    <w:rsid w:val="00222E4F"/>
    <w:rsid w:val="00223157"/>
    <w:rsid w:val="00226265"/>
    <w:rsid w:val="002334DA"/>
    <w:rsid w:val="00233BDF"/>
    <w:rsid w:val="0023514A"/>
    <w:rsid w:val="00235994"/>
    <w:rsid w:val="002447D7"/>
    <w:rsid w:val="00251CFA"/>
    <w:rsid w:val="002557B4"/>
    <w:rsid w:val="00262E3F"/>
    <w:rsid w:val="00263FC5"/>
    <w:rsid w:val="00265C09"/>
    <w:rsid w:val="002776F4"/>
    <w:rsid w:val="0028053A"/>
    <w:rsid w:val="00285CB7"/>
    <w:rsid w:val="00286144"/>
    <w:rsid w:val="0028727B"/>
    <w:rsid w:val="00290B42"/>
    <w:rsid w:val="00291CDF"/>
    <w:rsid w:val="00294D0B"/>
    <w:rsid w:val="00295E09"/>
    <w:rsid w:val="00297469"/>
    <w:rsid w:val="00297C74"/>
    <w:rsid w:val="002A18CF"/>
    <w:rsid w:val="002A282D"/>
    <w:rsid w:val="002A5B42"/>
    <w:rsid w:val="002B0FA5"/>
    <w:rsid w:val="002B370C"/>
    <w:rsid w:val="002B3E0D"/>
    <w:rsid w:val="002C378C"/>
    <w:rsid w:val="002C5BD2"/>
    <w:rsid w:val="002D59D1"/>
    <w:rsid w:val="002E1EF3"/>
    <w:rsid w:val="002F5336"/>
    <w:rsid w:val="002F5872"/>
    <w:rsid w:val="002F72A7"/>
    <w:rsid w:val="00300C08"/>
    <w:rsid w:val="003013A5"/>
    <w:rsid w:val="00311A75"/>
    <w:rsid w:val="00315D7F"/>
    <w:rsid w:val="0032315B"/>
    <w:rsid w:val="003243CD"/>
    <w:rsid w:val="0032441B"/>
    <w:rsid w:val="00330329"/>
    <w:rsid w:val="00334638"/>
    <w:rsid w:val="00343D93"/>
    <w:rsid w:val="00350FB0"/>
    <w:rsid w:val="003540B6"/>
    <w:rsid w:val="0036557D"/>
    <w:rsid w:val="00366CFE"/>
    <w:rsid w:val="00366FEC"/>
    <w:rsid w:val="0036769F"/>
    <w:rsid w:val="003822E9"/>
    <w:rsid w:val="00382AA9"/>
    <w:rsid w:val="00392A1C"/>
    <w:rsid w:val="00395FF5"/>
    <w:rsid w:val="003A2E3D"/>
    <w:rsid w:val="003B3DC5"/>
    <w:rsid w:val="003C012B"/>
    <w:rsid w:val="003C030A"/>
    <w:rsid w:val="003C1D5C"/>
    <w:rsid w:val="003C3352"/>
    <w:rsid w:val="003C3742"/>
    <w:rsid w:val="003C38D9"/>
    <w:rsid w:val="003C5554"/>
    <w:rsid w:val="003D291F"/>
    <w:rsid w:val="003D7A7C"/>
    <w:rsid w:val="003E6B13"/>
    <w:rsid w:val="003E7F77"/>
    <w:rsid w:val="003F2B4F"/>
    <w:rsid w:val="003F758E"/>
    <w:rsid w:val="003F7EDB"/>
    <w:rsid w:val="00400454"/>
    <w:rsid w:val="004046FC"/>
    <w:rsid w:val="00406A07"/>
    <w:rsid w:val="00411785"/>
    <w:rsid w:val="004154B7"/>
    <w:rsid w:val="0042255B"/>
    <w:rsid w:val="00422F85"/>
    <w:rsid w:val="00425883"/>
    <w:rsid w:val="004325E7"/>
    <w:rsid w:val="004345A7"/>
    <w:rsid w:val="00436257"/>
    <w:rsid w:val="00443387"/>
    <w:rsid w:val="00445FC9"/>
    <w:rsid w:val="00447977"/>
    <w:rsid w:val="00447FB8"/>
    <w:rsid w:val="00453312"/>
    <w:rsid w:val="0045444F"/>
    <w:rsid w:val="00454E81"/>
    <w:rsid w:val="0046214A"/>
    <w:rsid w:val="00462600"/>
    <w:rsid w:val="0046474B"/>
    <w:rsid w:val="004661F2"/>
    <w:rsid w:val="00471EC3"/>
    <w:rsid w:val="00473124"/>
    <w:rsid w:val="004859B6"/>
    <w:rsid w:val="00485C56"/>
    <w:rsid w:val="004950DB"/>
    <w:rsid w:val="004A24E4"/>
    <w:rsid w:val="004A2DFE"/>
    <w:rsid w:val="004A6A61"/>
    <w:rsid w:val="004B637C"/>
    <w:rsid w:val="004B638B"/>
    <w:rsid w:val="004C3B38"/>
    <w:rsid w:val="004C49C5"/>
    <w:rsid w:val="004C5E51"/>
    <w:rsid w:val="004C6E9A"/>
    <w:rsid w:val="004C726B"/>
    <w:rsid w:val="004D3972"/>
    <w:rsid w:val="004D4977"/>
    <w:rsid w:val="004D746B"/>
    <w:rsid w:val="004D7AB3"/>
    <w:rsid w:val="004E11C9"/>
    <w:rsid w:val="004E16CB"/>
    <w:rsid w:val="004E440E"/>
    <w:rsid w:val="004E4440"/>
    <w:rsid w:val="004F1741"/>
    <w:rsid w:val="004F1C9E"/>
    <w:rsid w:val="004F1EE9"/>
    <w:rsid w:val="004F28B4"/>
    <w:rsid w:val="004F28EF"/>
    <w:rsid w:val="004F5243"/>
    <w:rsid w:val="00501E36"/>
    <w:rsid w:val="00503148"/>
    <w:rsid w:val="00504879"/>
    <w:rsid w:val="00506E69"/>
    <w:rsid w:val="005223F2"/>
    <w:rsid w:val="00523391"/>
    <w:rsid w:val="005249DA"/>
    <w:rsid w:val="005253EA"/>
    <w:rsid w:val="0053342B"/>
    <w:rsid w:val="00534D66"/>
    <w:rsid w:val="00534E59"/>
    <w:rsid w:val="00536AFB"/>
    <w:rsid w:val="00544BAB"/>
    <w:rsid w:val="00545A28"/>
    <w:rsid w:val="005527BC"/>
    <w:rsid w:val="005539FA"/>
    <w:rsid w:val="005638C7"/>
    <w:rsid w:val="005650C0"/>
    <w:rsid w:val="00565777"/>
    <w:rsid w:val="005706BB"/>
    <w:rsid w:val="005727C2"/>
    <w:rsid w:val="0057497A"/>
    <w:rsid w:val="00574AA9"/>
    <w:rsid w:val="005765D4"/>
    <w:rsid w:val="00580C64"/>
    <w:rsid w:val="0059059F"/>
    <w:rsid w:val="00591C19"/>
    <w:rsid w:val="005A2CB1"/>
    <w:rsid w:val="005A3833"/>
    <w:rsid w:val="005B0390"/>
    <w:rsid w:val="005B0666"/>
    <w:rsid w:val="005B0E77"/>
    <w:rsid w:val="005B3526"/>
    <w:rsid w:val="005B6264"/>
    <w:rsid w:val="005C25BD"/>
    <w:rsid w:val="005C3171"/>
    <w:rsid w:val="005C3B73"/>
    <w:rsid w:val="005C7043"/>
    <w:rsid w:val="005D2BB6"/>
    <w:rsid w:val="005D7FE8"/>
    <w:rsid w:val="005E199D"/>
    <w:rsid w:val="005E22CF"/>
    <w:rsid w:val="005E6082"/>
    <w:rsid w:val="005E6C50"/>
    <w:rsid w:val="005F243A"/>
    <w:rsid w:val="005F57A7"/>
    <w:rsid w:val="005F5891"/>
    <w:rsid w:val="005F7B23"/>
    <w:rsid w:val="006029C9"/>
    <w:rsid w:val="00603106"/>
    <w:rsid w:val="00603A11"/>
    <w:rsid w:val="00605D53"/>
    <w:rsid w:val="00605E27"/>
    <w:rsid w:val="006116E3"/>
    <w:rsid w:val="006152E9"/>
    <w:rsid w:val="006207FC"/>
    <w:rsid w:val="00621F7C"/>
    <w:rsid w:val="00622082"/>
    <w:rsid w:val="00622391"/>
    <w:rsid w:val="00623ADF"/>
    <w:rsid w:val="006279D2"/>
    <w:rsid w:val="006355F6"/>
    <w:rsid w:val="006360DD"/>
    <w:rsid w:val="00636897"/>
    <w:rsid w:val="0064021D"/>
    <w:rsid w:val="00641DF3"/>
    <w:rsid w:val="00643041"/>
    <w:rsid w:val="006436E0"/>
    <w:rsid w:val="00650CB0"/>
    <w:rsid w:val="00653285"/>
    <w:rsid w:val="00660210"/>
    <w:rsid w:val="00662747"/>
    <w:rsid w:val="00664374"/>
    <w:rsid w:val="00665646"/>
    <w:rsid w:val="00667899"/>
    <w:rsid w:val="00667B02"/>
    <w:rsid w:val="00671C59"/>
    <w:rsid w:val="00671EFB"/>
    <w:rsid w:val="00673CDA"/>
    <w:rsid w:val="00676A2B"/>
    <w:rsid w:val="00684067"/>
    <w:rsid w:val="00686B03"/>
    <w:rsid w:val="00694CF7"/>
    <w:rsid w:val="0069568B"/>
    <w:rsid w:val="006A1C25"/>
    <w:rsid w:val="006A31DB"/>
    <w:rsid w:val="006A38A0"/>
    <w:rsid w:val="006A6332"/>
    <w:rsid w:val="006B1E0B"/>
    <w:rsid w:val="006B2F99"/>
    <w:rsid w:val="006B6F30"/>
    <w:rsid w:val="006B6FE2"/>
    <w:rsid w:val="006C20D3"/>
    <w:rsid w:val="006C32B0"/>
    <w:rsid w:val="006D1FAD"/>
    <w:rsid w:val="006D22C8"/>
    <w:rsid w:val="006E02CC"/>
    <w:rsid w:val="006E2B35"/>
    <w:rsid w:val="006E4E98"/>
    <w:rsid w:val="006F1416"/>
    <w:rsid w:val="006F630C"/>
    <w:rsid w:val="006F7458"/>
    <w:rsid w:val="00705550"/>
    <w:rsid w:val="00706699"/>
    <w:rsid w:val="00707A49"/>
    <w:rsid w:val="00716A6F"/>
    <w:rsid w:val="00723A51"/>
    <w:rsid w:val="00727065"/>
    <w:rsid w:val="007360CF"/>
    <w:rsid w:val="00736336"/>
    <w:rsid w:val="00736673"/>
    <w:rsid w:val="00741A97"/>
    <w:rsid w:val="00741F85"/>
    <w:rsid w:val="007423F4"/>
    <w:rsid w:val="007445D9"/>
    <w:rsid w:val="007561D6"/>
    <w:rsid w:val="00762DA3"/>
    <w:rsid w:val="007644F9"/>
    <w:rsid w:val="00764E8B"/>
    <w:rsid w:val="00765C9F"/>
    <w:rsid w:val="007663F6"/>
    <w:rsid w:val="00767CAD"/>
    <w:rsid w:val="007703D9"/>
    <w:rsid w:val="007709B1"/>
    <w:rsid w:val="00772565"/>
    <w:rsid w:val="00773BE9"/>
    <w:rsid w:val="00775A6E"/>
    <w:rsid w:val="00783916"/>
    <w:rsid w:val="00784A6F"/>
    <w:rsid w:val="00787DD2"/>
    <w:rsid w:val="00797A74"/>
    <w:rsid w:val="007A0E37"/>
    <w:rsid w:val="007A237E"/>
    <w:rsid w:val="007A61B6"/>
    <w:rsid w:val="007B4183"/>
    <w:rsid w:val="007B79C5"/>
    <w:rsid w:val="007C7E1D"/>
    <w:rsid w:val="007D3997"/>
    <w:rsid w:val="007D54CD"/>
    <w:rsid w:val="007D6EF7"/>
    <w:rsid w:val="007E22DA"/>
    <w:rsid w:val="007E3544"/>
    <w:rsid w:val="007E7497"/>
    <w:rsid w:val="007F06CA"/>
    <w:rsid w:val="007F081A"/>
    <w:rsid w:val="007F13BC"/>
    <w:rsid w:val="007F4C2E"/>
    <w:rsid w:val="00802A0C"/>
    <w:rsid w:val="008150FA"/>
    <w:rsid w:val="00815234"/>
    <w:rsid w:val="00824529"/>
    <w:rsid w:val="0082540D"/>
    <w:rsid w:val="00832F42"/>
    <w:rsid w:val="00832FB4"/>
    <w:rsid w:val="008376F4"/>
    <w:rsid w:val="00851E9C"/>
    <w:rsid w:val="0085213C"/>
    <w:rsid w:val="00855CCF"/>
    <w:rsid w:val="00856105"/>
    <w:rsid w:val="00856A6A"/>
    <w:rsid w:val="00860531"/>
    <w:rsid w:val="008643F8"/>
    <w:rsid w:val="008658F8"/>
    <w:rsid w:val="008708DE"/>
    <w:rsid w:val="008761AC"/>
    <w:rsid w:val="008837AD"/>
    <w:rsid w:val="008855A4"/>
    <w:rsid w:val="00886521"/>
    <w:rsid w:val="008969C5"/>
    <w:rsid w:val="008A02E9"/>
    <w:rsid w:val="008A0735"/>
    <w:rsid w:val="008A2FA5"/>
    <w:rsid w:val="008A3D58"/>
    <w:rsid w:val="008B29DE"/>
    <w:rsid w:val="008B4B55"/>
    <w:rsid w:val="008C177A"/>
    <w:rsid w:val="008C2A21"/>
    <w:rsid w:val="008C6045"/>
    <w:rsid w:val="008F06AD"/>
    <w:rsid w:val="008F1CFD"/>
    <w:rsid w:val="008F30C7"/>
    <w:rsid w:val="0090124F"/>
    <w:rsid w:val="009036EC"/>
    <w:rsid w:val="0091188D"/>
    <w:rsid w:val="00912D74"/>
    <w:rsid w:val="009155FC"/>
    <w:rsid w:val="009212A7"/>
    <w:rsid w:val="0092292D"/>
    <w:rsid w:val="00922F5B"/>
    <w:rsid w:val="009377F6"/>
    <w:rsid w:val="00940661"/>
    <w:rsid w:val="00942822"/>
    <w:rsid w:val="00962764"/>
    <w:rsid w:val="00964708"/>
    <w:rsid w:val="00971B6A"/>
    <w:rsid w:val="00971E6D"/>
    <w:rsid w:val="00973B24"/>
    <w:rsid w:val="00980A93"/>
    <w:rsid w:val="0098375A"/>
    <w:rsid w:val="00987690"/>
    <w:rsid w:val="009954BA"/>
    <w:rsid w:val="009A626A"/>
    <w:rsid w:val="009B00DA"/>
    <w:rsid w:val="009C0900"/>
    <w:rsid w:val="009C2B0A"/>
    <w:rsid w:val="009D08DF"/>
    <w:rsid w:val="009D2510"/>
    <w:rsid w:val="009D5089"/>
    <w:rsid w:val="009D69A1"/>
    <w:rsid w:val="009D6DA8"/>
    <w:rsid w:val="009D775D"/>
    <w:rsid w:val="009E06A8"/>
    <w:rsid w:val="009E2E6F"/>
    <w:rsid w:val="009E3EEC"/>
    <w:rsid w:val="009E5254"/>
    <w:rsid w:val="009E6054"/>
    <w:rsid w:val="009F01F5"/>
    <w:rsid w:val="009F236D"/>
    <w:rsid w:val="009F2E05"/>
    <w:rsid w:val="009F3C41"/>
    <w:rsid w:val="009F56A7"/>
    <w:rsid w:val="00A00C84"/>
    <w:rsid w:val="00A01CED"/>
    <w:rsid w:val="00A07B23"/>
    <w:rsid w:val="00A11AF9"/>
    <w:rsid w:val="00A141C1"/>
    <w:rsid w:val="00A17CB9"/>
    <w:rsid w:val="00A20402"/>
    <w:rsid w:val="00A23DBA"/>
    <w:rsid w:val="00A26190"/>
    <w:rsid w:val="00A30487"/>
    <w:rsid w:val="00A3170B"/>
    <w:rsid w:val="00A354FD"/>
    <w:rsid w:val="00A363A5"/>
    <w:rsid w:val="00A40D3A"/>
    <w:rsid w:val="00A42813"/>
    <w:rsid w:val="00A4430C"/>
    <w:rsid w:val="00A473A5"/>
    <w:rsid w:val="00A517CF"/>
    <w:rsid w:val="00A53E4A"/>
    <w:rsid w:val="00A636B8"/>
    <w:rsid w:val="00A64A13"/>
    <w:rsid w:val="00A673A8"/>
    <w:rsid w:val="00A72C5F"/>
    <w:rsid w:val="00A77D14"/>
    <w:rsid w:val="00A811A4"/>
    <w:rsid w:val="00A82F7E"/>
    <w:rsid w:val="00A8612D"/>
    <w:rsid w:val="00A87ECF"/>
    <w:rsid w:val="00A9260B"/>
    <w:rsid w:val="00A9511F"/>
    <w:rsid w:val="00AB2F0B"/>
    <w:rsid w:val="00AB595F"/>
    <w:rsid w:val="00AB6B94"/>
    <w:rsid w:val="00AB79C9"/>
    <w:rsid w:val="00AC3F90"/>
    <w:rsid w:val="00AD4CC2"/>
    <w:rsid w:val="00AD591F"/>
    <w:rsid w:val="00AD6307"/>
    <w:rsid w:val="00AE204B"/>
    <w:rsid w:val="00AE4661"/>
    <w:rsid w:val="00AE6460"/>
    <w:rsid w:val="00AF3E59"/>
    <w:rsid w:val="00AF519E"/>
    <w:rsid w:val="00B02A24"/>
    <w:rsid w:val="00B0597D"/>
    <w:rsid w:val="00B10252"/>
    <w:rsid w:val="00B1766F"/>
    <w:rsid w:val="00B2082C"/>
    <w:rsid w:val="00B26BDA"/>
    <w:rsid w:val="00B32326"/>
    <w:rsid w:val="00B32ADE"/>
    <w:rsid w:val="00B3733F"/>
    <w:rsid w:val="00B37FB6"/>
    <w:rsid w:val="00B41EE3"/>
    <w:rsid w:val="00B42500"/>
    <w:rsid w:val="00B44D6A"/>
    <w:rsid w:val="00B502EB"/>
    <w:rsid w:val="00B52D90"/>
    <w:rsid w:val="00B62043"/>
    <w:rsid w:val="00B646B5"/>
    <w:rsid w:val="00B71BB0"/>
    <w:rsid w:val="00B76CCD"/>
    <w:rsid w:val="00B80AA6"/>
    <w:rsid w:val="00B81057"/>
    <w:rsid w:val="00B81E79"/>
    <w:rsid w:val="00B82449"/>
    <w:rsid w:val="00B913A8"/>
    <w:rsid w:val="00B9148B"/>
    <w:rsid w:val="00B935D6"/>
    <w:rsid w:val="00B961CF"/>
    <w:rsid w:val="00BA0BC8"/>
    <w:rsid w:val="00BA100A"/>
    <w:rsid w:val="00BA318B"/>
    <w:rsid w:val="00BA5AEC"/>
    <w:rsid w:val="00BB3193"/>
    <w:rsid w:val="00BB49DD"/>
    <w:rsid w:val="00BB51B7"/>
    <w:rsid w:val="00BB6BCA"/>
    <w:rsid w:val="00BB7C64"/>
    <w:rsid w:val="00BC3E46"/>
    <w:rsid w:val="00BC7EFD"/>
    <w:rsid w:val="00BD469C"/>
    <w:rsid w:val="00BD4DC8"/>
    <w:rsid w:val="00BD536D"/>
    <w:rsid w:val="00BD54E5"/>
    <w:rsid w:val="00BD62E3"/>
    <w:rsid w:val="00BE4197"/>
    <w:rsid w:val="00BF5A65"/>
    <w:rsid w:val="00C032E7"/>
    <w:rsid w:val="00C0497A"/>
    <w:rsid w:val="00C14625"/>
    <w:rsid w:val="00C1567A"/>
    <w:rsid w:val="00C171A7"/>
    <w:rsid w:val="00C2436C"/>
    <w:rsid w:val="00C2769B"/>
    <w:rsid w:val="00C27A82"/>
    <w:rsid w:val="00C325A1"/>
    <w:rsid w:val="00C428C2"/>
    <w:rsid w:val="00C46808"/>
    <w:rsid w:val="00C50159"/>
    <w:rsid w:val="00C51733"/>
    <w:rsid w:val="00C5528C"/>
    <w:rsid w:val="00C5709A"/>
    <w:rsid w:val="00C61B8B"/>
    <w:rsid w:val="00C62CAD"/>
    <w:rsid w:val="00C651AB"/>
    <w:rsid w:val="00C66279"/>
    <w:rsid w:val="00C666B5"/>
    <w:rsid w:val="00C732D3"/>
    <w:rsid w:val="00C85257"/>
    <w:rsid w:val="00C90092"/>
    <w:rsid w:val="00C90589"/>
    <w:rsid w:val="00C92883"/>
    <w:rsid w:val="00C9498E"/>
    <w:rsid w:val="00CA25A0"/>
    <w:rsid w:val="00CA2AE9"/>
    <w:rsid w:val="00CA5759"/>
    <w:rsid w:val="00CA7C82"/>
    <w:rsid w:val="00CB0E1F"/>
    <w:rsid w:val="00CB4D99"/>
    <w:rsid w:val="00CB6A0C"/>
    <w:rsid w:val="00CB711C"/>
    <w:rsid w:val="00CD3CB3"/>
    <w:rsid w:val="00CE23BB"/>
    <w:rsid w:val="00CF2ECD"/>
    <w:rsid w:val="00CF398E"/>
    <w:rsid w:val="00CF6847"/>
    <w:rsid w:val="00D00FCF"/>
    <w:rsid w:val="00D0137B"/>
    <w:rsid w:val="00D11451"/>
    <w:rsid w:val="00D12997"/>
    <w:rsid w:val="00D12DBF"/>
    <w:rsid w:val="00D22800"/>
    <w:rsid w:val="00D240FE"/>
    <w:rsid w:val="00D24270"/>
    <w:rsid w:val="00D33AC7"/>
    <w:rsid w:val="00D43CF4"/>
    <w:rsid w:val="00D504EF"/>
    <w:rsid w:val="00D507B2"/>
    <w:rsid w:val="00D53236"/>
    <w:rsid w:val="00D55093"/>
    <w:rsid w:val="00D55B1A"/>
    <w:rsid w:val="00D6093F"/>
    <w:rsid w:val="00D71F3B"/>
    <w:rsid w:val="00D7234F"/>
    <w:rsid w:val="00D74A32"/>
    <w:rsid w:val="00D827D6"/>
    <w:rsid w:val="00D83747"/>
    <w:rsid w:val="00D8436C"/>
    <w:rsid w:val="00D84A85"/>
    <w:rsid w:val="00D862F6"/>
    <w:rsid w:val="00D86978"/>
    <w:rsid w:val="00D958A9"/>
    <w:rsid w:val="00DA14C4"/>
    <w:rsid w:val="00DA1E51"/>
    <w:rsid w:val="00DA685D"/>
    <w:rsid w:val="00DB2763"/>
    <w:rsid w:val="00DB2C4D"/>
    <w:rsid w:val="00DB61C3"/>
    <w:rsid w:val="00DB774D"/>
    <w:rsid w:val="00DC1C83"/>
    <w:rsid w:val="00DC4B21"/>
    <w:rsid w:val="00DC600B"/>
    <w:rsid w:val="00DC704B"/>
    <w:rsid w:val="00DD1271"/>
    <w:rsid w:val="00DD1758"/>
    <w:rsid w:val="00DD2396"/>
    <w:rsid w:val="00DD3D31"/>
    <w:rsid w:val="00DD4728"/>
    <w:rsid w:val="00DD5FDC"/>
    <w:rsid w:val="00DD72B1"/>
    <w:rsid w:val="00DE2428"/>
    <w:rsid w:val="00DE3370"/>
    <w:rsid w:val="00DE4817"/>
    <w:rsid w:val="00DF274B"/>
    <w:rsid w:val="00DF39A9"/>
    <w:rsid w:val="00DF43F5"/>
    <w:rsid w:val="00E00C10"/>
    <w:rsid w:val="00E03155"/>
    <w:rsid w:val="00E037E2"/>
    <w:rsid w:val="00E060F9"/>
    <w:rsid w:val="00E075A0"/>
    <w:rsid w:val="00E13CAF"/>
    <w:rsid w:val="00E142DC"/>
    <w:rsid w:val="00E1557A"/>
    <w:rsid w:val="00E156DC"/>
    <w:rsid w:val="00E164AE"/>
    <w:rsid w:val="00E200DB"/>
    <w:rsid w:val="00E27321"/>
    <w:rsid w:val="00E30E32"/>
    <w:rsid w:val="00E3190B"/>
    <w:rsid w:val="00E319D0"/>
    <w:rsid w:val="00E36EA1"/>
    <w:rsid w:val="00E572E3"/>
    <w:rsid w:val="00E74122"/>
    <w:rsid w:val="00E7540D"/>
    <w:rsid w:val="00E825CD"/>
    <w:rsid w:val="00E87288"/>
    <w:rsid w:val="00E878F8"/>
    <w:rsid w:val="00E92978"/>
    <w:rsid w:val="00E96BC0"/>
    <w:rsid w:val="00EA13DE"/>
    <w:rsid w:val="00EB044D"/>
    <w:rsid w:val="00EB5330"/>
    <w:rsid w:val="00EB5637"/>
    <w:rsid w:val="00ED09F1"/>
    <w:rsid w:val="00EE28A6"/>
    <w:rsid w:val="00EE3526"/>
    <w:rsid w:val="00EE3A33"/>
    <w:rsid w:val="00EE5874"/>
    <w:rsid w:val="00EF253E"/>
    <w:rsid w:val="00EF33E9"/>
    <w:rsid w:val="00F10C47"/>
    <w:rsid w:val="00F124FA"/>
    <w:rsid w:val="00F13F0B"/>
    <w:rsid w:val="00F143E7"/>
    <w:rsid w:val="00F15B2C"/>
    <w:rsid w:val="00F161F2"/>
    <w:rsid w:val="00F2546A"/>
    <w:rsid w:val="00F3142B"/>
    <w:rsid w:val="00F32D04"/>
    <w:rsid w:val="00F36F62"/>
    <w:rsid w:val="00F37E81"/>
    <w:rsid w:val="00F40388"/>
    <w:rsid w:val="00F53564"/>
    <w:rsid w:val="00F5516F"/>
    <w:rsid w:val="00F556FA"/>
    <w:rsid w:val="00F55F6D"/>
    <w:rsid w:val="00F57AD4"/>
    <w:rsid w:val="00F62198"/>
    <w:rsid w:val="00F66186"/>
    <w:rsid w:val="00F732C7"/>
    <w:rsid w:val="00F76975"/>
    <w:rsid w:val="00F779BC"/>
    <w:rsid w:val="00F8531B"/>
    <w:rsid w:val="00F9594E"/>
    <w:rsid w:val="00FA32E5"/>
    <w:rsid w:val="00FB09ED"/>
    <w:rsid w:val="00FB68B5"/>
    <w:rsid w:val="00FB79DA"/>
    <w:rsid w:val="00FC03B5"/>
    <w:rsid w:val="00FC2C4A"/>
    <w:rsid w:val="00FC3BC7"/>
    <w:rsid w:val="00FC7D9A"/>
    <w:rsid w:val="00FD4CE0"/>
    <w:rsid w:val="00FD6CBA"/>
    <w:rsid w:val="00FE457A"/>
    <w:rsid w:val="00FE4C2C"/>
    <w:rsid w:val="00FF07EB"/>
    <w:rsid w:val="01856881"/>
    <w:rsid w:val="036D17E8"/>
    <w:rsid w:val="05E259BD"/>
    <w:rsid w:val="064F0082"/>
    <w:rsid w:val="064F6C25"/>
    <w:rsid w:val="068F00E1"/>
    <w:rsid w:val="0FEF6103"/>
    <w:rsid w:val="107E0B3D"/>
    <w:rsid w:val="16E401CC"/>
    <w:rsid w:val="1AB04D0D"/>
    <w:rsid w:val="21197DA3"/>
    <w:rsid w:val="22491C56"/>
    <w:rsid w:val="22D440F6"/>
    <w:rsid w:val="27E30CF8"/>
    <w:rsid w:val="29907C3F"/>
    <w:rsid w:val="2BE412CA"/>
    <w:rsid w:val="2BF77F01"/>
    <w:rsid w:val="2D04356C"/>
    <w:rsid w:val="2D827D1E"/>
    <w:rsid w:val="303103F1"/>
    <w:rsid w:val="34EC4C37"/>
    <w:rsid w:val="3634492C"/>
    <w:rsid w:val="388F1865"/>
    <w:rsid w:val="38A8133A"/>
    <w:rsid w:val="39DB03B0"/>
    <w:rsid w:val="39E563D8"/>
    <w:rsid w:val="3BE5498B"/>
    <w:rsid w:val="3BEE2B1E"/>
    <w:rsid w:val="3D5E0C45"/>
    <w:rsid w:val="3E8527A2"/>
    <w:rsid w:val="42310AB7"/>
    <w:rsid w:val="43D740B2"/>
    <w:rsid w:val="44864369"/>
    <w:rsid w:val="4513188F"/>
    <w:rsid w:val="47A8519E"/>
    <w:rsid w:val="492905A3"/>
    <w:rsid w:val="49F8204D"/>
    <w:rsid w:val="4A015677"/>
    <w:rsid w:val="4DAF4C6A"/>
    <w:rsid w:val="4DE67135"/>
    <w:rsid w:val="4EE8063F"/>
    <w:rsid w:val="4FFFB092"/>
    <w:rsid w:val="514F07F2"/>
    <w:rsid w:val="55FFBD69"/>
    <w:rsid w:val="5C5A3CE5"/>
    <w:rsid w:val="5E0F1B60"/>
    <w:rsid w:val="613E2453"/>
    <w:rsid w:val="64E73FFA"/>
    <w:rsid w:val="67302801"/>
    <w:rsid w:val="6D717C1E"/>
    <w:rsid w:val="6FE10973"/>
    <w:rsid w:val="6FE449F2"/>
    <w:rsid w:val="759F3666"/>
    <w:rsid w:val="75DB226C"/>
    <w:rsid w:val="777FB543"/>
    <w:rsid w:val="79AC5FC4"/>
    <w:rsid w:val="7B1240D2"/>
    <w:rsid w:val="7C8465D3"/>
    <w:rsid w:val="7CF2CC7A"/>
    <w:rsid w:val="7DDE8945"/>
    <w:rsid w:val="7F6916AB"/>
    <w:rsid w:val="7F731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975E96"/>
  <w15:docId w15:val="{8181DA7C-1F90-4130-97D3-B5C02640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line="240" w:lineRule="atLeast"/>
      <w:jc w:val="both"/>
    </w:pPr>
    <w:rPr>
      <w:rFonts w:eastAsia="仿宋_GB2312"/>
      <w:spacing w:val="-6"/>
      <w:kern w:val="2"/>
      <w:sz w:val="32"/>
    </w:rPr>
  </w:style>
  <w:style w:type="paragraph" w:styleId="1">
    <w:name w:val="heading 1"/>
    <w:basedOn w:val="a"/>
    <w:next w:val="a"/>
    <w:link w:val="10"/>
    <w:uiPriority w:val="9"/>
    <w:qFormat/>
    <w:pPr>
      <w:keepNext/>
      <w:keepLines/>
      <w:numPr>
        <w:numId w:val="1"/>
      </w:numPr>
      <w:adjustRightInd w:val="0"/>
      <w:snapToGrid w:val="0"/>
      <w:spacing w:after="260" w:line="360" w:lineRule="auto"/>
      <w:outlineLvl w:val="0"/>
    </w:pPr>
    <w:rPr>
      <w:rFonts w:eastAsia="仿宋"/>
      <w:b/>
      <w:bCs/>
      <w:spacing w:val="0"/>
      <w:kern w:val="44"/>
      <w:szCs w:val="44"/>
    </w:rPr>
  </w:style>
  <w:style w:type="paragraph" w:styleId="20">
    <w:name w:val="heading 2"/>
    <w:basedOn w:val="a"/>
    <w:next w:val="a"/>
    <w:link w:val="22"/>
    <w:uiPriority w:val="9"/>
    <w:semiHidden/>
    <w:unhideWhenUsed/>
    <w:qFormat/>
    <w:pPr>
      <w:keepNext/>
      <w:keepLines/>
      <w:spacing w:before="260" w:after="260" w:line="416" w:lineRule="atLeast"/>
      <w:outlineLvl w:val="1"/>
    </w:pPr>
    <w:rPr>
      <w:rFonts w:eastAsia="仿宋"/>
      <w:b/>
      <w:bCs/>
      <w:spacing w:val="0"/>
      <w:kern w:val="0"/>
      <w:sz w:val="30"/>
      <w:szCs w:val="32"/>
    </w:rPr>
  </w:style>
  <w:style w:type="paragraph" w:styleId="3">
    <w:name w:val="heading 3"/>
    <w:basedOn w:val="a"/>
    <w:next w:val="a"/>
    <w:link w:val="30"/>
    <w:uiPriority w:val="9"/>
    <w:unhideWhenUsed/>
    <w:qFormat/>
    <w:pPr>
      <w:keepNext/>
      <w:keepLines/>
      <w:numPr>
        <w:ilvl w:val="2"/>
        <w:numId w:val="1"/>
      </w:numPr>
      <w:adjustRightInd w:val="0"/>
      <w:snapToGrid w:val="0"/>
      <w:spacing w:after="260" w:line="360" w:lineRule="auto"/>
      <w:outlineLvl w:val="2"/>
    </w:pPr>
    <w:rPr>
      <w:rFonts w:eastAsia="仿宋"/>
      <w:b/>
      <w:bCs/>
      <w:spacing w:val="0"/>
      <w:sz w:val="28"/>
      <w:szCs w:val="32"/>
    </w:rPr>
  </w:style>
  <w:style w:type="paragraph" w:styleId="4">
    <w:name w:val="heading 4"/>
    <w:basedOn w:val="a"/>
    <w:next w:val="a"/>
    <w:link w:val="40"/>
    <w:uiPriority w:val="9"/>
    <w:semiHidden/>
    <w:unhideWhenUsed/>
    <w:qFormat/>
    <w:pPr>
      <w:keepNext/>
      <w:keepLines/>
      <w:spacing w:before="280" w:after="290" w:line="376" w:lineRule="atLeast"/>
      <w:outlineLvl w:val="3"/>
    </w:pPr>
    <w:rPr>
      <w:rFonts w:eastAsia="仿宋"/>
      <w:b/>
      <w:bCs/>
      <w:spacing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3"/>
    <w:uiPriority w:val="99"/>
    <w:qFormat/>
    <w:pPr>
      <w:ind w:firstLineChars="200" w:firstLine="200"/>
    </w:pPr>
  </w:style>
  <w:style w:type="paragraph" w:styleId="a3">
    <w:name w:val="Body Text Indent"/>
    <w:basedOn w:val="a"/>
    <w:next w:val="a5"/>
    <w:link w:val="a6"/>
    <w:uiPriority w:val="99"/>
    <w:qFormat/>
    <w:pPr>
      <w:spacing w:after="120"/>
      <w:ind w:leftChars="200" w:left="200"/>
    </w:pPr>
  </w:style>
  <w:style w:type="paragraph" w:styleId="a5">
    <w:name w:val="footer"/>
    <w:basedOn w:val="a"/>
    <w:link w:val="a7"/>
    <w:uiPriority w:val="99"/>
    <w:unhideWhenUsed/>
    <w:qFormat/>
    <w:pPr>
      <w:tabs>
        <w:tab w:val="center" w:pos="4153"/>
        <w:tab w:val="right" w:pos="8306"/>
      </w:tabs>
      <w:overflowPunct w:val="0"/>
      <w:autoSpaceDE w:val="0"/>
      <w:autoSpaceDN w:val="0"/>
      <w:adjustRightInd w:val="0"/>
      <w:textAlignment w:val="baseline"/>
    </w:pPr>
    <w:rPr>
      <w:sz w:val="20"/>
    </w:rPr>
  </w:style>
  <w:style w:type="paragraph" w:styleId="a4">
    <w:name w:val="Plain Text"/>
    <w:link w:val="a8"/>
    <w:qFormat/>
    <w:pPr>
      <w:widowControl w:val="0"/>
      <w:jc w:val="both"/>
    </w:pPr>
    <w:rPr>
      <w:rFonts w:ascii="宋体" w:hAnsi="Calibri" w:cs="Courier New"/>
      <w:kern w:val="2"/>
      <w:sz w:val="21"/>
      <w:szCs w:val="21"/>
    </w:rPr>
  </w:style>
  <w:style w:type="paragraph" w:styleId="a9">
    <w:name w:val="Normal Indent"/>
    <w:basedOn w:val="a"/>
    <w:qFormat/>
    <w:pPr>
      <w:spacing w:line="240" w:lineRule="auto"/>
      <w:ind w:firstLineChars="200" w:firstLine="420"/>
    </w:pPr>
    <w:rPr>
      <w:rFonts w:ascii="Calibri" w:eastAsia="宋体" w:hAnsi="Calibri"/>
      <w:spacing w:val="0"/>
      <w:sz w:val="21"/>
      <w:szCs w:val="22"/>
    </w:rPr>
  </w:style>
  <w:style w:type="paragraph" w:styleId="aa">
    <w:name w:val="annotation text"/>
    <w:basedOn w:val="a"/>
    <w:link w:val="ab"/>
    <w:uiPriority w:val="99"/>
    <w:semiHidden/>
    <w:unhideWhenUsed/>
    <w:qFormat/>
    <w:pPr>
      <w:adjustRightInd w:val="0"/>
      <w:snapToGrid w:val="0"/>
      <w:spacing w:line="360" w:lineRule="auto"/>
      <w:ind w:firstLineChars="200" w:firstLine="200"/>
      <w:jc w:val="left"/>
    </w:pPr>
    <w:rPr>
      <w:rFonts w:eastAsia="仿宋"/>
      <w:spacing w:val="0"/>
      <w:sz w:val="28"/>
      <w:szCs w:val="22"/>
    </w:rPr>
  </w:style>
  <w:style w:type="paragraph" w:styleId="ac">
    <w:name w:val="Salutation"/>
    <w:basedOn w:val="a"/>
    <w:next w:val="a"/>
    <w:link w:val="ad"/>
    <w:uiPriority w:val="99"/>
    <w:unhideWhenUsed/>
    <w:qFormat/>
    <w:pPr>
      <w:spacing w:line="240" w:lineRule="auto"/>
    </w:pPr>
    <w:rPr>
      <w:rFonts w:ascii="Calibri" w:eastAsia="宋体" w:hAnsi="Calibri"/>
      <w:spacing w:val="0"/>
      <w:sz w:val="21"/>
      <w:szCs w:val="21"/>
    </w:rPr>
  </w:style>
  <w:style w:type="paragraph" w:styleId="ae">
    <w:name w:val="Body Text"/>
    <w:basedOn w:val="a"/>
    <w:link w:val="af"/>
    <w:unhideWhenUsed/>
    <w:qFormat/>
    <w:pPr>
      <w:spacing w:after="120"/>
    </w:pPr>
  </w:style>
  <w:style w:type="paragraph" w:styleId="5">
    <w:name w:val="toc 5"/>
    <w:basedOn w:val="a"/>
    <w:next w:val="a"/>
    <w:uiPriority w:val="39"/>
    <w:semiHidden/>
    <w:unhideWhenUsed/>
    <w:qFormat/>
    <w:pPr>
      <w:adjustRightInd w:val="0"/>
      <w:snapToGrid w:val="0"/>
      <w:spacing w:line="360" w:lineRule="auto"/>
      <w:ind w:leftChars="800" w:left="1680" w:firstLineChars="200" w:firstLine="200"/>
    </w:pPr>
    <w:rPr>
      <w:rFonts w:eastAsia="仿宋"/>
      <w:spacing w:val="0"/>
      <w:sz w:val="28"/>
      <w:szCs w:val="22"/>
    </w:rPr>
  </w:style>
  <w:style w:type="paragraph" w:styleId="31">
    <w:name w:val="toc 3"/>
    <w:basedOn w:val="a"/>
    <w:next w:val="a"/>
    <w:uiPriority w:val="39"/>
    <w:unhideWhenUsed/>
    <w:qFormat/>
    <w:pPr>
      <w:adjustRightInd w:val="0"/>
      <w:snapToGrid w:val="0"/>
      <w:spacing w:line="360" w:lineRule="auto"/>
      <w:ind w:leftChars="400" w:left="840" w:firstLineChars="200" w:firstLine="200"/>
    </w:pPr>
    <w:rPr>
      <w:rFonts w:eastAsia="仿宋"/>
      <w:spacing w:val="0"/>
      <w:sz w:val="28"/>
      <w:szCs w:val="22"/>
    </w:rPr>
  </w:style>
  <w:style w:type="paragraph" w:styleId="af0">
    <w:name w:val="Date"/>
    <w:basedOn w:val="a"/>
    <w:next w:val="a"/>
    <w:link w:val="af1"/>
    <w:uiPriority w:val="99"/>
    <w:semiHidden/>
    <w:unhideWhenUsed/>
    <w:qFormat/>
    <w:pPr>
      <w:adjustRightInd w:val="0"/>
      <w:snapToGrid w:val="0"/>
      <w:spacing w:line="360" w:lineRule="auto"/>
      <w:ind w:leftChars="2500" w:left="100" w:firstLineChars="200" w:firstLine="200"/>
    </w:pPr>
    <w:rPr>
      <w:rFonts w:eastAsia="仿宋"/>
      <w:spacing w:val="0"/>
      <w:sz w:val="28"/>
      <w:szCs w:val="22"/>
    </w:rPr>
  </w:style>
  <w:style w:type="paragraph" w:styleId="24">
    <w:name w:val="Body Text Indent 2"/>
    <w:basedOn w:val="a"/>
    <w:link w:val="25"/>
    <w:uiPriority w:val="99"/>
    <w:semiHidden/>
    <w:unhideWhenUsed/>
    <w:qFormat/>
    <w:pPr>
      <w:adjustRightInd w:val="0"/>
      <w:snapToGrid w:val="0"/>
      <w:spacing w:after="120" w:line="480" w:lineRule="auto"/>
      <w:ind w:leftChars="200" w:left="420" w:firstLineChars="200" w:firstLine="200"/>
    </w:pPr>
    <w:rPr>
      <w:rFonts w:eastAsia="仿宋"/>
      <w:spacing w:val="0"/>
      <w:sz w:val="28"/>
      <w:szCs w:val="22"/>
    </w:rPr>
  </w:style>
  <w:style w:type="paragraph" w:styleId="af2">
    <w:name w:val="Balloon Text"/>
    <w:basedOn w:val="a"/>
    <w:link w:val="af3"/>
    <w:uiPriority w:val="99"/>
    <w:semiHidden/>
    <w:unhideWhenUsed/>
    <w:qFormat/>
    <w:pPr>
      <w:spacing w:line="240" w:lineRule="auto"/>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right" w:leader="dot" w:pos="8296"/>
      </w:tabs>
      <w:adjustRightInd w:val="0"/>
      <w:snapToGrid w:val="0"/>
      <w:spacing w:line="360" w:lineRule="auto"/>
    </w:pPr>
    <w:rPr>
      <w:rFonts w:eastAsia="仿宋"/>
      <w:spacing w:val="0"/>
      <w:sz w:val="28"/>
      <w:szCs w:val="22"/>
    </w:rPr>
  </w:style>
  <w:style w:type="paragraph" w:styleId="af6">
    <w:name w:val="footnote text"/>
    <w:basedOn w:val="a"/>
    <w:link w:val="af7"/>
    <w:uiPriority w:val="99"/>
    <w:semiHidden/>
    <w:unhideWhenUsed/>
    <w:qFormat/>
    <w:pPr>
      <w:snapToGrid w:val="0"/>
      <w:spacing w:line="240" w:lineRule="auto"/>
      <w:jc w:val="left"/>
    </w:pPr>
    <w:rPr>
      <w:rFonts w:ascii="等线" w:eastAsia="等线" w:hAnsi="等线"/>
      <w:spacing w:val="0"/>
      <w:sz w:val="18"/>
      <w:szCs w:val="18"/>
    </w:rPr>
  </w:style>
  <w:style w:type="paragraph" w:styleId="26">
    <w:name w:val="toc 2"/>
    <w:basedOn w:val="a"/>
    <w:next w:val="a"/>
    <w:uiPriority w:val="39"/>
    <w:unhideWhenUsed/>
    <w:qFormat/>
    <w:pPr>
      <w:tabs>
        <w:tab w:val="right" w:leader="dot" w:pos="8296"/>
      </w:tabs>
      <w:adjustRightInd w:val="0"/>
      <w:snapToGrid w:val="0"/>
      <w:spacing w:line="360" w:lineRule="auto"/>
      <w:ind w:rightChars="100" w:right="280" w:firstLineChars="200" w:firstLine="560"/>
    </w:pPr>
    <w:rPr>
      <w:rFonts w:eastAsia="仿宋"/>
      <w:spacing w:val="0"/>
      <w:sz w:val="28"/>
      <w:szCs w:val="22"/>
    </w:rPr>
  </w:style>
  <w:style w:type="paragraph" w:styleId="HTML">
    <w:name w:val="HTML Preformatted"/>
    <w:basedOn w:val="a"/>
    <w:link w:val="HTML0"/>
    <w:uiPriority w:val="99"/>
    <w:semiHidden/>
    <w:unhideWhenUsed/>
    <w:qFormat/>
    <w:rPr>
      <w:rFonts w:ascii="Courier New" w:hAnsi="Courier New" w:cs="Courier New"/>
      <w:sz w:val="20"/>
    </w:rPr>
  </w:style>
  <w:style w:type="paragraph" w:styleId="af8">
    <w:name w:val="Normal (Web)"/>
    <w:basedOn w:val="a"/>
    <w:qFormat/>
    <w:pPr>
      <w:spacing w:before="100" w:beforeAutospacing="1" w:after="100" w:afterAutospacing="1" w:line="360" w:lineRule="auto"/>
      <w:ind w:firstLineChars="200" w:firstLine="602"/>
      <w:jc w:val="left"/>
    </w:pPr>
    <w:rPr>
      <w:rFonts w:eastAsia="仿宋"/>
      <w:spacing w:val="0"/>
      <w:kern w:val="0"/>
      <w:sz w:val="24"/>
      <w:szCs w:val="24"/>
    </w:rPr>
  </w:style>
  <w:style w:type="paragraph" w:styleId="af9">
    <w:name w:val="annotation subject"/>
    <w:basedOn w:val="aa"/>
    <w:next w:val="aa"/>
    <w:link w:val="afa"/>
    <w:uiPriority w:val="99"/>
    <w:semiHidden/>
    <w:unhideWhenUsed/>
    <w:qFormat/>
    <w:rPr>
      <w:b/>
      <w:bCs/>
    </w:rPr>
  </w:style>
  <w:style w:type="table" w:styleId="afb">
    <w:name w:val="Table Grid"/>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uiPriority w:val="99"/>
    <w:unhideWhenUsed/>
    <w:qFormat/>
  </w:style>
  <w:style w:type="character" w:styleId="afd">
    <w:name w:val="Hyperlink"/>
    <w:basedOn w:val="a0"/>
    <w:uiPriority w:val="99"/>
    <w:unhideWhenUsed/>
    <w:qFormat/>
    <w:rPr>
      <w:color w:val="0000FF" w:themeColor="hyperlink"/>
      <w:u w:val="single"/>
    </w:rPr>
  </w:style>
  <w:style w:type="character" w:styleId="afe">
    <w:name w:val="annotation reference"/>
    <w:basedOn w:val="a0"/>
    <w:uiPriority w:val="99"/>
    <w:semiHidden/>
    <w:unhideWhenUsed/>
    <w:qFormat/>
    <w:rPr>
      <w:sz w:val="21"/>
      <w:szCs w:val="21"/>
    </w:rPr>
  </w:style>
  <w:style w:type="paragraph" w:customStyle="1" w:styleId="aff">
    <w:name w:val="大标题"/>
    <w:basedOn w:val="a"/>
    <w:qFormat/>
    <w:pPr>
      <w:jc w:val="center"/>
    </w:pPr>
    <w:rPr>
      <w:rFonts w:ascii="方正小标宋简体" w:eastAsia="方正小标宋简体"/>
      <w:b/>
      <w:bCs/>
      <w:sz w:val="44"/>
      <w:szCs w:val="44"/>
    </w:rPr>
  </w:style>
  <w:style w:type="paragraph" w:customStyle="1" w:styleId="12">
    <w:name w:val="正文1"/>
    <w:basedOn w:val="aff0"/>
    <w:qFormat/>
    <w:pPr>
      <w:ind w:firstLineChars="200" w:firstLine="640"/>
    </w:pPr>
    <w:rPr>
      <w:b w:val="0"/>
      <w:bCs w:val="0"/>
    </w:rPr>
  </w:style>
  <w:style w:type="paragraph" w:customStyle="1" w:styleId="aff0">
    <w:name w:val="抬头"/>
    <w:basedOn w:val="a"/>
    <w:qFormat/>
    <w:rPr>
      <w:rFonts w:ascii="仿宋_GB2312"/>
      <w:b/>
      <w:bCs/>
      <w:szCs w:val="32"/>
    </w:rPr>
  </w:style>
  <w:style w:type="character" w:customStyle="1" w:styleId="font101">
    <w:name w:val="font101"/>
    <w:basedOn w:val="a0"/>
    <w:qFormat/>
    <w:rPr>
      <w:rFonts w:ascii="方正小标宋简体" w:eastAsia="方正小标宋简体" w:hAnsi="方正小标宋简体" w:cs="方正小标宋简体"/>
      <w:color w:val="000000"/>
      <w:sz w:val="40"/>
      <w:szCs w:val="40"/>
      <w:u w:val="none"/>
    </w:rPr>
  </w:style>
  <w:style w:type="character" w:customStyle="1" w:styleId="font111">
    <w:name w:val="font111"/>
    <w:basedOn w:val="a0"/>
    <w:qFormat/>
    <w:rPr>
      <w:rFonts w:ascii="仿宋_GB2312" w:eastAsia="仿宋_GB2312" w:cs="仿宋_GB2312" w:hint="eastAsia"/>
      <w:color w:val="000000"/>
      <w:sz w:val="24"/>
      <w:szCs w:val="24"/>
      <w:u w:val="none"/>
    </w:rPr>
  </w:style>
  <w:style w:type="character" w:customStyle="1" w:styleId="font81">
    <w:name w:val="font8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仿宋_GB2312" w:eastAsia="仿宋_GB2312" w:cs="仿宋_GB2312"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51">
    <w:name w:val="font51"/>
    <w:basedOn w:val="a0"/>
    <w:qFormat/>
    <w:rPr>
      <w:rFonts w:ascii="仿宋_GB2312" w:eastAsia="仿宋_GB2312" w:cs="仿宋_GB2312" w:hint="eastAsia"/>
      <w:color w:val="000000"/>
      <w:sz w:val="24"/>
      <w:szCs w:val="24"/>
      <w:u w:val="none"/>
    </w:rPr>
  </w:style>
  <w:style w:type="character" w:customStyle="1" w:styleId="af5">
    <w:name w:val="页眉 字符"/>
    <w:basedOn w:val="a0"/>
    <w:link w:val="af4"/>
    <w:uiPriority w:val="99"/>
    <w:qFormat/>
    <w:rPr>
      <w:rFonts w:eastAsia="仿宋_GB2312"/>
      <w:spacing w:val="-6"/>
      <w:kern w:val="2"/>
      <w:sz w:val="18"/>
      <w:szCs w:val="18"/>
    </w:rPr>
  </w:style>
  <w:style w:type="character" w:customStyle="1" w:styleId="af3">
    <w:name w:val="批注框文本 字符"/>
    <w:basedOn w:val="a0"/>
    <w:link w:val="af2"/>
    <w:uiPriority w:val="99"/>
    <w:semiHidden/>
    <w:qFormat/>
    <w:rPr>
      <w:rFonts w:eastAsia="仿宋_GB2312"/>
      <w:spacing w:val="-6"/>
      <w:kern w:val="2"/>
      <w:sz w:val="18"/>
      <w:szCs w:val="18"/>
    </w:rPr>
  </w:style>
  <w:style w:type="character" w:customStyle="1" w:styleId="HTML0">
    <w:name w:val="HTML 预设格式 字符"/>
    <w:basedOn w:val="a0"/>
    <w:link w:val="HTML"/>
    <w:uiPriority w:val="99"/>
    <w:semiHidden/>
    <w:qFormat/>
    <w:rPr>
      <w:rFonts w:ascii="Courier New" w:eastAsia="仿宋_GB2312" w:hAnsi="Courier New" w:cs="Courier New"/>
      <w:spacing w:val="-6"/>
      <w:kern w:val="2"/>
    </w:rPr>
  </w:style>
  <w:style w:type="character" w:customStyle="1" w:styleId="af7">
    <w:name w:val="脚注文本 字符"/>
    <w:basedOn w:val="a0"/>
    <w:link w:val="af6"/>
    <w:uiPriority w:val="99"/>
    <w:semiHidden/>
    <w:qFormat/>
    <w:rPr>
      <w:rFonts w:ascii="等线" w:eastAsia="等线" w:hAnsi="等线"/>
      <w:kern w:val="2"/>
      <w:sz w:val="18"/>
      <w:szCs w:val="18"/>
    </w:rPr>
  </w:style>
  <w:style w:type="character" w:customStyle="1" w:styleId="a6">
    <w:name w:val="正文文本缩进 字符"/>
    <w:basedOn w:val="a0"/>
    <w:link w:val="a3"/>
    <w:uiPriority w:val="99"/>
    <w:qFormat/>
    <w:rPr>
      <w:rFonts w:ascii="仿宋_GB2312" w:eastAsia="仿宋_GB2312" w:cs="仿宋_GB2312" w:hint="eastAsia"/>
      <w:spacing w:val="-6"/>
      <w:kern w:val="2"/>
      <w:sz w:val="32"/>
    </w:rPr>
  </w:style>
  <w:style w:type="character" w:customStyle="1" w:styleId="23">
    <w:name w:val="正文首行缩进 2 字符"/>
    <w:basedOn w:val="a6"/>
    <w:link w:val="2"/>
    <w:uiPriority w:val="99"/>
    <w:qFormat/>
    <w:rPr>
      <w:rFonts w:ascii="仿宋_GB2312" w:eastAsia="仿宋_GB2312" w:cs="仿宋_GB2312" w:hint="eastAsia"/>
      <w:spacing w:val="-6"/>
      <w:kern w:val="2"/>
      <w:sz w:val="32"/>
    </w:rPr>
  </w:style>
  <w:style w:type="paragraph" w:customStyle="1" w:styleId="13">
    <w:name w:val="修订1"/>
    <w:hidden/>
    <w:uiPriority w:val="99"/>
    <w:semiHidden/>
    <w:qFormat/>
    <w:rPr>
      <w:rFonts w:eastAsia="仿宋_GB2312"/>
      <w:spacing w:val="-6"/>
      <w:kern w:val="2"/>
      <w:sz w:val="32"/>
    </w:rPr>
  </w:style>
  <w:style w:type="character" w:customStyle="1" w:styleId="af">
    <w:name w:val="正文文本 字符"/>
    <w:basedOn w:val="a0"/>
    <w:link w:val="ae"/>
    <w:qFormat/>
    <w:rPr>
      <w:rFonts w:eastAsia="仿宋_GB2312"/>
      <w:spacing w:val="-6"/>
      <w:kern w:val="2"/>
      <w:sz w:val="32"/>
    </w:rPr>
  </w:style>
  <w:style w:type="character" w:customStyle="1" w:styleId="10">
    <w:name w:val="标题 1 字符"/>
    <w:basedOn w:val="a0"/>
    <w:link w:val="1"/>
    <w:uiPriority w:val="9"/>
    <w:qFormat/>
    <w:rPr>
      <w:rFonts w:eastAsia="仿宋"/>
      <w:b/>
      <w:bCs/>
      <w:kern w:val="44"/>
      <w:sz w:val="32"/>
      <w:szCs w:val="44"/>
    </w:rPr>
  </w:style>
  <w:style w:type="paragraph" w:customStyle="1" w:styleId="21">
    <w:name w:val="标题 21"/>
    <w:basedOn w:val="a"/>
    <w:next w:val="a"/>
    <w:uiPriority w:val="9"/>
    <w:unhideWhenUsed/>
    <w:qFormat/>
    <w:pPr>
      <w:keepNext/>
      <w:keepLines/>
      <w:numPr>
        <w:ilvl w:val="1"/>
        <w:numId w:val="1"/>
      </w:numPr>
      <w:adjustRightInd w:val="0"/>
      <w:snapToGrid w:val="0"/>
      <w:spacing w:after="260" w:line="360" w:lineRule="auto"/>
      <w:outlineLvl w:val="1"/>
    </w:pPr>
    <w:rPr>
      <w:rFonts w:eastAsia="仿宋"/>
      <w:b/>
      <w:bCs/>
      <w:spacing w:val="0"/>
      <w:sz w:val="30"/>
      <w:szCs w:val="32"/>
    </w:rPr>
  </w:style>
  <w:style w:type="character" w:customStyle="1" w:styleId="30">
    <w:name w:val="标题 3 字符"/>
    <w:basedOn w:val="a0"/>
    <w:link w:val="3"/>
    <w:uiPriority w:val="9"/>
    <w:qFormat/>
    <w:rPr>
      <w:rFonts w:eastAsia="仿宋"/>
      <w:b/>
      <w:bCs/>
      <w:kern w:val="2"/>
      <w:sz w:val="28"/>
      <w:szCs w:val="32"/>
    </w:rPr>
  </w:style>
  <w:style w:type="paragraph" w:customStyle="1" w:styleId="41">
    <w:name w:val="标题 41"/>
    <w:basedOn w:val="a"/>
    <w:next w:val="a"/>
    <w:uiPriority w:val="9"/>
    <w:unhideWhenUsed/>
    <w:qFormat/>
    <w:pPr>
      <w:keepNext/>
      <w:keepLines/>
      <w:numPr>
        <w:ilvl w:val="3"/>
        <w:numId w:val="1"/>
      </w:numPr>
      <w:adjustRightInd w:val="0"/>
      <w:snapToGrid w:val="0"/>
      <w:spacing w:after="260" w:line="360" w:lineRule="auto"/>
      <w:outlineLvl w:val="3"/>
    </w:pPr>
    <w:rPr>
      <w:rFonts w:eastAsia="仿宋"/>
      <w:b/>
      <w:bCs/>
      <w:spacing w:val="0"/>
      <w:sz w:val="28"/>
      <w:szCs w:val="28"/>
    </w:rPr>
  </w:style>
  <w:style w:type="character" w:customStyle="1" w:styleId="ab">
    <w:name w:val="批注文字 字符"/>
    <w:basedOn w:val="a0"/>
    <w:link w:val="aa"/>
    <w:uiPriority w:val="99"/>
    <w:semiHidden/>
    <w:qFormat/>
    <w:rPr>
      <w:rFonts w:eastAsia="仿宋"/>
      <w:kern w:val="2"/>
      <w:sz w:val="28"/>
      <w:szCs w:val="22"/>
    </w:rPr>
  </w:style>
  <w:style w:type="character" w:customStyle="1" w:styleId="ad">
    <w:name w:val="称呼 字符"/>
    <w:basedOn w:val="a0"/>
    <w:link w:val="ac"/>
    <w:uiPriority w:val="99"/>
    <w:qFormat/>
    <w:rPr>
      <w:rFonts w:ascii="Calibri" w:hAnsi="Calibri"/>
      <w:kern w:val="2"/>
      <w:sz w:val="21"/>
      <w:szCs w:val="21"/>
    </w:rPr>
  </w:style>
  <w:style w:type="character" w:customStyle="1" w:styleId="af1">
    <w:name w:val="日期 字符"/>
    <w:basedOn w:val="a0"/>
    <w:link w:val="af0"/>
    <w:uiPriority w:val="99"/>
    <w:semiHidden/>
    <w:qFormat/>
    <w:rPr>
      <w:rFonts w:eastAsia="仿宋"/>
      <w:kern w:val="2"/>
      <w:sz w:val="28"/>
      <w:szCs w:val="22"/>
    </w:rPr>
  </w:style>
  <w:style w:type="character" w:customStyle="1" w:styleId="25">
    <w:name w:val="正文文本缩进 2 字符"/>
    <w:basedOn w:val="a0"/>
    <w:link w:val="24"/>
    <w:uiPriority w:val="99"/>
    <w:semiHidden/>
    <w:qFormat/>
    <w:rPr>
      <w:rFonts w:eastAsia="仿宋"/>
      <w:kern w:val="2"/>
      <w:sz w:val="28"/>
      <w:szCs w:val="22"/>
    </w:rPr>
  </w:style>
  <w:style w:type="character" w:customStyle="1" w:styleId="afa">
    <w:name w:val="批注主题 字符"/>
    <w:basedOn w:val="ab"/>
    <w:link w:val="af9"/>
    <w:uiPriority w:val="99"/>
    <w:semiHidden/>
    <w:qFormat/>
    <w:rPr>
      <w:rFonts w:eastAsia="仿宋"/>
      <w:b/>
      <w:bCs/>
      <w:kern w:val="2"/>
      <w:sz w:val="28"/>
      <w:szCs w:val="22"/>
    </w:rPr>
  </w:style>
  <w:style w:type="character" w:customStyle="1" w:styleId="14">
    <w:name w:val="超链接1"/>
    <w:basedOn w:val="a0"/>
    <w:uiPriority w:val="99"/>
    <w:unhideWhenUsed/>
    <w:qFormat/>
    <w:rPr>
      <w:color w:val="0000FF"/>
      <w:u w:val="single"/>
    </w:rPr>
  </w:style>
  <w:style w:type="character" w:customStyle="1" w:styleId="22">
    <w:name w:val="标题 2 字符"/>
    <w:basedOn w:val="a0"/>
    <w:link w:val="20"/>
    <w:uiPriority w:val="9"/>
    <w:qFormat/>
    <w:rPr>
      <w:rFonts w:ascii="Times New Roman" w:eastAsia="仿宋" w:hAnsi="Times New Roman" w:cs="Times New Roman"/>
      <w:b/>
      <w:bCs/>
      <w:sz w:val="30"/>
      <w:szCs w:val="32"/>
    </w:rPr>
  </w:style>
  <w:style w:type="character" w:customStyle="1" w:styleId="a7">
    <w:name w:val="页脚 字符"/>
    <w:basedOn w:val="a0"/>
    <w:link w:val="a5"/>
    <w:uiPriority w:val="99"/>
    <w:qFormat/>
    <w:rPr>
      <w:rFonts w:eastAsia="仿宋_GB2312"/>
      <w:spacing w:val="-6"/>
      <w:kern w:val="2"/>
    </w:rPr>
  </w:style>
  <w:style w:type="character" w:customStyle="1" w:styleId="40">
    <w:name w:val="标题 4 字符"/>
    <w:basedOn w:val="a0"/>
    <w:link w:val="4"/>
    <w:uiPriority w:val="9"/>
    <w:qFormat/>
    <w:rPr>
      <w:rFonts w:ascii="Times New Roman" w:eastAsia="仿宋" w:hAnsi="Times New Roman" w:cs="Times New Roman"/>
      <w:b/>
      <w:bCs/>
      <w:sz w:val="28"/>
      <w:szCs w:val="28"/>
    </w:rPr>
  </w:style>
  <w:style w:type="paragraph" w:customStyle="1" w:styleId="TOC1">
    <w:name w:val="TOC 标题1"/>
    <w:basedOn w:val="1"/>
    <w:next w:val="a"/>
    <w:uiPriority w:val="39"/>
    <w:unhideWhenUsed/>
    <w:qFormat/>
    <w:pPr>
      <w:widowControl/>
      <w:numPr>
        <w:numId w:val="0"/>
      </w:numPr>
      <w:adjustRightInd/>
      <w:snapToGrid/>
      <w:spacing w:before="480" w:after="0" w:line="276" w:lineRule="auto"/>
      <w:jc w:val="left"/>
      <w:outlineLvl w:val="9"/>
    </w:pPr>
    <w:rPr>
      <w:rFonts w:ascii="Cambria" w:eastAsia="宋体" w:hAnsi="Cambria"/>
      <w:color w:val="365F91"/>
      <w:kern w:val="0"/>
      <w:sz w:val="28"/>
      <w:szCs w:val="28"/>
    </w:rPr>
  </w:style>
  <w:style w:type="paragraph" w:styleId="aff1">
    <w:name w:val="List Paragraph"/>
    <w:basedOn w:val="a"/>
    <w:uiPriority w:val="34"/>
    <w:qFormat/>
    <w:pPr>
      <w:adjustRightInd w:val="0"/>
      <w:snapToGrid w:val="0"/>
      <w:spacing w:line="360" w:lineRule="auto"/>
      <w:ind w:firstLineChars="200" w:firstLine="420"/>
    </w:pPr>
    <w:rPr>
      <w:rFonts w:eastAsia="仿宋"/>
      <w:spacing w:val="0"/>
      <w:sz w:val="28"/>
      <w:szCs w:val="22"/>
    </w:rPr>
  </w:style>
  <w:style w:type="paragraph" w:customStyle="1" w:styleId="0">
    <w:name w:val="正文0"/>
    <w:basedOn w:val="a"/>
    <w:next w:val="a"/>
    <w:qFormat/>
    <w:pPr>
      <w:spacing w:line="360" w:lineRule="auto"/>
      <w:ind w:firstLineChars="200" w:firstLine="200"/>
    </w:pPr>
    <w:rPr>
      <w:rFonts w:eastAsia="宋体" w:cs="宋体"/>
      <w:spacing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8">
    <w:name w:val="纯文本 字符"/>
    <w:basedOn w:val="a0"/>
    <w:link w:val="a4"/>
    <w:qFormat/>
    <w:rPr>
      <w:rFonts w:ascii="宋体" w:hAnsi="Calibri" w:cs="Courier New"/>
      <w:kern w:val="2"/>
      <w:sz w:val="21"/>
      <w:szCs w:val="21"/>
    </w:rPr>
  </w:style>
  <w:style w:type="paragraph" w:customStyle="1" w:styleId="27">
    <w:name w:val="正文2"/>
    <w:basedOn w:val="a"/>
    <w:next w:val="a"/>
    <w:qFormat/>
    <w:pPr>
      <w:suppressAutoHyphens/>
      <w:spacing w:line="240" w:lineRule="auto"/>
    </w:pPr>
    <w:rPr>
      <w:rFonts w:ascii="Calibri" w:eastAsia="宋体" w:hAnsi="Calibri"/>
      <w:spacing w:val="0"/>
      <w:sz w:val="21"/>
      <w:szCs w:val="24"/>
    </w:rPr>
  </w:style>
  <w:style w:type="paragraph" w:customStyle="1" w:styleId="GB2312212">
    <w:name w:val="样式 样式 (西文) 宋体 (中文) 仿宋_GB2312 小四 + 首行缩进:  2 字符 行距: 最小值 12 磅"/>
    <w:basedOn w:val="a"/>
    <w:qFormat/>
    <w:pPr>
      <w:ind w:firstLineChars="200" w:firstLine="640"/>
      <w:jc w:val="left"/>
    </w:pPr>
    <w:rPr>
      <w:rFonts w:ascii="仿宋_GB2312" w:hAnsi="Calibri"/>
      <w:b/>
      <w:color w:val="000000"/>
      <w:spacing w:val="0"/>
      <w:sz w:val="30"/>
      <w:szCs w:val="30"/>
    </w:rPr>
  </w:style>
  <w:style w:type="paragraph" w:customStyle="1" w:styleId="28">
    <w:name w:val="修订2"/>
    <w:hidden/>
    <w:uiPriority w:val="99"/>
    <w:unhideWhenUsed/>
    <w:qFormat/>
    <w:rPr>
      <w:rFonts w:eastAsia="仿宋"/>
      <w:kern w:val="2"/>
      <w:sz w:val="28"/>
      <w:szCs w:val="22"/>
    </w:rPr>
  </w:style>
  <w:style w:type="character" w:customStyle="1" w:styleId="210">
    <w:name w:val="标题 2 字符1"/>
    <w:basedOn w:val="a0"/>
    <w:uiPriority w:val="9"/>
    <w:semiHidden/>
    <w:qFormat/>
    <w:rPr>
      <w:rFonts w:asciiTheme="majorHAnsi" w:eastAsiaTheme="majorEastAsia" w:hAnsiTheme="majorHAnsi" w:cstheme="majorBidi"/>
      <w:b/>
      <w:bCs/>
      <w:spacing w:val="-6"/>
      <w:kern w:val="2"/>
      <w:sz w:val="32"/>
      <w:szCs w:val="32"/>
    </w:rPr>
  </w:style>
  <w:style w:type="character" w:customStyle="1" w:styleId="410">
    <w:name w:val="标题 4 字符1"/>
    <w:basedOn w:val="a0"/>
    <w:uiPriority w:val="9"/>
    <w:semiHidden/>
    <w:qFormat/>
    <w:rPr>
      <w:rFonts w:asciiTheme="majorHAnsi" w:eastAsiaTheme="majorEastAsia" w:hAnsiTheme="majorHAnsi" w:cstheme="majorBidi"/>
      <w:b/>
      <w:bCs/>
      <w:spacing w:val="-6"/>
      <w:kern w:val="2"/>
      <w:sz w:val="28"/>
      <w:szCs w:val="28"/>
    </w:rPr>
  </w:style>
  <w:style w:type="character" w:customStyle="1" w:styleId="15">
    <w:name w:val="页脚 字符1"/>
    <w:uiPriority w:val="99"/>
    <w:qFormat/>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2.vsd"/><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Microsoft_Visio_2003-2010___6.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__4.vsd"/><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vsd"/><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oleObject" Target="embeddings/Microsoft_Visio_2003-2010___3.vsd"/><Relationship Id="rId23" Type="http://schemas.openxmlformats.org/officeDocument/2006/relationships/oleObject" Target="embeddings/Microsoft_Visio_2003-2010___7.vsd"/><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Microsoft_Visio_2003-2010___5.vsd"/><Relationship Id="rId4" Type="http://schemas.openxmlformats.org/officeDocument/2006/relationships/settings" Target="settings.xml"/><Relationship Id="rId9" Type="http://schemas.openxmlformats.org/officeDocument/2006/relationships/oleObject" Target="embeddings/Microsoft_Visio_2003-2010___.vsd"/><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936</Words>
  <Characters>5340</Characters>
  <Application>Microsoft Office Word</Application>
  <DocSecurity>0</DocSecurity>
  <Lines>44</Lines>
  <Paragraphs>12</Paragraphs>
  <ScaleCrop>false</ScaleCrop>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附件n</dc:title>
  <dc:creator>Administrator</dc:creator>
  <cp:lastModifiedBy>郭明昆</cp:lastModifiedBy>
  <cp:revision>19</cp:revision>
  <cp:lastPrinted>2024-04-22T01:44:00Z</cp:lastPrinted>
  <dcterms:created xsi:type="dcterms:W3CDTF">2024-04-22T01:19:00Z</dcterms:created>
  <dcterms:modified xsi:type="dcterms:W3CDTF">2024-05-11T08:35:00Z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A28ABB25F6F54357B2CF30C2DC7D7525_13</vt:lpwstr>
  </property>
</Properties>
</file>