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F" w:rsidRDefault="001E491F" w:rsidP="001E491F">
      <w:pPr>
        <w:jc w:val="center"/>
        <w:rPr>
          <w:rFonts w:ascii="宋体" w:eastAsia="宋体" w:hAnsi="Times New Roman" w:cs="Times New Roman" w:hint="eastAsia"/>
          <w:b/>
          <w:bCs/>
          <w:sz w:val="44"/>
          <w:szCs w:val="44"/>
        </w:rPr>
      </w:pPr>
      <w:r w:rsidRPr="001E491F">
        <w:rPr>
          <w:rFonts w:ascii="宋体" w:eastAsia="宋体" w:hAnsi="Times New Roman" w:cs="Times New Roman"/>
          <w:b/>
          <w:bCs/>
          <w:sz w:val="44"/>
          <w:szCs w:val="44"/>
        </w:rPr>
        <w:t>201</w:t>
      </w:r>
      <w:r w:rsidRPr="001E491F">
        <w:rPr>
          <w:rFonts w:ascii="宋体" w:eastAsia="宋体" w:hAnsi="Times New Roman" w:cs="Times New Roman" w:hint="eastAsia"/>
          <w:b/>
          <w:bCs/>
          <w:sz w:val="44"/>
          <w:szCs w:val="44"/>
        </w:rPr>
        <w:t>9</w:t>
      </w:r>
      <w:r w:rsidRPr="001E491F">
        <w:rPr>
          <w:rFonts w:ascii="宋体" w:eastAsia="宋体" w:hAnsi="Times New Roman" w:cs="Times New Roman"/>
          <w:b/>
          <w:bCs/>
          <w:sz w:val="44"/>
          <w:szCs w:val="44"/>
        </w:rPr>
        <w:t>年四川省生态环境</w:t>
      </w:r>
      <w:proofErr w:type="gramStart"/>
      <w:r w:rsidRPr="001E491F">
        <w:rPr>
          <w:rFonts w:ascii="宋体" w:eastAsia="宋体" w:hAnsi="Times New Roman" w:cs="Times New Roman"/>
          <w:b/>
          <w:bCs/>
          <w:sz w:val="44"/>
          <w:szCs w:val="44"/>
        </w:rPr>
        <w:t>厅环境</w:t>
      </w:r>
      <w:proofErr w:type="gramEnd"/>
      <w:r w:rsidRPr="001E491F">
        <w:rPr>
          <w:rFonts w:ascii="宋体" w:eastAsia="宋体" w:hAnsi="Times New Roman" w:cs="Times New Roman"/>
          <w:b/>
          <w:bCs/>
          <w:sz w:val="44"/>
          <w:szCs w:val="44"/>
        </w:rPr>
        <w:t>信息化</w:t>
      </w:r>
    </w:p>
    <w:p w:rsidR="00FD19E9" w:rsidRDefault="001E491F" w:rsidP="001E491F">
      <w:pPr>
        <w:jc w:val="center"/>
        <w:rPr>
          <w:rFonts w:ascii="宋体" w:eastAsia="宋体" w:hAnsi="Times New Roman" w:cs="Times New Roman" w:hint="eastAsia"/>
          <w:b/>
          <w:bCs/>
          <w:sz w:val="44"/>
          <w:szCs w:val="44"/>
        </w:rPr>
      </w:pPr>
      <w:bookmarkStart w:id="0" w:name="_GoBack"/>
      <w:r w:rsidRPr="001E491F">
        <w:rPr>
          <w:rFonts w:ascii="宋体" w:eastAsia="宋体" w:hAnsi="Times New Roman" w:cs="Times New Roman"/>
          <w:b/>
          <w:bCs/>
          <w:sz w:val="44"/>
          <w:szCs w:val="44"/>
        </w:rPr>
        <w:t>专家团队咨询服务</w:t>
      </w:r>
    </w:p>
    <w:bookmarkEnd w:id="0"/>
    <w:p w:rsidR="001E491F" w:rsidRDefault="001E491F" w:rsidP="001E491F">
      <w:pPr>
        <w:jc w:val="center"/>
        <w:rPr>
          <w:rFonts w:ascii="宋体" w:eastAsia="宋体" w:hAnsi="Times New Roman" w:cs="Times New Roman" w:hint="eastAsia"/>
          <w:b/>
          <w:bCs/>
          <w:sz w:val="44"/>
          <w:szCs w:val="44"/>
        </w:rPr>
      </w:pPr>
    </w:p>
    <w:p w:rsidR="001E491F" w:rsidRDefault="001E491F" w:rsidP="001E491F">
      <w:pPr>
        <w:keepNext/>
        <w:keepLines/>
        <w:numPr>
          <w:ilvl w:val="0"/>
          <w:numId w:val="1"/>
        </w:numPr>
        <w:outlineLvl w:val="0"/>
        <w:rPr>
          <w:rFonts w:eastAsia="黑体"/>
          <w:b/>
          <w:bCs/>
          <w:kern w:val="44"/>
          <w:sz w:val="28"/>
          <w:szCs w:val="28"/>
        </w:rPr>
      </w:pPr>
      <w:r w:rsidRPr="00A57E8D">
        <w:rPr>
          <w:rFonts w:eastAsia="黑体" w:hint="eastAsia"/>
          <w:b/>
          <w:bCs/>
          <w:kern w:val="44"/>
          <w:sz w:val="28"/>
          <w:szCs w:val="28"/>
        </w:rPr>
        <w:t>项目概况</w:t>
      </w:r>
    </w:p>
    <w:p w:rsidR="001E491F" w:rsidRPr="001E491F" w:rsidRDefault="001E491F" w:rsidP="001E491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E491F">
        <w:rPr>
          <w:rFonts w:ascii="Times New Roman" w:eastAsia="仿宋_GB2312" w:hAnsi="Times New Roman" w:cs="Times New Roman"/>
          <w:sz w:val="28"/>
          <w:szCs w:val="28"/>
        </w:rPr>
        <w:t>四川省环境信息化专家团队建设以国家、环境保护部和省委省政府的相关规划的方针和政策为指导，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建立适应新时期生态环境保护工作需要的环境信息化管理体制，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坚持环境信息化系统观、环境信息化实践观和环境信息化人才观，通过专家团队咨询服务，对四川省环境信息化发展起到重要的引领和智囊作用。</w:t>
      </w:r>
    </w:p>
    <w:p w:rsidR="001E491F" w:rsidRDefault="001E491F" w:rsidP="001E491F">
      <w:pPr>
        <w:keepNext/>
        <w:keepLines/>
        <w:ind w:left="594"/>
        <w:outlineLvl w:val="0"/>
        <w:rPr>
          <w:rFonts w:eastAsia="黑体" w:hint="eastAsia"/>
          <w:b/>
          <w:bCs/>
          <w:kern w:val="44"/>
          <w:sz w:val="28"/>
          <w:szCs w:val="28"/>
        </w:rPr>
      </w:pPr>
      <w:r>
        <w:rPr>
          <w:rFonts w:eastAsia="黑体" w:hint="eastAsia"/>
          <w:b/>
          <w:bCs/>
          <w:kern w:val="44"/>
          <w:sz w:val="28"/>
          <w:szCs w:val="28"/>
        </w:rPr>
        <w:t>二、服务内容</w:t>
      </w:r>
    </w:p>
    <w:p w:rsidR="001E491F" w:rsidRPr="001E491F" w:rsidRDefault="001E491F" w:rsidP="001E491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、优化设计我省环境信息化总体规划的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IT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资源架构，为构建全省一体化的信息化管理体制做好基础支撑，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形成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可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落地可实施的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IT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资源架构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设计报告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E491F" w:rsidRPr="001E491F" w:rsidRDefault="001E491F" w:rsidP="001E491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、充分梳理各业务数据流程、现有数据库管理及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使用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模式，设计适应省市县三级数据信息快速集成、数据产品敏捷开发、数据资源高效管理的生态环境数据交换共享体系，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形成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可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落地可实施的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全省数据资源架构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设计报告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E491F" w:rsidRPr="001E491F" w:rsidRDefault="001E491F" w:rsidP="001E491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、编制《四川省生态环境信息化三年滚动方案（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2020-2022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）》。</w:t>
      </w:r>
    </w:p>
    <w:p w:rsidR="001E491F" w:rsidRPr="001E491F" w:rsidRDefault="001E491F" w:rsidP="001E491F">
      <w:pPr>
        <w:ind w:firstLineChars="200" w:firstLine="560"/>
        <w:jc w:val="left"/>
        <w:rPr>
          <w:rFonts w:ascii="Times New Roman" w:eastAsia="仿宋_GB2312" w:hAnsi="Times New Roman" w:cs="Times New Roman" w:hint="eastAsia"/>
          <w:sz w:val="28"/>
          <w:szCs w:val="28"/>
        </w:rPr>
      </w:pP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重点（优先）建设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项目建设方案编制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等项目建设前期准备工作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，以及方案备案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、财评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专家评审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、招标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等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合同签订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前期工作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E491F" w:rsidRPr="001E491F" w:rsidRDefault="001E491F" w:rsidP="001E491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、从信息系统可用性、易用性、用户体验感、数据安全等方面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开展信息化项目后评估，定期出具评估报告。</w:t>
      </w:r>
    </w:p>
    <w:p w:rsidR="001E491F" w:rsidRPr="001E491F" w:rsidRDefault="001E491F" w:rsidP="001E491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、项目执行期间，提供常驻专家咨询团队，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形成与投标人参选时提供的常驻专家咨询团队人员一致的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2</w:t>
      </w:r>
      <w:r w:rsidRPr="001E491F">
        <w:rPr>
          <w:rFonts w:ascii="Times New Roman" w:eastAsia="仿宋_GB2312" w:hAnsi="Times New Roman" w:cs="Times New Roman"/>
          <w:sz w:val="28"/>
          <w:szCs w:val="28"/>
        </w:rPr>
        <w:t>人以上常驻专家咨询团队，每月驻场咨询至少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1E491F">
        <w:rPr>
          <w:rFonts w:ascii="Times New Roman" w:eastAsia="仿宋_GB2312" w:hAnsi="Times New Roman" w:cs="Times New Roman" w:hint="eastAsia"/>
          <w:sz w:val="28"/>
          <w:szCs w:val="28"/>
        </w:rPr>
        <w:t>个工作日并接受甲方考勤，对全省环境信息化建设重难点问题进行深入分析并提出对策建议。</w:t>
      </w:r>
    </w:p>
    <w:p w:rsidR="001E491F" w:rsidRPr="001E491F" w:rsidRDefault="001E491F" w:rsidP="001E491F">
      <w:pPr>
        <w:jc w:val="center"/>
        <w:rPr>
          <w:rFonts w:ascii="宋体" w:eastAsia="宋体" w:hAnsi="Times New Roman" w:cs="Times New Roman"/>
          <w:b/>
          <w:bCs/>
          <w:sz w:val="44"/>
          <w:szCs w:val="44"/>
        </w:rPr>
      </w:pPr>
    </w:p>
    <w:sectPr w:rsidR="001E491F" w:rsidRPr="001E4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65"/>
    <w:multiLevelType w:val="hybridMultilevel"/>
    <w:tmpl w:val="6F92A15C"/>
    <w:lvl w:ilvl="0" w:tplc="39CEEC5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1">
    <w:nsid w:val="74A065A2"/>
    <w:multiLevelType w:val="hybridMultilevel"/>
    <w:tmpl w:val="6F92A15C"/>
    <w:lvl w:ilvl="0" w:tplc="39CEEC5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F"/>
    <w:rsid w:val="001E491F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曾旭</dc:creator>
  <cp:lastModifiedBy>曾旭</cp:lastModifiedBy>
  <cp:revision>1</cp:revision>
  <dcterms:created xsi:type="dcterms:W3CDTF">2019-08-28T07:21:00Z</dcterms:created>
  <dcterms:modified xsi:type="dcterms:W3CDTF">2019-08-28T07:44:00Z</dcterms:modified>
</cp:coreProperties>
</file>