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20" w:after="120" w:line="590" w:lineRule="exact"/>
        <w:jc w:val="left"/>
        <w:rPr>
          <w:rFonts w:ascii="黑体" w:hAnsi="黑体" w:eastAsia="黑体" w:cs="Times New Roman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bookmarkStart w:id="2" w:name="_GoBack"/>
      <w:bookmarkEnd w:id="2"/>
      <w:r>
        <w:rPr>
          <w:rFonts w:hint="eastAsia" w:ascii="黑体" w:hAnsi="黑体" w:eastAsia="黑体" w:cs="方正仿宋_GBK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黑体" w:hAnsi="黑体" w:eastAsia="黑体" w:cs="Times New Roman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</w:t>
      </w:r>
    </w:p>
    <w:p>
      <w:pPr>
        <w:spacing w:line="590" w:lineRule="exact"/>
        <w:ind w:right="480" w:firstLine="1440" w:firstLineChars="600"/>
        <w:jc w:val="center"/>
        <w:rPr>
          <w:rFonts w:hint="eastAsia" w:ascii="方正仿宋_GBK" w:hAnsi="宋体" w:eastAsia="方正仿宋_GBK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               </w:t>
      </w:r>
      <w:r>
        <w:rPr>
          <w:rFonts w:hint="eastAsia" w:ascii="方正仿宋_GBK" w:hAnsi="宋体" w:eastAsia="方正仿宋_GBK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项目编号：</w:t>
      </w:r>
    </w:p>
    <w:p>
      <w:pPr>
        <w:spacing w:line="590" w:lineRule="exact"/>
        <w:ind w:right="480" w:firstLine="1680" w:firstLineChars="600"/>
        <w:jc w:val="center"/>
        <w:rPr>
          <w:rFonts w:ascii="方正仿宋_GBK" w:hAnsi="宋体" w:eastAsia="方正仿宋_GBK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</w:p>
    <w:p>
      <w:pPr>
        <w:spacing w:line="590" w:lineRule="exact"/>
        <w:jc w:val="center"/>
        <w:rPr>
          <w:rFonts w:hint="eastAsia" w:ascii="方正小标宋简体" w:hAnsi="华文中宋" w:eastAsia="方正小标宋简体" w:cs="Times New Roman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Times New Roman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方正小标宋简体" w:hAnsi="宋体" w:eastAsia="方正小标宋简体" w:cs="Times New Roman"/>
          <w:color w:val="000000" w:themeColor="text1"/>
          <w:sz w:val="44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方正小标宋简体" w:hAnsi="宋体" w:eastAsia="方正小标宋简体" w:cs="Times New Roman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  <w:t>年四川省环保宣传教育公益示范项目</w:t>
      </w:r>
    </w:p>
    <w:p>
      <w:pPr>
        <w:spacing w:line="590" w:lineRule="exact"/>
        <w:rPr>
          <w:rFonts w:hint="eastAsia" w:ascii="华文中宋" w:hAnsi="华文中宋" w:eastAsia="华文中宋" w:cs="Times New Roman"/>
          <w:color w:val="000000" w:themeColor="text1"/>
          <w:sz w:val="4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590" w:lineRule="exact"/>
        <w:rPr>
          <w:rFonts w:hint="eastAsia" w:ascii="华文中宋" w:hAnsi="华文中宋" w:eastAsia="华文中宋" w:cs="Times New Roman"/>
          <w:color w:val="000000" w:themeColor="text1"/>
          <w:sz w:val="46"/>
          <w:szCs w:val="36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方正大标宋简体" w:hAnsi="宋体" w:eastAsia="方正大标宋简体" w:cs="Times New Roman"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  <w:r>
        <w:rPr>
          <w:rFonts w:hint="eastAsia" w:ascii="方正大标宋简体" w:hAnsi="宋体" w:eastAsia="方正大标宋简体" w:cs="Times New Roman"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  <w:t>申</w:t>
      </w:r>
    </w:p>
    <w:p>
      <w:pPr>
        <w:rPr>
          <w:rFonts w:hint="eastAsia" w:ascii="方正大标宋简体" w:hAnsi="宋体" w:eastAsia="方正大标宋简体" w:cs="Times New Roman"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方正大标宋简体" w:hAnsi="宋体" w:eastAsia="方正大标宋简体" w:cs="Times New Roman"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  <w:r>
        <w:rPr>
          <w:rFonts w:hint="eastAsia" w:ascii="方正大标宋简体" w:hAnsi="宋体" w:eastAsia="方正大标宋简体" w:cs="Times New Roman"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  <w:t>请</w:t>
      </w:r>
    </w:p>
    <w:p>
      <w:pPr>
        <w:rPr>
          <w:rFonts w:hint="eastAsia" w:ascii="方正大标宋简体" w:hAnsi="宋体" w:eastAsia="方正大标宋简体" w:cs="Times New Roman"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方正大标宋简体" w:hAnsi="宋体" w:eastAsia="方正大标宋简体" w:cs="Times New Roman"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  <w:r>
        <w:rPr>
          <w:rFonts w:hint="eastAsia" w:ascii="方正大标宋简体" w:hAnsi="宋体" w:eastAsia="方正大标宋简体" w:cs="Times New Roman"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  <w:t>书</w:t>
      </w:r>
    </w:p>
    <w:p>
      <w:pPr>
        <w:spacing w:line="590" w:lineRule="exact"/>
        <w:rPr>
          <w:rFonts w:ascii="华文中宋" w:hAnsi="华文中宋" w:eastAsia="华文中宋" w:cs="Times New Roman"/>
          <w:color w:val="000000" w:themeColor="text1"/>
          <w:sz w:val="84"/>
          <w:szCs w:val="84"/>
          <w14:textFill>
            <w14:solidFill>
              <w14:schemeClr w14:val="tx1"/>
            </w14:solidFill>
          </w14:textFill>
        </w:rPr>
      </w:pPr>
    </w:p>
    <w:p>
      <w:pPr>
        <w:spacing w:line="590" w:lineRule="exact"/>
        <w:rPr>
          <w:rFonts w:ascii="华文中宋" w:hAnsi="华文中宋" w:eastAsia="华文中宋" w:cs="Times New Roman"/>
          <w:color w:val="000000" w:themeColor="text1"/>
          <w:sz w:val="84"/>
          <w:szCs w:val="84"/>
          <w14:textFill>
            <w14:solidFill>
              <w14:schemeClr w14:val="tx1"/>
            </w14:solidFill>
          </w14:textFill>
        </w:rPr>
      </w:pPr>
    </w:p>
    <w:p>
      <w:pPr>
        <w:spacing w:line="590" w:lineRule="exact"/>
        <w:ind w:firstLine="1920" w:firstLineChars="600"/>
        <w:rPr>
          <w:rFonts w:ascii="宋体" w:hAnsi="宋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项目名称：</w:t>
      </w:r>
    </w:p>
    <w:p>
      <w:pPr>
        <w:spacing w:line="590" w:lineRule="exact"/>
        <w:ind w:firstLine="1920" w:firstLineChars="600"/>
        <w:rPr>
          <w:rFonts w:ascii="宋体" w:hAnsi="宋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申报机构：</w:t>
      </w:r>
    </w:p>
    <w:p>
      <w:pPr>
        <w:spacing w:line="590" w:lineRule="exact"/>
        <w:jc w:val="center"/>
        <w:rPr>
          <w:rFonts w:ascii="华文中宋" w:hAnsi="华文中宋" w:eastAsia="华文中宋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590" w:lineRule="exact"/>
        <w:jc w:val="center"/>
        <w:rPr>
          <w:rFonts w:ascii="宋体" w:hAnsi="宋体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    月    日</w:t>
      </w:r>
    </w:p>
    <w:p>
      <w:pPr>
        <w:spacing w:line="590" w:lineRule="exact"/>
        <w:jc w:val="center"/>
        <w:rPr>
          <w:rFonts w:ascii="方正小标宋_GBK" w:eastAsia="方正小标宋_GBK" w:cs="Times New Roman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ascii="方正小标宋_GBK" w:hAnsi="宋体" w:eastAsia="方正小标宋_GBK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ascii="方正小标宋_GBK" w:hAnsi="宋体" w:eastAsia="方正小标宋_GBK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方正小标宋_GBK" w:eastAsia="方正小标宋_GBK" w:cs="Times New Roman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申请机构基本信息</w:t>
      </w:r>
    </w:p>
    <w:tbl>
      <w:tblPr>
        <w:tblStyle w:val="7"/>
        <w:tblW w:w="852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2"/>
        <w:gridCol w:w="160"/>
        <w:gridCol w:w="1972"/>
        <w:gridCol w:w="2132"/>
        <w:gridCol w:w="21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2" w:type="dxa"/>
            <w:gridSpan w:val="2"/>
          </w:tcPr>
          <w:p>
            <w:pPr>
              <w:spacing w:line="590" w:lineRule="exact"/>
              <w:jc w:val="center"/>
              <w:rPr>
                <w:rFonts w:ascii="方正仿宋_GBK" w:eastAsia="方正仿宋_GBK" w:cs="Times New Roman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Times New Roman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  <w:t>机构名称</w:t>
            </w:r>
          </w:p>
        </w:tc>
        <w:tc>
          <w:tcPr>
            <w:tcW w:w="6236" w:type="dxa"/>
            <w:gridSpan w:val="3"/>
          </w:tcPr>
          <w:p>
            <w:pPr>
              <w:spacing w:line="590" w:lineRule="exact"/>
              <w:jc w:val="center"/>
              <w:rPr>
                <w:rFonts w:ascii="方正仿宋_GBK" w:eastAsia="方正仿宋_GBK" w:cs="Times New Roman"/>
                <w:b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2" w:type="dxa"/>
            <w:gridSpan w:val="2"/>
          </w:tcPr>
          <w:p>
            <w:pPr>
              <w:spacing w:line="590" w:lineRule="exact"/>
              <w:jc w:val="center"/>
              <w:rPr>
                <w:rFonts w:ascii="方正仿宋_GBK" w:eastAsia="方正仿宋_GBK" w:cs="Times New Roman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Times New Roman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  <w:t>登记证号</w:t>
            </w:r>
          </w:p>
        </w:tc>
        <w:tc>
          <w:tcPr>
            <w:tcW w:w="6236" w:type="dxa"/>
            <w:gridSpan w:val="3"/>
          </w:tcPr>
          <w:p>
            <w:pPr>
              <w:spacing w:line="590" w:lineRule="exact"/>
              <w:jc w:val="center"/>
              <w:rPr>
                <w:rFonts w:ascii="方正仿宋_GBK" w:eastAsia="方正仿宋_GBK" w:cs="Times New Roman"/>
                <w:b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2" w:type="dxa"/>
            <w:gridSpan w:val="2"/>
          </w:tcPr>
          <w:p>
            <w:pPr>
              <w:spacing w:line="590" w:lineRule="exact"/>
              <w:jc w:val="center"/>
              <w:rPr>
                <w:rFonts w:ascii="方正仿宋_GBK" w:eastAsia="方正仿宋_GBK" w:cs="Times New Roman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Times New Roman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  <w:t>组织机构代码</w:t>
            </w:r>
          </w:p>
        </w:tc>
        <w:tc>
          <w:tcPr>
            <w:tcW w:w="6236" w:type="dxa"/>
            <w:gridSpan w:val="3"/>
          </w:tcPr>
          <w:p>
            <w:pPr>
              <w:spacing w:line="590" w:lineRule="exact"/>
              <w:jc w:val="center"/>
              <w:rPr>
                <w:rFonts w:ascii="方正仿宋_GBK" w:eastAsia="方正仿宋_GBK" w:cs="Times New Roman"/>
                <w:b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2" w:type="dxa"/>
            <w:gridSpan w:val="2"/>
          </w:tcPr>
          <w:p>
            <w:pPr>
              <w:spacing w:line="590" w:lineRule="exact"/>
              <w:jc w:val="center"/>
              <w:rPr>
                <w:rFonts w:ascii="方正仿宋_GBK" w:eastAsia="方正仿宋_GBK" w:cs="Times New Roman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Times New Roman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  <w:t>成立日期</w:t>
            </w:r>
          </w:p>
        </w:tc>
        <w:tc>
          <w:tcPr>
            <w:tcW w:w="6236" w:type="dxa"/>
            <w:gridSpan w:val="3"/>
          </w:tcPr>
          <w:p>
            <w:pPr>
              <w:spacing w:line="590" w:lineRule="exact"/>
              <w:jc w:val="center"/>
              <w:rPr>
                <w:rFonts w:ascii="方正仿宋_GBK" w:eastAsia="方正仿宋_GBK" w:cs="Times New Roman"/>
                <w:b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2" w:type="dxa"/>
            <w:gridSpan w:val="2"/>
          </w:tcPr>
          <w:p>
            <w:pPr>
              <w:spacing w:line="590" w:lineRule="exact"/>
              <w:jc w:val="center"/>
              <w:rPr>
                <w:rFonts w:ascii="方正仿宋_GBK" w:eastAsia="方正仿宋_GBK" w:cs="Times New Roman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Times New Roman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  <w:t>法人代表</w:t>
            </w:r>
          </w:p>
        </w:tc>
        <w:tc>
          <w:tcPr>
            <w:tcW w:w="6236" w:type="dxa"/>
            <w:gridSpan w:val="3"/>
          </w:tcPr>
          <w:p>
            <w:pPr>
              <w:spacing w:line="590" w:lineRule="exact"/>
              <w:jc w:val="center"/>
              <w:rPr>
                <w:rFonts w:ascii="方正仿宋_GBK" w:eastAsia="方正仿宋_GBK" w:cs="Times New Roman"/>
                <w:b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2" w:type="dxa"/>
            <w:gridSpan w:val="2"/>
          </w:tcPr>
          <w:p>
            <w:pPr>
              <w:spacing w:line="590" w:lineRule="exact"/>
              <w:jc w:val="center"/>
              <w:rPr>
                <w:rFonts w:ascii="方正仿宋_GBK" w:eastAsia="方正仿宋_GBK" w:cs="Times New Roman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Times New Roman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  <w:t>机构网站</w:t>
            </w:r>
          </w:p>
        </w:tc>
        <w:tc>
          <w:tcPr>
            <w:tcW w:w="6236" w:type="dxa"/>
            <w:gridSpan w:val="3"/>
          </w:tcPr>
          <w:p>
            <w:pPr>
              <w:spacing w:line="590" w:lineRule="exact"/>
              <w:jc w:val="center"/>
              <w:rPr>
                <w:rFonts w:ascii="方正仿宋_GBK" w:eastAsia="方正仿宋_GBK" w:cs="Times New Roman"/>
                <w:b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  <w:jc w:val="center"/>
        </w:trPr>
        <w:tc>
          <w:tcPr>
            <w:tcW w:w="8528" w:type="dxa"/>
            <w:gridSpan w:val="5"/>
          </w:tcPr>
          <w:p>
            <w:pPr>
              <w:spacing w:line="590" w:lineRule="exact"/>
              <w:rPr>
                <w:rFonts w:ascii="方正仿宋_GBK" w:eastAsia="方正仿宋_GBK" w:cs="Times New Roman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Times New Roman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  <w:t>申请机构简介:</w:t>
            </w:r>
          </w:p>
          <w:p>
            <w:pPr>
              <w:spacing w:line="590" w:lineRule="exact"/>
              <w:jc w:val="center"/>
              <w:rPr>
                <w:rFonts w:ascii="方正仿宋_GBK" w:eastAsia="方正仿宋_GBK" w:cs="Times New Roman"/>
                <w:b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90" w:lineRule="exact"/>
              <w:jc w:val="center"/>
              <w:rPr>
                <w:rFonts w:ascii="方正仿宋_GBK" w:eastAsia="方正仿宋_GBK" w:cs="Times New Roman"/>
                <w:b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90" w:lineRule="exact"/>
              <w:jc w:val="center"/>
              <w:rPr>
                <w:rFonts w:ascii="方正仿宋_GBK" w:eastAsia="方正仿宋_GBK" w:cs="Times New Roman"/>
                <w:b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2292" w:type="dxa"/>
            <w:gridSpan w:val="2"/>
            <w:vAlign w:val="center"/>
          </w:tcPr>
          <w:p>
            <w:pPr>
              <w:spacing w:line="59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机构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成功案例介绍</w:t>
            </w:r>
          </w:p>
        </w:tc>
        <w:tc>
          <w:tcPr>
            <w:tcW w:w="6236" w:type="dxa"/>
            <w:gridSpan w:val="3"/>
            <w:vAlign w:val="center"/>
          </w:tcPr>
          <w:p>
            <w:pPr>
              <w:spacing w:line="59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（列举项目不超过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个）</w:t>
            </w:r>
          </w:p>
          <w:p>
            <w:pPr>
              <w:spacing w:line="59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9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90" w:lineRule="exact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8" w:type="dxa"/>
            <w:gridSpan w:val="5"/>
            <w:vAlign w:val="center"/>
          </w:tcPr>
          <w:p>
            <w:pPr>
              <w:spacing w:line="590" w:lineRule="exact"/>
              <w:jc w:val="center"/>
              <w:rPr>
                <w:rFonts w:ascii="方正仿宋_GBK" w:eastAsia="方正仿宋_GBK" w:cs="Times New Roman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Times New Roman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  <w:t>项目负责人基本信息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center"/>
          </w:tcPr>
          <w:p>
            <w:pPr>
              <w:spacing w:line="590" w:lineRule="exact"/>
              <w:jc w:val="center"/>
              <w:rPr>
                <w:rFonts w:ascii="方正仿宋_GBK" w:eastAsia="方正仿宋_GBK" w:cs="Times New Roman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Times New Roman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spacing w:line="590" w:lineRule="exact"/>
              <w:jc w:val="center"/>
              <w:rPr>
                <w:rFonts w:ascii="方正仿宋_GBK" w:eastAsia="方正仿宋_GBK" w:cs="Times New Roman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2" w:type="dxa"/>
            <w:vAlign w:val="center"/>
          </w:tcPr>
          <w:p>
            <w:pPr>
              <w:spacing w:line="590" w:lineRule="exact"/>
              <w:jc w:val="center"/>
              <w:rPr>
                <w:rFonts w:ascii="方正仿宋_GBK" w:eastAsia="方正仿宋_GBK" w:cs="Times New Roman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Times New Roman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2132" w:type="dxa"/>
            <w:vAlign w:val="center"/>
          </w:tcPr>
          <w:p>
            <w:pPr>
              <w:spacing w:line="590" w:lineRule="exact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center"/>
          </w:tcPr>
          <w:p>
            <w:pPr>
              <w:spacing w:line="590" w:lineRule="exact"/>
              <w:jc w:val="center"/>
              <w:rPr>
                <w:rFonts w:ascii="方正仿宋_GBK" w:eastAsia="方正仿宋_GBK" w:cs="Times New Roman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Times New Roman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spacing w:line="590" w:lineRule="exact"/>
              <w:jc w:val="center"/>
              <w:rPr>
                <w:rFonts w:ascii="方正仿宋_GBK" w:eastAsia="方正仿宋_GBK" w:cs="Times New Roman"/>
                <w:b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2" w:type="dxa"/>
            <w:vAlign w:val="center"/>
          </w:tcPr>
          <w:p>
            <w:pPr>
              <w:spacing w:line="590" w:lineRule="exact"/>
              <w:jc w:val="center"/>
              <w:rPr>
                <w:rFonts w:ascii="方正仿宋_GBK" w:eastAsia="方正仿宋_GBK" w:cs="Times New Roman"/>
                <w:b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Times New Roman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132" w:type="dxa"/>
            <w:vAlign w:val="center"/>
          </w:tcPr>
          <w:p>
            <w:pPr>
              <w:spacing w:line="590" w:lineRule="exact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center"/>
          </w:tcPr>
          <w:p>
            <w:pPr>
              <w:spacing w:line="590" w:lineRule="exact"/>
              <w:jc w:val="center"/>
              <w:rPr>
                <w:rFonts w:ascii="方正仿宋_GBK" w:eastAsia="方正仿宋_GBK" w:cs="Times New Roman"/>
                <w:b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Times New Roman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spacing w:line="590" w:lineRule="exact"/>
              <w:jc w:val="center"/>
              <w:rPr>
                <w:rFonts w:ascii="方正仿宋_GBK" w:eastAsia="方正仿宋_GBK" w:cs="Times New Roman"/>
                <w:b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2" w:type="dxa"/>
            <w:vAlign w:val="center"/>
          </w:tcPr>
          <w:p>
            <w:pPr>
              <w:spacing w:line="590" w:lineRule="exact"/>
              <w:jc w:val="center"/>
              <w:rPr>
                <w:rFonts w:ascii="方正仿宋_GBK" w:eastAsia="方正仿宋_GBK" w:cs="Times New Roman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Times New Roman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  <w:t>QQ号码</w:t>
            </w:r>
          </w:p>
        </w:tc>
        <w:tc>
          <w:tcPr>
            <w:tcW w:w="2132" w:type="dxa"/>
            <w:vAlign w:val="center"/>
          </w:tcPr>
          <w:p>
            <w:pPr>
              <w:spacing w:line="590" w:lineRule="exact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center"/>
          </w:tcPr>
          <w:p>
            <w:pPr>
              <w:spacing w:line="590" w:lineRule="exact"/>
              <w:jc w:val="center"/>
              <w:rPr>
                <w:rFonts w:ascii="方正仿宋_GBK" w:eastAsia="方正仿宋_GBK" w:cs="Times New Roman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Times New Roman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  <w:t>通信地址</w:t>
            </w:r>
          </w:p>
          <w:p>
            <w:pPr>
              <w:spacing w:line="590" w:lineRule="exact"/>
              <w:jc w:val="center"/>
              <w:rPr>
                <w:rFonts w:ascii="方正仿宋_GBK" w:eastAsia="方正仿宋_GBK" w:cs="Times New Roman"/>
                <w:b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Times New Roman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  <w:t>（邮编）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spacing w:line="590" w:lineRule="exact"/>
              <w:jc w:val="center"/>
              <w:rPr>
                <w:rFonts w:ascii="方正仿宋_GBK" w:eastAsia="方正仿宋_GBK" w:cs="Times New Roman"/>
                <w:b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2" w:type="dxa"/>
            <w:vAlign w:val="center"/>
          </w:tcPr>
          <w:p>
            <w:pPr>
              <w:spacing w:line="590" w:lineRule="exact"/>
              <w:jc w:val="center"/>
              <w:rPr>
                <w:rFonts w:ascii="方正仿宋_GBK" w:eastAsia="方正仿宋_GBK" w:cs="Times New Roman"/>
                <w:b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Times New Roman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  <w:t>电话/传真</w:t>
            </w:r>
          </w:p>
        </w:tc>
        <w:tc>
          <w:tcPr>
            <w:tcW w:w="2132" w:type="dxa"/>
            <w:vAlign w:val="center"/>
          </w:tcPr>
          <w:p>
            <w:pPr>
              <w:spacing w:line="590" w:lineRule="exact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90" w:lineRule="exact"/>
        <w:rPr>
          <w:rFonts w:hint="eastAsia" w:ascii="方正小标宋_GBK" w:eastAsia="方正小标宋_GBK" w:cs="Times New Roman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</w:p>
    <w:p>
      <w:pPr>
        <w:spacing w:line="590" w:lineRule="exact"/>
        <w:jc w:val="center"/>
        <w:rPr>
          <w:rFonts w:ascii="方正小标宋_GBK" w:eastAsia="方正小标宋_GBK" w:cs="Times New Roman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ascii="方正小标宋_GBK" w:eastAsia="方正小标宋_GBK" w:cs="Times New Roman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ascii="方正小标宋_GBK" w:eastAsia="方正小标宋_GBK" w:cs="Times New Roman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二、项目基本信息</w:t>
      </w:r>
    </w:p>
    <w:tbl>
      <w:tblPr>
        <w:tblStyle w:val="7"/>
        <w:tblW w:w="86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2"/>
        <w:gridCol w:w="6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6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项目周期</w:t>
            </w:r>
          </w:p>
        </w:tc>
        <w:tc>
          <w:tcPr>
            <w:tcW w:w="6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月  日  至   年  月  日（预计完成时间）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实施地点</w:t>
            </w:r>
          </w:p>
        </w:tc>
        <w:tc>
          <w:tcPr>
            <w:tcW w:w="6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9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  <w:jc w:val="center"/>
        </w:trPr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项目规模</w:t>
            </w:r>
          </w:p>
        </w:tc>
        <w:tc>
          <w:tcPr>
            <w:tcW w:w="6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9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9" w:hRule="atLeast"/>
          <w:jc w:val="center"/>
        </w:trPr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项目预算总额</w:t>
            </w:r>
          </w:p>
          <w:p>
            <w:pPr>
              <w:spacing w:line="59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（人民币元）</w:t>
            </w:r>
          </w:p>
        </w:tc>
        <w:tc>
          <w:tcPr>
            <w:tcW w:w="6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9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9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  <w:jc w:val="center"/>
        </w:trPr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拟申请金额（人民币元）</w:t>
            </w:r>
          </w:p>
        </w:tc>
        <w:tc>
          <w:tcPr>
            <w:tcW w:w="6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9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9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9" w:hRule="atLeast"/>
          <w:jc w:val="center"/>
        </w:trPr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申请机构参与组织活动的人数</w:t>
            </w:r>
          </w:p>
        </w:tc>
        <w:tc>
          <w:tcPr>
            <w:tcW w:w="6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9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9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spacing w:before="120" w:after="120" w:line="590" w:lineRule="exact"/>
        <w:rPr>
          <w:rFonts w:hint="eastAsia" w:ascii="方正小标宋_GBK" w:hAnsi="方正仿宋_GBK" w:eastAsia="方正小标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before="120" w:after="120" w:line="590" w:lineRule="exact"/>
        <w:jc w:val="center"/>
        <w:rPr>
          <w:rFonts w:ascii="方正小标宋_GBK" w:hAnsi="方正仿宋_GBK" w:eastAsia="方正小标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方正小标宋_GBK" w:hAnsi="方正仿宋_GBK" w:eastAsia="方正小标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ascii="方正小标宋_GBK" w:hAnsi="方正仿宋_GBK" w:eastAsia="方正小标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三、项目实施方案</w:t>
      </w:r>
    </w:p>
    <w:tbl>
      <w:tblPr>
        <w:tblStyle w:val="7"/>
        <w:tblW w:w="852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9" w:hRule="atLeast"/>
          <w:jc w:val="center"/>
        </w:trPr>
        <w:tc>
          <w:tcPr>
            <w:tcW w:w="8528" w:type="dxa"/>
          </w:tcPr>
          <w:p>
            <w:pPr>
              <w:spacing w:line="590" w:lineRule="exact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一、项目背景；</w:t>
            </w:r>
          </w:p>
          <w:p>
            <w:pPr>
              <w:spacing w:line="590" w:lineRule="exact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1"/>
              </w:numPr>
              <w:spacing w:line="590" w:lineRule="exact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主题及目的；</w:t>
            </w:r>
          </w:p>
          <w:p>
            <w:pPr>
              <w:spacing w:line="590" w:lineRule="exact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1"/>
              </w:numPr>
              <w:spacing w:line="590" w:lineRule="exact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内容及形式；</w:t>
            </w:r>
          </w:p>
          <w:p>
            <w:pPr>
              <w:spacing w:line="590" w:lineRule="exact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1"/>
              </w:numPr>
              <w:spacing w:line="590" w:lineRule="exact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具体流程；</w:t>
            </w:r>
          </w:p>
          <w:p>
            <w:pPr>
              <w:spacing w:line="590" w:lineRule="exact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1"/>
              </w:numPr>
              <w:spacing w:line="590" w:lineRule="exact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宣传推广（包括传统媒体、新媒体、自媒体的宣传途径、推广计划等）；</w:t>
            </w:r>
          </w:p>
          <w:p>
            <w:pPr>
              <w:spacing w:line="590" w:lineRule="exact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1"/>
              </w:numPr>
              <w:spacing w:line="590" w:lineRule="exact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效果预测（包括项目预期成效、项目受益人数、项目影响力等）；</w:t>
            </w:r>
          </w:p>
          <w:p>
            <w:pPr>
              <w:spacing w:line="590" w:lineRule="exact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1"/>
              </w:numPr>
              <w:spacing w:line="590" w:lineRule="exact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资金预算（包括项目估算依据、实际经费预算等）</w:t>
            </w:r>
          </w:p>
          <w:p>
            <w:pPr>
              <w:spacing w:line="590" w:lineRule="exact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90" w:lineRule="exact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90" w:lineRule="exact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before="120" w:after="120" w:line="590" w:lineRule="exact"/>
              <w:jc w:val="left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（项目实施方案包括但不限于上述内容，要求字数不少于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2000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</w:tbl>
    <w:p>
      <w:pPr>
        <w:widowControl/>
        <w:spacing w:before="120" w:after="120" w:line="590" w:lineRule="exact"/>
        <w:jc w:val="center"/>
        <w:rPr>
          <w:rFonts w:hint="eastAsia" w:ascii="方正小标宋_GBK" w:hAnsi="方正仿宋_GBK" w:eastAsia="方正小标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before="120" w:after="120" w:line="590" w:lineRule="exact"/>
        <w:jc w:val="center"/>
        <w:rPr>
          <w:rFonts w:ascii="方正小标宋_GBK" w:hAnsi="方正仿宋_GBK" w:eastAsia="方正小标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方正小标宋_GBK" w:hAnsi="方正仿宋_GBK" w:eastAsia="方正小标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ascii="方正小标宋_GBK" w:hAnsi="方正仿宋_GBK" w:eastAsia="方正小标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四、项目目标及时间计划表</w:t>
      </w:r>
    </w:p>
    <w:tbl>
      <w:tblPr>
        <w:tblStyle w:val="7"/>
        <w:tblW w:w="852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593"/>
        <w:gridCol w:w="1706"/>
        <w:gridCol w:w="1706"/>
        <w:gridCol w:w="17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pacing w:line="59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593" w:type="dxa"/>
            <w:vAlign w:val="center"/>
          </w:tcPr>
          <w:p>
            <w:pPr>
              <w:spacing w:line="59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项目具体内容</w:t>
            </w:r>
          </w:p>
        </w:tc>
        <w:tc>
          <w:tcPr>
            <w:tcW w:w="1706" w:type="dxa"/>
            <w:vAlign w:val="center"/>
          </w:tcPr>
          <w:p>
            <w:pPr>
              <w:spacing w:line="59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预期目标</w:t>
            </w:r>
          </w:p>
        </w:tc>
        <w:tc>
          <w:tcPr>
            <w:tcW w:w="1706" w:type="dxa"/>
            <w:vAlign w:val="center"/>
          </w:tcPr>
          <w:p>
            <w:pPr>
              <w:spacing w:line="59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衡量指标</w:t>
            </w:r>
          </w:p>
        </w:tc>
        <w:tc>
          <w:tcPr>
            <w:tcW w:w="1706" w:type="dxa"/>
            <w:vAlign w:val="center"/>
          </w:tcPr>
          <w:p>
            <w:pPr>
              <w:spacing w:line="59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93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593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593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593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593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593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Times New Roman" w:hAnsi="Times New Roman" w:eastAsia="方正仿宋_GBK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……</w:t>
            </w:r>
          </w:p>
        </w:tc>
        <w:tc>
          <w:tcPr>
            <w:tcW w:w="2593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before="120" w:after="120" w:line="59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spacing w:before="120" w:after="120" w:line="590" w:lineRule="exact"/>
        <w:jc w:val="center"/>
        <w:rPr>
          <w:rFonts w:hint="eastAsia" w:ascii="方正小标宋_GBK" w:hAnsi="方正仿宋_GBK" w:eastAsia="方正小标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before="120" w:after="120" w:line="590" w:lineRule="exact"/>
        <w:jc w:val="center"/>
        <w:rPr>
          <w:rFonts w:hint="eastAsia" w:ascii="方正小标宋_GBK" w:hAnsi="方正仿宋_GBK" w:eastAsia="方正小标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before="120" w:after="120" w:line="590" w:lineRule="exact"/>
        <w:jc w:val="center"/>
        <w:rPr>
          <w:rFonts w:hint="eastAsia" w:ascii="方正小标宋_GBK" w:hAnsi="方正仿宋_GBK" w:eastAsia="方正小标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before="120" w:after="120" w:line="590" w:lineRule="exact"/>
        <w:jc w:val="center"/>
        <w:rPr>
          <w:rFonts w:hint="eastAsia" w:ascii="方正小标宋_GBK" w:hAnsi="方正仿宋_GBK" w:eastAsia="方正小标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before="120" w:after="120" w:line="590" w:lineRule="exact"/>
        <w:jc w:val="center"/>
        <w:rPr>
          <w:rFonts w:hint="eastAsia" w:ascii="方正小标宋_GBK" w:hAnsi="方正仿宋_GBK" w:eastAsia="方正小标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before="120" w:after="120" w:line="590" w:lineRule="exact"/>
        <w:jc w:val="center"/>
        <w:rPr>
          <w:rFonts w:hint="eastAsia" w:ascii="方正小标宋_GBK" w:hAnsi="方正仿宋_GBK" w:eastAsia="方正小标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before="120" w:after="120" w:line="590" w:lineRule="exact"/>
        <w:jc w:val="center"/>
        <w:rPr>
          <w:rFonts w:hint="eastAsia" w:ascii="方正小标宋_GBK" w:hAnsi="方正仿宋_GBK" w:eastAsia="方正小标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before="120" w:after="120" w:line="590" w:lineRule="exact"/>
        <w:jc w:val="center"/>
        <w:rPr>
          <w:rFonts w:hint="eastAsia" w:ascii="方正小标宋_GBK" w:hAnsi="方正仿宋_GBK" w:eastAsia="方正小标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590" w:lineRule="exact"/>
        <w:jc w:val="center"/>
        <w:rPr>
          <w:rFonts w:ascii="方正小标宋_GBK" w:hAnsi="方正仿宋_GBK" w:eastAsia="方正小标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方正小标宋_GBK" w:hAnsi="方正仿宋_GBK" w:eastAsia="方正小标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ascii="方正小标宋_GBK" w:hAnsi="方正仿宋_GBK" w:eastAsia="方正小标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五、项目详细预算表</w:t>
      </w:r>
    </w:p>
    <w:p>
      <w:pPr>
        <w:widowControl/>
        <w:spacing w:line="590" w:lineRule="exact"/>
        <w:jc w:val="right"/>
        <w:rPr>
          <w:rFonts w:ascii="Times New Roman" w:hAnsi="Times New Roman" w:eastAsia="方正仿宋_GBK" w:cs="Times New Roman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单位：人民币（元）</w:t>
      </w:r>
    </w:p>
    <w:tbl>
      <w:tblPr>
        <w:tblStyle w:val="7"/>
        <w:tblW w:w="90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4"/>
        <w:gridCol w:w="1885"/>
        <w:gridCol w:w="1368"/>
        <w:gridCol w:w="1219"/>
        <w:gridCol w:w="161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9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详细预算内容</w:t>
            </w:r>
          </w:p>
        </w:tc>
        <w:tc>
          <w:tcPr>
            <w:tcW w:w="18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预算类别</w:t>
            </w:r>
            <w:r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[1]</w:t>
            </w:r>
          </w:p>
        </w:tc>
        <w:tc>
          <w:tcPr>
            <w:tcW w:w="42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预计的支出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9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单价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 活动预算 (≥90%)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9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RANGE!A5"/>
            <w:r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活动1：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right"/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小计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right"/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right"/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right"/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right"/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活动2：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2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right"/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小计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right"/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2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活动3：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2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2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2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right"/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小计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right"/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4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0" w:lineRule="exact"/>
              <w:jc w:val="right"/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(1) 项目活动总预算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 行政管理预算(&lt; 10%)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744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0" w:lineRule="exact"/>
              <w:jc w:val="right"/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(2) 行政管理总预算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744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0" w:lineRule="exact"/>
              <w:jc w:val="right"/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预算合计(1) + (2)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9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[1] 预算类别包括：</w:t>
            </w:r>
          </w:p>
          <w:p>
            <w:pPr>
              <w:numPr>
                <w:ilvl w:val="0"/>
                <w:numId w:val="2"/>
              </w:numPr>
              <w:spacing w:line="590" w:lineRule="exac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活动预算类包括：CL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差旅费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；RG-人力/劳力；HY-培训/研讨会/讨论会；SB-设备；XC-宣传知识管理；ZF-杂费；</w:t>
            </w:r>
          </w:p>
          <w:p>
            <w:pPr>
              <w:numPr>
                <w:ilvl w:val="0"/>
                <w:numId w:val="2"/>
              </w:numPr>
              <w:spacing w:line="590" w:lineRule="exac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行政管理预算类包括：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BT-项目人员补贴；XZ-行政开支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1" w:name="RANGE!A32"/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[2] 请填写每项项目活动名称，此处与项目申请书所列活动相一致。</w:t>
            </w:r>
            <w:bookmarkEnd w:id="1"/>
          </w:p>
        </w:tc>
      </w:tr>
    </w:tbl>
    <w:p>
      <w:pPr>
        <w:widowControl/>
        <w:spacing w:before="120" w:after="120" w:line="590" w:lineRule="exact"/>
        <w:jc w:val="left"/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before="120" w:after="120" w:line="590" w:lineRule="exact"/>
        <w:jc w:val="left"/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before="120" w:after="120" w:line="590" w:lineRule="exact"/>
        <w:jc w:val="left"/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before="120" w:after="120" w:line="590" w:lineRule="exact"/>
        <w:jc w:val="left"/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before="120" w:after="120" w:line="590" w:lineRule="exact"/>
        <w:jc w:val="left"/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before="120" w:after="120" w:line="590" w:lineRule="exact"/>
        <w:jc w:val="left"/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before="120" w:after="120" w:line="590" w:lineRule="exact"/>
        <w:jc w:val="left"/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before="120" w:after="120" w:line="590" w:lineRule="exact"/>
        <w:jc w:val="left"/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before="120" w:after="120" w:line="590" w:lineRule="exact"/>
        <w:jc w:val="left"/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widowControl/>
        <w:spacing w:before="120" w:after="120" w:line="590" w:lineRule="exact"/>
        <w:jc w:val="left"/>
        <w:rPr>
          <w:rFonts w:ascii="黑体" w:hAnsi="黑体" w:eastAsia="黑体" w:cs="Times New Roman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方正仿宋_GBK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黑体" w:hAnsi="黑体" w:eastAsia="黑体" w:cs="Times New Roman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</w:t>
      </w:r>
    </w:p>
    <w:p>
      <w:pPr>
        <w:spacing w:line="360" w:lineRule="auto"/>
        <w:jc w:val="center"/>
        <w:rPr>
          <w:rFonts w:hint="eastAsia" w:ascii="方正小标宋简体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四川省环保宣传教育公益示范项目</w:t>
      </w:r>
    </w:p>
    <w:p>
      <w:pPr>
        <w:spacing w:line="360" w:lineRule="auto"/>
        <w:jc w:val="center"/>
        <w:rPr>
          <w:rFonts w:hint="eastAsia" w:ascii="方正小标宋简体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资金管理办法</w:t>
      </w:r>
    </w:p>
    <w:p>
      <w:pPr>
        <w:spacing w:line="590" w:lineRule="exact"/>
        <w:jc w:val="center"/>
        <w:rPr>
          <w:rFonts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643" w:firstLineChars="200"/>
        <w:rPr>
          <w:rFonts w:hint="eastAsia" w:ascii="黑体" w:hAnsi="黑体" w:eastAsia="黑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一、总则</w:t>
      </w:r>
    </w:p>
    <w:p>
      <w:pPr>
        <w:spacing w:line="360" w:lineRule="auto"/>
        <w:ind w:firstLine="640" w:firstLineChars="200"/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加强环保宣传教育公益示范项目财务管理，充分发挥资金的使用效率，环保宣传教育公益示范项目资金使用应遵循公开、公正、高效的原则，专款专用。经费使用应严格按照批准的项目预算进行开支，并遵守本制度中的相关规定。</w:t>
      </w:r>
    </w:p>
    <w:p>
      <w:pPr>
        <w:spacing w:line="360" w:lineRule="auto"/>
        <w:ind w:firstLine="643" w:firstLineChars="200"/>
        <w:rPr>
          <w:rFonts w:hint="eastAsia" w:ascii="黑体" w:hAnsi="黑体" w:eastAsia="黑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二、项目经费管理</w:t>
      </w:r>
    </w:p>
    <w:p>
      <w:pPr>
        <w:spacing w:line="360" w:lineRule="auto"/>
        <w:ind w:firstLine="643" w:firstLineChars="200"/>
        <w:rPr>
          <w:rFonts w:hint="eastAsia" w:ascii="楷体_GB2312" w:hAnsi="Times New Roman" w:eastAsia="楷体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（一）项目金额</w:t>
      </w:r>
    </w:p>
    <w:p>
      <w:pPr>
        <w:spacing w:line="360" w:lineRule="auto"/>
        <w:ind w:firstLine="640" w:firstLineChars="200"/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四川省环保宣传教育公益示范项目单个项目金额不超过30万元。</w:t>
      </w:r>
    </w:p>
    <w:p>
      <w:pPr>
        <w:spacing w:line="360" w:lineRule="auto"/>
        <w:ind w:firstLine="643" w:firstLineChars="200"/>
        <w:rPr>
          <w:rFonts w:hint="eastAsia" w:ascii="楷体_GB2312" w:hAnsi="Times New Roman" w:eastAsia="楷体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（二）项目预算</w:t>
      </w:r>
    </w:p>
    <w:p>
      <w:pPr>
        <w:spacing w:line="360" w:lineRule="auto"/>
        <w:ind w:firstLine="640" w:firstLineChars="200"/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项目联办单位需提交填写详细完整的项目预算表。项目预算只能包含如下可列支的项目，具体包括：</w:t>
      </w:r>
    </w:p>
    <w:p>
      <w:pPr>
        <w:spacing w:line="360" w:lineRule="auto"/>
        <w:ind w:firstLine="643" w:firstLineChars="200"/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1.差旅费用：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城市间交通费、住宿费（汽车燃油费除外）；</w:t>
      </w:r>
    </w:p>
    <w:p>
      <w:pPr>
        <w:spacing w:line="360" w:lineRule="auto"/>
        <w:ind w:firstLine="643" w:firstLineChars="200"/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2.人工费用：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人力、劳务费用；</w:t>
      </w:r>
    </w:p>
    <w:p>
      <w:pPr>
        <w:spacing w:line="360" w:lineRule="auto"/>
        <w:ind w:firstLine="643" w:firstLineChars="200"/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3.举办培训或会议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：场租费、会务费等；</w:t>
      </w:r>
    </w:p>
    <w:p>
      <w:pPr>
        <w:spacing w:line="360" w:lineRule="auto"/>
        <w:ind w:firstLine="643" w:firstLineChars="200"/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4.购买设备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：项目必需的仪器设备采购费用；</w:t>
      </w:r>
    </w:p>
    <w:p>
      <w:pPr>
        <w:spacing w:line="360" w:lineRule="auto"/>
        <w:ind w:firstLine="643" w:firstLineChars="200"/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5.宣传知识管理：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包括编写、印刷宣传册，建立数据库，出版研究报告等；</w:t>
      </w:r>
    </w:p>
    <w:p>
      <w:pPr>
        <w:spacing w:line="360" w:lineRule="auto"/>
        <w:ind w:firstLine="643" w:firstLineChars="200"/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6.杂费：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材料费、市内交通费等；</w:t>
      </w:r>
    </w:p>
    <w:p>
      <w:pPr>
        <w:spacing w:line="360" w:lineRule="auto"/>
        <w:ind w:firstLine="643" w:firstLineChars="200"/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7.行政管理费用：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包括项目人员补贴、行政开支。</w:t>
      </w:r>
    </w:p>
    <w:p>
      <w:pPr>
        <w:spacing w:line="360" w:lineRule="auto"/>
        <w:ind w:firstLine="640" w:firstLineChars="200"/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其中，用于购买设备的经费不超过项目总经费的20%。用于项目行政管理的经费不超过项目总经费的10%。在项目实施周期内，总预算不能修改调整。预算类别的预计支出金额调整（增加或减少）幅度超过原预算20%的，项目联办机构需提交书面申请报告并得到宣教中心认可，否则将影响项目的实际拨款进度。预算类别调整幅度不超过原预算20%的，在当期项目进展报告中说明情况即可。 </w:t>
      </w:r>
    </w:p>
    <w:p>
      <w:pPr>
        <w:spacing w:line="360" w:lineRule="auto"/>
        <w:ind w:firstLine="643" w:firstLineChars="200"/>
        <w:rPr>
          <w:rFonts w:hint="eastAsia" w:ascii="楷体_GB2312" w:hAnsi="Times New Roman" w:eastAsia="楷体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（三）项目款拨付</w:t>
      </w:r>
    </w:p>
    <w:p>
      <w:pPr>
        <w:spacing w:line="360" w:lineRule="auto"/>
        <w:ind w:firstLine="630" w:firstLineChars="196"/>
        <w:rPr>
          <w:rFonts w:hint="eastAsia" w:ascii="仿宋_GB2312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1.付款安排。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项目确定后，宣教中心与项目联办机构签署协议，经费拨付比例和程序将根据项目实施金额确定。其中项目实施金额2万元以上项目，协议签署后拨付首笔项目经费（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50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%），项目全部实施结束，收到项目总结报告和最终财务报告后付清尾款（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0%）；项目实施金额2万元及以下项目，协议签署后一次性支付。</w:t>
      </w:r>
    </w:p>
    <w:p>
      <w:pPr>
        <w:spacing w:line="360" w:lineRule="auto"/>
        <w:ind w:firstLine="630" w:firstLineChars="196"/>
        <w:rPr>
          <w:rFonts w:hint="eastAsia" w:ascii="仿宋_GB2312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2.专用票据。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所有项目联办机构应在收到项目款后两周内，将税务部门监制或财政部门监制的专用票据交至宣教中心。</w:t>
      </w:r>
    </w:p>
    <w:p>
      <w:pPr>
        <w:spacing w:line="360" w:lineRule="auto"/>
        <w:ind w:firstLine="643" w:firstLineChars="200"/>
        <w:rPr>
          <w:rFonts w:hint="eastAsia" w:ascii="黑体" w:hAnsi="黑体" w:eastAsia="黑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三、项目日常财务管理</w:t>
      </w:r>
    </w:p>
    <w:p>
      <w:pPr>
        <w:pStyle w:val="11"/>
        <w:spacing w:line="360" w:lineRule="auto"/>
        <w:ind w:firstLine="643"/>
        <w:rPr>
          <w:rFonts w:hint="eastAsia" w:ascii="楷体_GB2312" w:hAnsi="Times New Roman"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（一）向个人支付款项</w:t>
      </w:r>
    </w:p>
    <w:p>
      <w:pPr>
        <w:spacing w:line="360" w:lineRule="auto"/>
        <w:ind w:left="640"/>
        <w:rPr>
          <w:rFonts w:hint="eastAsia" w:ascii="仿宋_GB2312" w:hAnsi="Times New Roman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1.向专家支付酬劳。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专家聘任一般两种情况：一是在项目实施全过程或某段时间内撰写项目报告或提供技术指导；二是作为项目会议、培训的授课教师。两种情况，均需提供劳务费支付单作为付款依据。</w:t>
      </w:r>
    </w:p>
    <w:p>
      <w:pPr>
        <w:spacing w:line="360" w:lineRule="auto"/>
        <w:ind w:firstLine="630"/>
        <w:rPr>
          <w:rFonts w:hint="eastAsia" w:ascii="仿宋_GB2312" w:hAnsi="Times New Roman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2.向参加活动的志愿者支付伙食、交通或误工补贴。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项目原则上不支持以现金形式向个人发放补贴。如确有需要，则支付标准一般不高于50元（人</w:t>
      </w:r>
      <w:r>
        <w:rPr>
          <w:rFonts w:hint="eastAsia" w:ascii="仿宋_GB2312" w:hAnsi="Times New Roman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/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次）。此类支付应提供志愿者补贴领取单作为报销依据。领取单需并由每一位领款人本人签名。</w:t>
      </w:r>
    </w:p>
    <w:p>
      <w:pPr>
        <w:pStyle w:val="11"/>
        <w:spacing w:line="360" w:lineRule="auto"/>
        <w:ind w:firstLine="630" w:firstLineChars="196"/>
        <w:rPr>
          <w:rFonts w:hint="eastAsia" w:ascii="仿宋_GB2312" w:hAnsi="Times New Roman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3.向个人租用器具、交通工具或场地等。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向个人租用器具、交通工具或场地等时，应提供个人租赁支付凭证作为报销依据。</w:t>
      </w:r>
    </w:p>
    <w:p>
      <w:pPr>
        <w:pStyle w:val="11"/>
        <w:spacing w:line="360" w:lineRule="auto"/>
        <w:ind w:firstLine="643"/>
        <w:rPr>
          <w:rFonts w:hint="eastAsia" w:ascii="楷体_GB2312" w:hAnsi="Times New Roman"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（二）向单位支付款项</w:t>
      </w:r>
    </w:p>
    <w:p>
      <w:pPr>
        <w:pStyle w:val="11"/>
        <w:spacing w:line="360" w:lineRule="auto"/>
        <w:ind w:firstLine="630" w:firstLineChars="196"/>
        <w:rPr>
          <w:rFonts w:hint="eastAsia" w:ascii="仿宋_GB2312" w:hAnsi="Times New Roman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1.设备、物品采购。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项目金额应严格按照项目预算开展。此类支付应提供供货商出具的正规发票作为报销依据。</w:t>
      </w:r>
    </w:p>
    <w:p>
      <w:pPr>
        <w:pStyle w:val="11"/>
        <w:spacing w:line="360" w:lineRule="auto"/>
        <w:ind w:firstLine="630" w:firstLineChars="196"/>
        <w:rPr>
          <w:rFonts w:hint="eastAsia" w:ascii="仿宋_GB2312" w:hAnsi="Times New Roman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2.项目宣传、知识管理。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若需设计、制作、印刷宣传品等，需与合作单位签订协议，并提供合作单位开具的正规票据作为报销依据。</w:t>
      </w:r>
    </w:p>
    <w:p>
      <w:pPr>
        <w:pStyle w:val="11"/>
        <w:spacing w:line="360" w:lineRule="auto"/>
        <w:ind w:firstLine="643"/>
        <w:rPr>
          <w:rFonts w:hint="eastAsia" w:ascii="楷体_GB2312" w:hAnsi="Times New Roman"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（三）行政管理费用</w:t>
      </w:r>
    </w:p>
    <w:p>
      <w:pPr>
        <w:spacing w:line="360" w:lineRule="auto"/>
        <w:ind w:firstLine="630"/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用于项目行政管理的经费不能超过项目总经费的10%。</w:t>
      </w:r>
    </w:p>
    <w:p>
      <w:pPr>
        <w:pStyle w:val="11"/>
        <w:spacing w:line="360" w:lineRule="auto"/>
        <w:ind w:firstLine="643"/>
        <w:rPr>
          <w:rFonts w:hint="eastAsia" w:ascii="楷体_GB2312" w:hAnsi="Times New Roman"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1.项目人员补贴。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人员补贴用于项目联办单位为实施本项目所付出的超时工作，根据项目预算及实际发生按月（期）进行支付。此类支付应提供领款人签字的工资单、项目人员补贴支付凭证、领款人在职证明及身份证复印件作为报销依据。</w:t>
      </w:r>
    </w:p>
    <w:p>
      <w:pPr>
        <w:pStyle w:val="11"/>
        <w:spacing w:line="360" w:lineRule="auto"/>
        <w:ind w:firstLine="643"/>
        <w:rPr>
          <w:rFonts w:hint="eastAsia" w:ascii="楷体_GB2312" w:hAnsi="Times New Roman"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2.行政开支。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项目行政开支用于支付项目联办单位的日常办公、维护费用，按项目预算按（期）支付。此类支付应提供机构日常办公、维护费用的付款凭证作为报销依据。</w:t>
      </w:r>
    </w:p>
    <w:p>
      <w:pPr>
        <w:spacing w:line="360" w:lineRule="auto"/>
        <w:ind w:firstLine="643" w:firstLineChars="200"/>
        <w:rPr>
          <w:rFonts w:hint="eastAsia" w:ascii="黑体" w:hAnsi="黑体" w:eastAsia="黑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四、项目财务报告</w:t>
      </w:r>
    </w:p>
    <w:p>
      <w:pPr>
        <w:spacing w:line="360" w:lineRule="auto"/>
        <w:ind w:firstLine="630"/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项目联办单位需在项目实施结束后20个工作日内提交财务报告，同时附上所有的支付凭证扫描或复印件。</w:t>
      </w:r>
    </w:p>
    <w:p>
      <w:pPr>
        <w:pStyle w:val="11"/>
        <w:spacing w:line="360" w:lineRule="auto"/>
        <w:ind w:firstLine="630" w:firstLineChars="196"/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1.财务支出情况：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按支出分类列出预算金额、支出金额及结余。</w:t>
      </w:r>
    </w:p>
    <w:p>
      <w:pPr>
        <w:pStyle w:val="11"/>
        <w:spacing w:line="360" w:lineRule="auto"/>
        <w:ind w:firstLine="607" w:firstLineChars="189"/>
        <w:rPr>
          <w:rFonts w:hint="eastAsia" w:ascii="仿宋_GB2312" w:hAnsi="Times New Roman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2.发票、收据编号：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活动编号-预算类别-序号，如“01-CL-02”表示“活动1差旅费用-2号凭证”。预算类别缩写如：CL-差旅费用；RG-人工费用；HY-培训/研讨会/讨论会； SB-设备；XC-宣传知识管理；ZF-杂费；BT-项目人员补贴；XZ-行政开支。</w:t>
      </w:r>
    </w:p>
    <w:p>
      <w:pPr>
        <w:pStyle w:val="11"/>
        <w:spacing w:line="360" w:lineRule="auto"/>
        <w:ind w:firstLine="643"/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3.财务管理情况：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包括财务管理人员基本信息；项目超支、节约原因分析说明；项目活动变更调整说明；其他需要补充说明的事项等。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jc w:val="left"/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footerReference r:id="rId4" w:type="even"/>
      <w:pgSz w:w="11906" w:h="16838"/>
      <w:pgMar w:top="1440" w:right="1576" w:bottom="1440" w:left="1576" w:header="851" w:footer="992" w:gutter="0"/>
      <w:paperSrc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entaur">
    <w:panose1 w:val="02030504050205020304"/>
    <w:charset w:val="00"/>
    <w:family w:val="auto"/>
    <w:pitch w:val="default"/>
    <w:sig w:usb0="00000003" w:usb1="00000000" w:usb2="00000000" w:usb3="00000000" w:csb0="20000001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alifornian FB">
    <w:panose1 w:val="0207040306080B030204"/>
    <w:charset w:val="00"/>
    <w:family w:val="auto"/>
    <w:pitch w:val="default"/>
    <w:sig w:usb0="00000003" w:usb1="00000000" w:usb2="00000000" w:usb3="00000000" w:csb0="2000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adway">
    <w:panose1 w:val="04040905080B02020502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3C0041" w:csb1="00000000"/>
  </w:font>
  <w:font w:name="方正大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VideoJ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 Neue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/>
        <w:sz w:val="28"/>
        <w:szCs w:val="28"/>
      </w:rPr>
      <w:id w:val="25371426"/>
    </w:sdtPr>
    <w:sdtEndPr>
      <w:rPr>
        <w:rFonts w:hint="eastAsia"/>
        <w:sz w:val="28"/>
        <w:szCs w:val="28"/>
      </w:rPr>
    </w:sdtEndPr>
    <w:sdtContent>
      <w:p>
        <w:pPr>
          <w:pStyle w:val="4"/>
          <w:wordWrap w:val="0"/>
          <w:jc w:val="right"/>
          <w:rPr>
            <w:sz w:val="28"/>
            <w:szCs w:val="28"/>
          </w:rPr>
        </w:pPr>
        <w:r>
          <w:rPr>
            <w:rFonts w:hint="eastAsia"/>
            <w:sz w:val="28"/>
            <w:szCs w:val="28"/>
          </w:rPr>
          <w:t xml:space="preserve">—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3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/>
        <w:sz w:val="28"/>
        <w:szCs w:val="28"/>
      </w:rPr>
      <w:id w:val="25371427"/>
    </w:sdtPr>
    <w:sdtEndPr>
      <w:rPr>
        <w:rFonts w:hint="eastAsia"/>
        <w:sz w:val="28"/>
        <w:szCs w:val="28"/>
      </w:rPr>
    </w:sdtEndPr>
    <w:sdtContent>
      <w:p>
        <w:pPr>
          <w:pStyle w:val="4"/>
          <w:rPr>
            <w:sz w:val="28"/>
            <w:szCs w:val="28"/>
          </w:rPr>
        </w:pPr>
        <w:r>
          <w:rPr>
            <w:rFonts w:hint="eastAsia"/>
            <w:sz w:val="28"/>
            <w:szCs w:val="28"/>
          </w:rPr>
          <w:t xml:space="preserve">—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4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 —</w:t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07F7D"/>
    <w:multiLevelType w:val="singleLevel"/>
    <w:tmpl w:val="58D07F7D"/>
    <w:lvl w:ilvl="0" w:tentative="0">
      <w:start w:val="2"/>
      <w:numFmt w:val="chineseCounting"/>
      <w:suff w:val="nothing"/>
      <w:lvlText w:val="%1、"/>
      <w:lvlJc w:val="left"/>
    </w:lvl>
  </w:abstractNum>
  <w:abstractNum w:abstractNumId="1">
    <w:nsid w:val="7B357EF8"/>
    <w:multiLevelType w:val="multilevel"/>
    <w:tmpl w:val="7B357EF8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2E"/>
    <w:rsid w:val="00280374"/>
    <w:rsid w:val="003C1B9F"/>
    <w:rsid w:val="004A61F1"/>
    <w:rsid w:val="0052535E"/>
    <w:rsid w:val="0066517F"/>
    <w:rsid w:val="0071272E"/>
    <w:rsid w:val="007C7A28"/>
    <w:rsid w:val="00817FD9"/>
    <w:rsid w:val="00AC75AD"/>
    <w:rsid w:val="00B214B7"/>
    <w:rsid w:val="00B31B53"/>
    <w:rsid w:val="00B715AE"/>
    <w:rsid w:val="00CF5B89"/>
    <w:rsid w:val="00E1130D"/>
    <w:rsid w:val="00F650D2"/>
    <w:rsid w:val="00FF2EF4"/>
    <w:rsid w:val="00FF76D8"/>
    <w:rsid w:val="071D651D"/>
    <w:rsid w:val="07300674"/>
    <w:rsid w:val="09153A10"/>
    <w:rsid w:val="0B1A078B"/>
    <w:rsid w:val="0F4D7F3C"/>
    <w:rsid w:val="126566DA"/>
    <w:rsid w:val="12AF7699"/>
    <w:rsid w:val="18D12F77"/>
    <w:rsid w:val="20CE3F55"/>
    <w:rsid w:val="21142A36"/>
    <w:rsid w:val="212C24B4"/>
    <w:rsid w:val="245F4440"/>
    <w:rsid w:val="260E0904"/>
    <w:rsid w:val="27934E7C"/>
    <w:rsid w:val="2BDE2FD5"/>
    <w:rsid w:val="2DDC3BFC"/>
    <w:rsid w:val="42AA3DA6"/>
    <w:rsid w:val="4F673A04"/>
    <w:rsid w:val="4F80085D"/>
    <w:rsid w:val="5559795F"/>
    <w:rsid w:val="5AD15E96"/>
    <w:rsid w:val="5BF31A53"/>
    <w:rsid w:val="6829354E"/>
    <w:rsid w:val="6B5C2227"/>
    <w:rsid w:val="78881111"/>
    <w:rsid w:val="7B7F756E"/>
    <w:rsid w:val="7E5D0F42"/>
    <w:rsid w:val="7FEB74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before="1"/>
      <w:ind w:left="162"/>
      <w:jc w:val="left"/>
    </w:pPr>
    <w:rPr>
      <w:rFonts w:ascii="宋体" w:hAnsi="宋体" w:eastAsia="宋体"/>
      <w:kern w:val="0"/>
      <w:sz w:val="32"/>
      <w:szCs w:val="32"/>
      <w:lang w:eastAsia="en-US"/>
    </w:rPr>
  </w:style>
  <w:style w:type="paragraph" w:styleId="3">
    <w:name w:val="Date"/>
    <w:basedOn w:val="1"/>
    <w:next w:val="1"/>
    <w:link w:val="10"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日期 Char"/>
    <w:basedOn w:val="6"/>
    <w:link w:val="3"/>
    <w:semiHidden/>
    <w:qFormat/>
    <w:uiPriority w:val="99"/>
  </w:style>
  <w:style w:type="paragraph" w:customStyle="1" w:styleId="11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655</Words>
  <Characters>3739</Characters>
  <Lines>31</Lines>
  <Paragraphs>8</Paragraphs>
  <TotalTime>8</TotalTime>
  <ScaleCrop>false</ScaleCrop>
  <LinksUpToDate>false</LinksUpToDate>
  <CharactersWithSpaces>4386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2018-07-04T04:35:00Z</dcterms:created>
  <dc:creator>ASUS</dc:creator>
  <cp:lastModifiedBy>ASUS</cp:lastModifiedBy>
  <cp:lastPrinted>2019-10-10T07:09:04Z</cp:lastPrinted>
  <dcterms:modified xsi:type="dcterms:W3CDTF">2019-10-10T07:10:10Z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