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bCs/>
          <w:spacing w:val="0"/>
          <w:szCs w:val="32"/>
        </w:rPr>
      </w:pPr>
      <w:r>
        <w:rPr>
          <w:rFonts w:hint="eastAsia" w:eastAsia="黑体" w:cs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 w:cs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bCs/>
          <w:spacing w:val="0"/>
          <w:sz w:val="44"/>
          <w:szCs w:val="32"/>
        </w:rPr>
      </w:pPr>
      <w:r>
        <w:rPr>
          <w:rFonts w:hint="eastAsia" w:eastAsia="方正小标宋简体" w:cs="方正大标宋简体"/>
          <w:bCs/>
          <w:spacing w:val="0"/>
          <w:sz w:val="44"/>
          <w:szCs w:val="32"/>
        </w:rPr>
        <w:t>2023年7月全省市级城市地表水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 w:cs="方正大标宋简体"/>
          <w:bCs/>
          <w:spacing w:val="0"/>
          <w:sz w:val="44"/>
          <w:szCs w:val="32"/>
        </w:rPr>
        <w:t>环境质量状况</w:t>
      </w:r>
      <w:r>
        <w:rPr>
          <w:rFonts w:hint="eastAsia" w:eastAsia="方正小标宋简体"/>
          <w:bCs/>
          <w:spacing w:val="0"/>
          <w:sz w:val="44"/>
          <w:szCs w:val="32"/>
        </w:rPr>
        <w:t>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0"/>
        <w:gridCol w:w="1193"/>
        <w:gridCol w:w="1579"/>
        <w:gridCol w:w="165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7月排名情况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1.6397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2.1161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-16.71%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2.5112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4.5270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4.3723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4.2695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10.46%</w:t>
            </w:r>
          </w:p>
        </w:tc>
      </w:tr>
    </w:tbl>
    <w:p>
      <w:pPr>
        <w:overflowPunct w:val="0"/>
        <w:topLinePunct/>
        <w:spacing w:line="600" w:lineRule="exact"/>
        <w:rPr>
          <w:rFonts w:eastAsia="黑体" w:cs="黑体"/>
          <w:bCs/>
          <w:spacing w:val="0"/>
          <w:szCs w:val="32"/>
        </w:rPr>
      </w:pPr>
      <w:r>
        <w:rPr>
          <w:rFonts w:hint="eastAsia" w:eastAsia="黑体" w:cs="黑体"/>
          <w:bCs/>
          <w:spacing w:val="0"/>
          <w:szCs w:val="32"/>
        </w:rPr>
        <w:br w:type="page"/>
      </w:r>
      <w:r>
        <w:rPr>
          <w:rFonts w:hint="eastAsia" w:eastAsia="黑体" w:cs="黑体"/>
          <w:bCs/>
          <w:spacing w:val="0"/>
          <w:szCs w:val="32"/>
        </w:rPr>
        <w:t>附件</w:t>
      </w:r>
      <w:r>
        <w:rPr>
          <w:rFonts w:eastAsia="黑体" w:cs="黑体"/>
          <w:bCs/>
          <w:spacing w:val="0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 w:cs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bCs/>
          <w:spacing w:val="0"/>
          <w:sz w:val="44"/>
          <w:szCs w:val="32"/>
        </w:rPr>
      </w:pPr>
      <w:r>
        <w:rPr>
          <w:rFonts w:hint="eastAsia" w:eastAsia="方正小标宋简体" w:cs="方正大标宋简体"/>
          <w:bCs/>
          <w:spacing w:val="0"/>
          <w:sz w:val="44"/>
          <w:szCs w:val="32"/>
        </w:rPr>
        <w:t>2023年7月全省县级城市地表水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bCs/>
          <w:spacing w:val="0"/>
          <w:sz w:val="44"/>
          <w:szCs w:val="32"/>
        </w:rPr>
      </w:pPr>
      <w:r>
        <w:rPr>
          <w:rFonts w:hint="eastAsia" w:eastAsia="方正小标宋简体" w:cs="方正大标宋简体"/>
          <w:bCs/>
          <w:spacing w:val="0"/>
          <w:sz w:val="44"/>
          <w:szCs w:val="32"/>
        </w:rPr>
        <w:t>环境质量状况</w:t>
      </w:r>
      <w:r>
        <w:rPr>
          <w:rFonts w:hint="eastAsia" w:eastAsia="方正小标宋简体"/>
          <w:bCs/>
          <w:spacing w:val="0"/>
          <w:sz w:val="44"/>
          <w:szCs w:val="32"/>
        </w:rPr>
        <w:t>及变化情况</w:t>
      </w:r>
      <w:r>
        <w:rPr>
          <w:rFonts w:hint="eastAsia" w:eastAsia="方正小标宋简体" w:cs="方正大标宋简体"/>
          <w:bCs/>
          <w:spacing w:val="0"/>
          <w:sz w:val="44"/>
          <w:szCs w:val="32"/>
        </w:rPr>
        <w:t>排名</w:t>
      </w:r>
    </w:p>
    <w:p>
      <w:pPr>
        <w:pStyle w:val="2"/>
        <w:overflowPunct w:val="0"/>
        <w:topLinePunct/>
        <w:spacing w:after="0" w:line="600" w:lineRule="exact"/>
        <w:ind w:firstLine="440"/>
        <w:rPr>
          <w:rFonts w:eastAsia="方正小标宋简体" w:cs="方正大标宋简体"/>
          <w:bCs/>
          <w:spacing w:val="0"/>
          <w:sz w:val="44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55"/>
        <w:gridCol w:w="2314"/>
        <w:gridCol w:w="1154"/>
        <w:gridCol w:w="814"/>
        <w:gridCol w:w="229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1.0796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-54.60%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1.1129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1.2412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1.3029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-38.73%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1.4486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-38.13%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1.4697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-37.97%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1.5048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1.5429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1.5762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1.6160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5.5216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99.19%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5.3405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荥经县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90.82%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5.2908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乐至县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5.2468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5.1943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蓬溪县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5.1013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犍为县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60.21%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5.0459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5.0102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筠连县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4.9796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普格县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50.44%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4.9549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叙永县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48.34%</w:t>
            </w:r>
          </w:p>
        </w:tc>
      </w:tr>
    </w:tbl>
    <w:p>
      <w:pPr>
        <w:overflowPunct w:val="0"/>
        <w:topLinePunct/>
        <w:spacing w:line="100" w:lineRule="exact"/>
        <w:jc w:val="left"/>
        <w:rPr>
          <w:bCs/>
          <w:spacing w:val="0"/>
          <w:szCs w:val="32"/>
        </w:rPr>
      </w:pPr>
      <w:r>
        <w:rPr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 w:val="28"/>
          <w:szCs w:val="28"/>
        </w:rPr>
      </w:pPr>
      <w:r>
        <w:rPr>
          <w:rFonts w:hint="eastAsia" w:eastAsia="黑体" w:cs="仿宋_GB2312"/>
          <w:bCs/>
          <w:spacing w:val="0"/>
          <w:szCs w:val="32"/>
        </w:rPr>
        <w:t>附件</w:t>
      </w:r>
      <w:r>
        <w:rPr>
          <w:rFonts w:hint="eastAsia" w:cs="仿宋_GB2312"/>
          <w:bCs/>
          <w:spacing w:val="0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2023年7月和</w:t>
      </w:r>
      <w:r>
        <w:rPr>
          <w:rFonts w:eastAsia="方正小标宋简体"/>
          <w:bCs/>
          <w:spacing w:val="0"/>
          <w:sz w:val="44"/>
          <w:szCs w:val="32"/>
        </w:rPr>
        <w:t>1—</w:t>
      </w:r>
      <w:r>
        <w:rPr>
          <w:rFonts w:hint="eastAsia" w:eastAsia="方正小标宋简体"/>
          <w:bCs/>
          <w:spacing w:val="0"/>
          <w:sz w:val="44"/>
          <w:szCs w:val="32"/>
        </w:rPr>
        <w:t>7月</w:t>
      </w:r>
      <w:r>
        <w:rPr>
          <w:rFonts w:eastAsia="方正小标宋简体"/>
          <w:bCs/>
          <w:spacing w:val="0"/>
          <w:sz w:val="44"/>
          <w:szCs w:val="32"/>
        </w:rPr>
        <w:t>21</w:t>
      </w:r>
      <w:r>
        <w:rPr>
          <w:rFonts w:hint="eastAsia" w:eastAsia="方正小标宋简体"/>
          <w:bCs/>
          <w:spacing w:val="0"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0"/>
        <w:gridCol w:w="1313"/>
        <w:gridCol w:w="1459"/>
        <w:gridCol w:w="165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1.76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2.28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2.28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-8.1%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1—7月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1.82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3.32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3.36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3.46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4.23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4.29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4.41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5.89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53%</w:t>
            </w:r>
          </w:p>
        </w:tc>
      </w:tr>
    </w:tbl>
    <w:p>
      <w:pPr>
        <w:overflowPunct w:val="0"/>
        <w:topLinePunct/>
        <w:spacing w:line="600" w:lineRule="exact"/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</w:t>
      </w:r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绵阳市</w:t>
      </w:r>
      <w:r>
        <w:rPr>
          <w:rFonts w:hint="eastAsia"/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4月、5月</w:t>
      </w:r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出现人为干扰，对</w:t>
      </w:r>
      <w:r>
        <w:rPr>
          <w:rFonts w:hint="eastAsia"/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月六项污染物浓度进行了最大值替代处理。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color w:val="FF0000"/>
          <w:spacing w:val="0"/>
          <w:szCs w:val="32"/>
        </w:rPr>
        <w:br w:type="page"/>
      </w:r>
      <w:r>
        <w:rPr>
          <w:rFonts w:hint="eastAsia" w:eastAsia="黑体"/>
          <w:bCs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2023年7月和1—7月55个市辖区及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4"/>
        <w:gridCol w:w="2540"/>
        <w:gridCol w:w="873"/>
        <w:gridCol w:w="1060"/>
        <w:gridCol w:w="246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朝天区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1.83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攀枝花市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东区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昭化区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贡井区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安市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前锋区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2.14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广元市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2.15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乐山市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金口河区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巴中市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恩阳区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2.19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资阳市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雁江区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成都高新技术产业开发区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新津区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3.52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南充市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嘉陵区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青羊区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3.46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南充市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顺庆区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新都区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3.33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南充市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高坪区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郫都区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3.33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新津区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双流区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3.25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眉山市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彭山区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－</w:t>
            </w: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广元市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朝天区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2.47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乐山市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金口河区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遂宁市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安居区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成华区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广元市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昭化区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金牛区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广元市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遂宁市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船山区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巴中市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恩阳区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3.26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成都高新技术产业开发区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成都市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青羊区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4.56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南充市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嘉陵区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泸州市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纳溪区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4.47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南充市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高坪区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宜宾市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翠屏区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泸州市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江阳区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泸州市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龙马潭区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广安市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广安区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德阳经济技术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南充市</w:t>
            </w:r>
            <w:r>
              <w:rPr>
                <w:bCs/>
                <w:spacing w:val="0"/>
                <w:sz w:val="28"/>
                <w:szCs w:val="28"/>
                <w:lang w:bidi="ar"/>
              </w:rPr>
              <w:t>顺庆区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13.90%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eastAsia="黑体"/>
          <w:bCs/>
          <w:spacing w:val="0"/>
          <w:szCs w:val="48"/>
        </w:rPr>
      </w:pPr>
      <w:r>
        <w:rPr>
          <w:bCs/>
          <w:spacing w:val="0"/>
          <w:szCs w:val="32"/>
        </w:rPr>
        <w:br w:type="page"/>
      </w:r>
      <w:r>
        <w:rPr>
          <w:rFonts w:hint="eastAsia" w:eastAsia="黑体"/>
          <w:bCs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2023年7月和1—7月128个县级城市环境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59"/>
        <w:gridCol w:w="2061"/>
        <w:gridCol w:w="1503"/>
        <w:gridCol w:w="976"/>
        <w:gridCol w:w="199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-34.80%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0.96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越西县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会东县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马边彝族自治县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-19.80%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3.41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3.35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3.22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蓬安县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青川县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石棉县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青神县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荥经县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南江县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都江堰市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通江县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1—7月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4.22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蓬安县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3.96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14.30%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bCs/>
          <w:spacing w:val="0"/>
          <w:szCs w:val="32"/>
        </w:rPr>
      </w:pPr>
      <w:r>
        <w:rPr>
          <w:rFonts w:hint="eastAsia"/>
          <w:bCs/>
          <w:spacing w:val="0"/>
          <w:kern w:val="0"/>
          <w:sz w:val="28"/>
          <w:szCs w:val="28"/>
        </w:rPr>
        <w:t>注：变化率正为同比较差、负为同比较好。</w:t>
      </w:r>
    </w:p>
    <w:p>
      <w:pPr>
        <w:pStyle w:val="2"/>
        <w:overflowPunct w:val="0"/>
        <w:topLinePunct/>
        <w:spacing w:after="0" w:line="600" w:lineRule="exact"/>
        <w:ind w:firstLine="280"/>
        <w:rPr>
          <w:bCs/>
          <w:spacing w:val="0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308" w:leftChars="100" w:right="308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552805758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308" w:leftChars="100" w:right="308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16E401CC"/>
    <w:rsid w:val="00166441"/>
    <w:rsid w:val="001F3FA1"/>
    <w:rsid w:val="002338AD"/>
    <w:rsid w:val="00251399"/>
    <w:rsid w:val="00353CDD"/>
    <w:rsid w:val="004A64C1"/>
    <w:rsid w:val="004C1691"/>
    <w:rsid w:val="005648A8"/>
    <w:rsid w:val="007241B0"/>
    <w:rsid w:val="008869E2"/>
    <w:rsid w:val="00A22EF1"/>
    <w:rsid w:val="00A877AC"/>
    <w:rsid w:val="00A94F32"/>
    <w:rsid w:val="00AC7C63"/>
    <w:rsid w:val="00D560DF"/>
    <w:rsid w:val="00D70FD3"/>
    <w:rsid w:val="00DB01CF"/>
    <w:rsid w:val="00EB6EE2"/>
    <w:rsid w:val="00FA3070"/>
    <w:rsid w:val="01856881"/>
    <w:rsid w:val="064F0082"/>
    <w:rsid w:val="068F00E1"/>
    <w:rsid w:val="16E401CC"/>
    <w:rsid w:val="1AB04D0D"/>
    <w:rsid w:val="22491C56"/>
    <w:rsid w:val="267D8C8F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3102435"/>
    <w:rsid w:val="43AB4B79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759F3666"/>
    <w:rsid w:val="75DB226C"/>
    <w:rsid w:val="79AC5FC4"/>
    <w:rsid w:val="7B1240D2"/>
    <w:rsid w:val="7F6916AB"/>
    <w:rsid w:val="B7DF987D"/>
    <w:rsid w:val="EBFB7F38"/>
    <w:rsid w:val="FFBBB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字符"/>
    <w:basedOn w:val="10"/>
    <w:link w:val="7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961</Words>
  <Characters>5481</Characters>
  <Lines>45</Lines>
  <Paragraphs>12</Paragraphs>
  <TotalTime>11</TotalTime>
  <ScaleCrop>false</ScaleCrop>
  <LinksUpToDate>false</LinksUpToDate>
  <CharactersWithSpaces>6430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2023-08-30T11:12:00Z</dcterms:created>
  <dc:creator>Administrator</dc:creator>
  <cp:lastModifiedBy>user</cp:lastModifiedBy>
  <cp:lastPrinted>2023-10-08T11:28:00Z</cp:lastPrinted>
  <dcterms:modified xsi:type="dcterms:W3CDTF">2023-10-17T17:14:32Z</dcterms:modified>
  <dc:title>附件n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27CE40A888ED4FF1A15CC24F9F376784_13</vt:lpwstr>
  </property>
</Properties>
</file>