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</w:t>
      </w:r>
      <w:r>
        <w:rPr>
          <w:rFonts w:hint="eastAsia" w:ascii="Times New Roman" w:hAnsi="Times New Roman" w:eastAsia="黑体"/>
          <w:sz w:val="32"/>
          <w:szCs w:val="32"/>
        </w:rPr>
        <w:t>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overflowPunct w:val="0"/>
        <w:topLinePunct/>
        <w:spacing w:line="600" w:lineRule="exact"/>
        <w:rPr>
          <w:rFonts w:ascii="Times New Roman" w:hAnsi="Times New Roman" w:eastAsia="黑体"/>
          <w:b/>
          <w:sz w:val="32"/>
          <w:szCs w:val="32"/>
        </w:rPr>
      </w:pP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sz w:val="44"/>
          <w:szCs w:val="40"/>
        </w:rPr>
      </w:pPr>
      <w:r>
        <w:rPr>
          <w:rFonts w:ascii="Times New Roman" w:hAnsi="Times New Roman" w:eastAsia="方正小标宋简体"/>
          <w:sz w:val="44"/>
          <w:szCs w:val="40"/>
        </w:rPr>
        <w:t>四川省生态环境厅202</w:t>
      </w:r>
      <w:r>
        <w:rPr>
          <w:rFonts w:hint="eastAsia" w:ascii="Times New Roman" w:hAnsi="Times New Roman" w:eastAsia="方正小标宋简体"/>
          <w:sz w:val="44"/>
          <w:szCs w:val="40"/>
        </w:rPr>
        <w:t>5</w:t>
      </w:r>
      <w:r>
        <w:rPr>
          <w:rFonts w:ascii="Times New Roman" w:hAnsi="Times New Roman" w:eastAsia="方正小标宋简体"/>
          <w:sz w:val="44"/>
          <w:szCs w:val="40"/>
        </w:rPr>
        <w:t>年公开</w:t>
      </w:r>
      <w:r>
        <w:rPr>
          <w:rFonts w:hint="eastAsia" w:ascii="Times New Roman" w:hAnsi="Times New Roman" w:eastAsia="方正小标宋简体"/>
          <w:sz w:val="44"/>
          <w:szCs w:val="40"/>
        </w:rPr>
        <w:t>考调</w:t>
      </w:r>
      <w:r>
        <w:rPr>
          <w:rFonts w:ascii="Times New Roman" w:hAnsi="Times New Roman" w:eastAsia="方正小标宋简体"/>
          <w:sz w:val="44"/>
          <w:szCs w:val="40"/>
        </w:rPr>
        <w:t>工作人员</w:t>
      </w:r>
      <w:r>
        <w:rPr>
          <w:rFonts w:hint="eastAsia" w:ascii="Times New Roman" w:hAnsi="Times New Roman" w:eastAsia="方正小标宋简体"/>
          <w:sz w:val="44"/>
          <w:szCs w:val="40"/>
        </w:rPr>
        <w:t>职位</w:t>
      </w:r>
      <w:r>
        <w:rPr>
          <w:rFonts w:ascii="Times New Roman" w:hAnsi="Times New Roman" w:eastAsia="方正小标宋简体"/>
          <w:sz w:val="44"/>
          <w:szCs w:val="40"/>
        </w:rPr>
        <w:t>表</w:t>
      </w: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b/>
          <w:sz w:val="40"/>
          <w:szCs w:val="40"/>
        </w:rPr>
      </w:pPr>
    </w:p>
    <w:tbl>
      <w:tblPr>
        <w:tblStyle w:val="8"/>
        <w:tblW w:w="50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7" w:type="dxa"/>
          <w:bottom w:w="0" w:type="dxa"/>
          <w:right w:w="17" w:type="dxa"/>
        </w:tblCellMar>
      </w:tblPr>
      <w:tblGrid>
        <w:gridCol w:w="599"/>
        <w:gridCol w:w="2437"/>
        <w:gridCol w:w="2202"/>
        <w:gridCol w:w="1357"/>
        <w:gridCol w:w="638"/>
        <w:gridCol w:w="1071"/>
        <w:gridCol w:w="984"/>
        <w:gridCol w:w="1123"/>
        <w:gridCol w:w="2107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tblHeader/>
        </w:trPr>
        <w:tc>
          <w:tcPr>
            <w:tcW w:w="220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4"/>
              </w:rPr>
              <w:t>序号</w:t>
            </w:r>
          </w:p>
        </w:tc>
        <w:tc>
          <w:tcPr>
            <w:tcW w:w="894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4"/>
              </w:rPr>
              <w:t>职位名称</w:t>
            </w:r>
          </w:p>
        </w:tc>
        <w:tc>
          <w:tcPr>
            <w:tcW w:w="808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4"/>
              </w:rPr>
              <w:t>职位简介</w:t>
            </w:r>
          </w:p>
        </w:tc>
        <w:tc>
          <w:tcPr>
            <w:tcW w:w="498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4"/>
              </w:rPr>
              <w:t>拟任职级</w:t>
            </w:r>
          </w:p>
        </w:tc>
        <w:tc>
          <w:tcPr>
            <w:tcW w:w="234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4"/>
              </w:rPr>
              <w:t>考调</w:t>
            </w:r>
          </w:p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4"/>
              </w:rPr>
              <w:t>名额</w:t>
            </w:r>
          </w:p>
        </w:tc>
        <w:tc>
          <w:tcPr>
            <w:tcW w:w="393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4"/>
              </w:rPr>
              <w:t>工作</w:t>
            </w:r>
          </w:p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4"/>
              </w:rPr>
              <w:t>地点</w:t>
            </w:r>
          </w:p>
        </w:tc>
        <w:tc>
          <w:tcPr>
            <w:tcW w:w="361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4"/>
              </w:rPr>
              <w:t>年龄</w:t>
            </w:r>
          </w:p>
        </w:tc>
        <w:tc>
          <w:tcPr>
            <w:tcW w:w="412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4"/>
              </w:rPr>
              <w:t>学历学位</w:t>
            </w:r>
          </w:p>
        </w:tc>
        <w:tc>
          <w:tcPr>
            <w:tcW w:w="773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4"/>
              </w:rPr>
              <w:t>专业条件</w:t>
            </w:r>
          </w:p>
        </w:tc>
        <w:tc>
          <w:tcPr>
            <w:tcW w:w="407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077" w:hRule="atLeast"/>
        </w:trPr>
        <w:tc>
          <w:tcPr>
            <w:tcW w:w="220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894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四川省生态环境厅</w:t>
            </w:r>
          </w:p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第一监察专员办公室</w:t>
            </w:r>
          </w:p>
        </w:tc>
        <w:tc>
          <w:tcPr>
            <w:tcW w:w="808" w:type="pct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承担管辖区域内生态环境监察的综合协调、文稿起草等工作。</w:t>
            </w:r>
          </w:p>
        </w:tc>
        <w:tc>
          <w:tcPr>
            <w:tcW w:w="498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一级主任</w:t>
            </w:r>
          </w:p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科员及以下</w:t>
            </w:r>
          </w:p>
        </w:tc>
        <w:tc>
          <w:tcPr>
            <w:tcW w:w="234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393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成都市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1985年10月1日及以后出生</w:t>
            </w:r>
          </w:p>
        </w:tc>
        <w:tc>
          <w:tcPr>
            <w:tcW w:w="412" w:type="pct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全日制大学本科及以上学历并取得学士及以上学位</w:t>
            </w:r>
          </w:p>
        </w:tc>
        <w:tc>
          <w:tcPr>
            <w:tcW w:w="773" w:type="pct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研究生：法学类、法律类、化学类、环境科学与工程类</w:t>
            </w:r>
          </w:p>
          <w:p>
            <w:pPr>
              <w:overflowPunct w:val="0"/>
              <w:topLinePunct/>
              <w:spacing w:line="360" w:lineRule="exac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  <w:p>
            <w:pPr>
              <w:overflowPunct w:val="0"/>
              <w:topLinePunct/>
              <w:spacing w:line="360" w:lineRule="exact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本  科：法学类、化学类、环境科学与工程类</w:t>
            </w:r>
          </w:p>
          <w:p>
            <w:pPr>
              <w:overflowPunct w:val="0"/>
              <w:topLinePunct/>
              <w:spacing w:line="360" w:lineRule="exac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  <w:p>
            <w:pPr>
              <w:overflowPunct w:val="0"/>
              <w:topLinePunct/>
              <w:spacing w:line="360" w:lineRule="exact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（以上专业要求均为一级学科）</w:t>
            </w:r>
          </w:p>
        </w:tc>
        <w:tc>
          <w:tcPr>
            <w:tcW w:w="407" w:type="pct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具有3年及以上生态环境保护工作经历。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077" w:hRule="atLeast"/>
        </w:trPr>
        <w:tc>
          <w:tcPr>
            <w:tcW w:w="220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894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四川省生态环境厅</w:t>
            </w:r>
          </w:p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第二监察专员办公室</w:t>
            </w:r>
          </w:p>
        </w:tc>
        <w:tc>
          <w:tcPr>
            <w:tcW w:w="808" w:type="pct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498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一级主任</w:t>
            </w:r>
          </w:p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科员及以下</w:t>
            </w:r>
          </w:p>
        </w:tc>
        <w:tc>
          <w:tcPr>
            <w:tcW w:w="234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393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宜宾市</w:t>
            </w:r>
          </w:p>
        </w:tc>
        <w:tc>
          <w:tcPr>
            <w:tcW w:w="361" w:type="pct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412" w:type="pct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773" w:type="pct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407" w:type="pct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077" w:hRule="atLeast"/>
        </w:trPr>
        <w:tc>
          <w:tcPr>
            <w:tcW w:w="220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</w:t>
            </w:r>
          </w:p>
        </w:tc>
        <w:tc>
          <w:tcPr>
            <w:tcW w:w="894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四川省生态环境厅</w:t>
            </w:r>
          </w:p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第三监察专员办公室</w:t>
            </w:r>
          </w:p>
        </w:tc>
        <w:tc>
          <w:tcPr>
            <w:tcW w:w="808" w:type="pct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498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一级主任</w:t>
            </w:r>
          </w:p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科员及以下</w:t>
            </w:r>
          </w:p>
        </w:tc>
        <w:tc>
          <w:tcPr>
            <w:tcW w:w="234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393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南充市</w:t>
            </w:r>
          </w:p>
        </w:tc>
        <w:tc>
          <w:tcPr>
            <w:tcW w:w="361" w:type="pct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412" w:type="pct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773" w:type="pct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407" w:type="pct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077" w:hRule="atLeast"/>
        </w:trPr>
        <w:tc>
          <w:tcPr>
            <w:tcW w:w="220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4</w:t>
            </w:r>
          </w:p>
        </w:tc>
        <w:tc>
          <w:tcPr>
            <w:tcW w:w="894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四川省生态环境厅</w:t>
            </w:r>
          </w:p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第四监察专员办公室</w:t>
            </w:r>
          </w:p>
        </w:tc>
        <w:tc>
          <w:tcPr>
            <w:tcW w:w="808" w:type="pct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498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一级主任</w:t>
            </w:r>
          </w:p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科员及以下</w:t>
            </w:r>
          </w:p>
        </w:tc>
        <w:tc>
          <w:tcPr>
            <w:tcW w:w="234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393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绵阳市</w:t>
            </w:r>
          </w:p>
        </w:tc>
        <w:tc>
          <w:tcPr>
            <w:tcW w:w="361" w:type="pct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412" w:type="pct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773" w:type="pct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407" w:type="pct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077" w:hRule="atLeast"/>
        </w:trPr>
        <w:tc>
          <w:tcPr>
            <w:tcW w:w="220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5</w:t>
            </w:r>
          </w:p>
        </w:tc>
        <w:tc>
          <w:tcPr>
            <w:tcW w:w="894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四川省生态环境厅</w:t>
            </w:r>
          </w:p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第五监察专员办公室</w:t>
            </w:r>
          </w:p>
        </w:tc>
        <w:tc>
          <w:tcPr>
            <w:tcW w:w="808" w:type="pct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498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一级主任</w:t>
            </w:r>
          </w:p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科员及以下</w:t>
            </w:r>
          </w:p>
        </w:tc>
        <w:tc>
          <w:tcPr>
            <w:tcW w:w="234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393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西昌市</w:t>
            </w:r>
          </w:p>
        </w:tc>
        <w:tc>
          <w:tcPr>
            <w:tcW w:w="361" w:type="pct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412" w:type="pct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773" w:type="pct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407" w:type="pct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6</w:t>
            </w:r>
          </w:p>
        </w:tc>
        <w:tc>
          <w:tcPr>
            <w:tcW w:w="894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省生态环境保护综合行政执法总队</w:t>
            </w:r>
          </w:p>
        </w:tc>
        <w:tc>
          <w:tcPr>
            <w:tcW w:w="808" w:type="pct"/>
            <w:vAlign w:val="center"/>
          </w:tcPr>
          <w:p>
            <w:pPr>
              <w:overflowPunct w:val="0"/>
              <w:topLinePunct/>
              <w:spacing w:line="360" w:lineRule="exact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拟定生态环境保护综合执法工作标准和规范并监督实施；负责生态环境保护领域重大案件和跨区域、跨流域执法的督办查处和组织协调，承担省级执法事项；负责依法立案查处省级行业管理部门移送的生态环境违法案件线索；组织开展全省性生态环境保护执法检查活动；组织实施生态环境保护综合执法规范化建设，开展执法稽查；承担市县生态环境保护综合执法队伍业务指导工作。</w:t>
            </w:r>
          </w:p>
        </w:tc>
        <w:tc>
          <w:tcPr>
            <w:tcW w:w="498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一级主办</w:t>
            </w:r>
          </w:p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及以下</w:t>
            </w:r>
          </w:p>
        </w:tc>
        <w:tc>
          <w:tcPr>
            <w:tcW w:w="234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393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成都市</w:t>
            </w:r>
          </w:p>
        </w:tc>
        <w:tc>
          <w:tcPr>
            <w:tcW w:w="361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1985年10月1日及以后出生</w:t>
            </w:r>
          </w:p>
        </w:tc>
        <w:tc>
          <w:tcPr>
            <w:tcW w:w="412" w:type="pc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全日制大学本科及以上学历并取得学士及以上学位</w:t>
            </w:r>
          </w:p>
        </w:tc>
        <w:tc>
          <w:tcPr>
            <w:tcW w:w="773" w:type="pct"/>
            <w:vAlign w:val="center"/>
          </w:tcPr>
          <w:p>
            <w:pPr>
              <w:overflowPunct w:val="0"/>
              <w:topLinePunct/>
              <w:spacing w:line="360" w:lineRule="exact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研究生：法学类、法律类、化学类、环境科学与工程类</w:t>
            </w:r>
          </w:p>
          <w:p>
            <w:pPr>
              <w:overflowPunct w:val="0"/>
              <w:topLinePunct/>
              <w:spacing w:line="360" w:lineRule="exac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  <w:p>
            <w:pPr>
              <w:overflowPunct w:val="0"/>
              <w:topLinePunct/>
              <w:spacing w:line="360" w:lineRule="exact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本  科：法学类、化学类、环境科学与工程类</w:t>
            </w:r>
          </w:p>
          <w:p>
            <w:pPr>
              <w:overflowPunct w:val="0"/>
              <w:topLinePunct/>
              <w:spacing w:line="360" w:lineRule="exac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  <w:p>
            <w:pPr>
              <w:overflowPunct w:val="0"/>
              <w:topLinePunct/>
              <w:spacing w:line="360" w:lineRule="exact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（以上专业要求均为一级学科）</w:t>
            </w:r>
          </w:p>
        </w:tc>
        <w:tc>
          <w:tcPr>
            <w:tcW w:w="407" w:type="pct"/>
            <w:vAlign w:val="center"/>
          </w:tcPr>
          <w:p>
            <w:pPr>
              <w:overflowPunct w:val="0"/>
              <w:topLinePunct/>
              <w:spacing w:line="360" w:lineRule="exact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具有3年及以上生态环境保护工作经历</w:t>
            </w:r>
          </w:p>
        </w:tc>
      </w:tr>
    </w:tbl>
    <w:p>
      <w:pPr>
        <w:overflowPunct w:val="0"/>
        <w:topLinePunct/>
        <w:ind w:right="320"/>
        <w:rPr>
          <w:rFonts w:ascii="Times New Roman" w:hAnsi="Times New Roman" w:eastAsia="黑体"/>
          <w:sz w:val="32"/>
          <w:szCs w:val="32"/>
        </w:rPr>
      </w:pPr>
    </w:p>
    <w:p>
      <w:pPr>
        <w:overflowPunct w:val="0"/>
        <w:topLinePunct/>
        <w:ind w:right="320"/>
        <w:rPr>
          <w:rFonts w:ascii="Times New Roman" w:hAnsi="Times New Roman" w:eastAsia="黑体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588" w:right="2098" w:bottom="1474" w:left="1247" w:header="851" w:footer="992" w:gutter="0"/>
          <w:cols w:space="720" w:num="1"/>
          <w:docGrid w:linePitch="319" w:charSpace="0"/>
        </w:sectPr>
      </w:pPr>
    </w:p>
    <w:p>
      <w:pPr>
        <w:overflowPunct w:val="0"/>
        <w:topLinePunct/>
        <w:snapToGrid w:val="0"/>
        <w:spacing w:line="600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sectPr>
      <w:headerReference r:id="rId7" w:type="default"/>
      <w:footerReference r:id="rId9" w:type="default"/>
      <w:headerReference r:id="rId8" w:type="even"/>
      <w:footerReference r:id="rId10" w:type="even"/>
      <w:pgSz w:w="11906" w:h="16838"/>
      <w:pgMar w:top="2098" w:right="1474" w:bottom="1247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45720" distB="45720" distL="114300" distR="114300" simplePos="0" relativeHeight="251660288" behindDoc="1" locked="0" layoutInCell="1" allowOverlap="1">
              <wp:simplePos x="0" y="0"/>
              <wp:positionH relativeFrom="column">
                <wp:posOffset>-391795</wp:posOffset>
              </wp:positionH>
              <wp:positionV relativeFrom="paragraph">
                <wp:posOffset>-1303020</wp:posOffset>
              </wp:positionV>
              <wp:extent cx="431165" cy="1102995"/>
              <wp:effectExtent l="8255" t="11430" r="8255" b="889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165" cy="1102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mpd="sng">
                        <a:solidFill>
                          <a:srgbClr val="FFFFFF"/>
                        </a:solidFill>
                        <a:miter lim="800000"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left="210" w:leftChars="100" w:right="210" w:rightChars="100"/>
                            <w:jc w:val="right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9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文本框 2" o:spid="_x0000_s1026" o:spt="202" type="#_x0000_t202" style="position:absolute;left:0pt;margin-left:-30.85pt;margin-top:-102.6pt;height:86.85pt;width:33.95pt;z-index:-251656192;mso-width-relative:margin;mso-height-relative:margin;mso-width-percent:400;mso-height-percent:200;" fillcolor="#FFFFFF" filled="t" stroked="t" coordsize="21600,21600" o:gfxdata="UEsFBgAAAAAAAAAAAAAAAAAAAAAAAFBLAwQKAAAAAACHTuJAAAAAAAAAAAAAAAAABAAAAGRycy9Q&#10;SwMEFAAAAAgAh07iQMpsT7DaAAAACgEAAA8AAABkcnMvZG93bnJldi54bWxNj81OwzAQhO9IvIO1&#10;SFyq1klQ0yrEqRBShYTg0AI9b2OTBOJ1sN00vD3LCU77N5r5ttxMthej8aFzpCBdJCAM1U531Ch4&#10;fdnO1yBCRNLYOzIKvk2ATXV5UWKh3Zl2ZtzHRrAJhQIVtDEOhZShbo3FsHCDIb69O28x8ugbqT2e&#10;2dz2MkuSXFrsiBNaHMx9a+rP/ckqcG+H7dPjc2OnmV89fM0+phHvdkpdX6XJLYhopvgnhl98RoeK&#10;mY7uRDqIXsE8T1cs5SZLlhkIluRcjry4SZcgq1L+f6H6AVBLAwQUAAAACACHTuJADV2v7EICAACS&#10;BAAADgAAAGRycy9lMm9Eb2MueG1srVTNjtMwEL4j8Q6W7zRNaZdt1HS17KoIafmRFh7AdZzEwvYY&#10;223SF4A34MSFO8/V52DspEu1XPZADpbHHn/zzTczWV31WpG9cF6CKWk+mVIiDIdKmqaknz9tXlxS&#10;4gMzFVNgREkPwtOr9fNnq84WYgYtqEo4giDGF50taRuCLbLM81Zo5idghcHLGpxmAU3XZJVjHaJr&#10;lc2m04usA1dZB1x4j6e3wyUdEd1TAKGuJRe3wHdamDCgOqFYwJR8K62n68S2rgUPH+rai0BUSTHT&#10;kFYMgvttXLP1ihWNY7aVfKTAnkLhUU6aSYNBH6BuWWBk5+Q/UFpyBx7qMOGgsyGRpAhmkU8faXPf&#10;MitSLii1tw+i+/8Hy9/vPzoiK+wESgzTWPDjj+/Hn7+Pv76RWZSns75Ar3uLfqF/DX10jal6ewf8&#10;iycGblpmGnHtHHStYBXSy+PL7OzpgOMjyLZ7BxXGYbsACaivnY6AqAZBdCzN4aE0og+E4+H8ZZ5f&#10;LCjheJXn09lyuUghWHF6bZ0PbwRoEjcldVj6hM72dz5ENqw4uST2oGS1kUolwzXbG+XInmGbbNI3&#10;ovtzN2VIV9LlYhaJaIuiedMMWpy7+aehaRlwkJTUJb2cxm8MqcwoXVRr0C30234sxRaqA4roYGhl&#10;HGTcxJWSDtsYKX3dMScoUW8NFmKZz+ex75MxX7yaoeHOb7bnN8zwFnA6EGzY3oRhVnbWyabFSKfS&#10;X2PxNjLpGqs8sBp5Y6smucexirNwbievv7+S9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WAAAAZHJzL1BLAQIUABQAAAAIAIdO4kDKbE+w&#10;2gAAAAoBAAAPAAAAAAAAAAEAIAAAADgAAABkcnMvZG93bnJldi54bWxQSwECFAAUAAAACACHTuJA&#10;DV2v7EICAACSBAAADgAAAAAAAAABACAAAAA/AQAAZHJzL2Uyb0RvYy54bWxQSwUGAAAAAAYABgBZ&#10;AQAA8wUAAAAA&#10;">
              <v:fill on="t" focussize="0,0"/>
              <v:stroke color="#FFFFFF" miterlimit="8" joinstyle="miter"/>
              <v:imagedata o:title=""/>
              <o:lock v:ext="edit" aspectratio="f"/>
              <v:textbox style="layout-flow:vertical;mso-fit-shape-to-text:t;">
                <w:txbxContent>
                  <w:p>
                    <w:pPr>
                      <w:pStyle w:val="4"/>
                      <w:ind w:left="210" w:leftChars="100" w:right="210" w:rightChars="100"/>
                      <w:jc w:val="right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9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 w:right="210" w:rightChars="1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 w:right="210" w:right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column">
                <wp:posOffset>-401320</wp:posOffset>
              </wp:positionH>
              <wp:positionV relativeFrom="paragraph">
                <wp:posOffset>469265</wp:posOffset>
              </wp:positionV>
              <wp:extent cx="431165" cy="1102995"/>
              <wp:effectExtent l="8255" t="12065" r="8255" b="825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165" cy="1102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mpd="sng">
                        <a:solidFill>
                          <a:srgbClr val="FFFFFF"/>
                        </a:solidFill>
                        <a:miter lim="800000"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left="210" w:leftChars="100" w:right="210" w:rightChars="100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10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-31.6pt;margin-top:36.95pt;height:86.85pt;width:33.95pt;z-index:-251657216;mso-width-relative:margin;mso-height-relative:margin;mso-width-percent:400;mso-height-percent:200;" fillcolor="#FFFFFF" filled="t" stroked="t" coordsize="21600,21600" o:gfxdata="UEsFBgAAAAAAAAAAAAAAAAAAAAAAAFBLAwQKAAAAAACHTuJAAAAAAAAAAAAAAAAABAAAAGRycy9Q&#10;SwMEFAAAAAgAh07iQHLA9RXaAAAACAEAAA8AAABkcnMvZG93bnJldi54bWxNj8tOwzAQRfdI/IM1&#10;SGyq1mlaJRAyqRBShYRg0fJYu/GQBOJxsN00/D1mBcvRPbr3TLmZTC9Gcr6zjLBcJCCIa6s7bhBe&#10;nrfzKxA+KNaqt0wI3+RhU52flarQ9sQ7GvehEbGEfaEQ2hCGQkpft2SUX9iBOGbv1hkV4ukaqZ06&#10;xXLTyzRJMmlUx3GhVQPdtVR/7o8Gwb6+bR8fnhozzVx+/zX7mEZ1u0O8vFgmNyACTeEPhl/9qA5V&#10;dDrYI2sveoR5tkojipCvrkFEYJ2DOCCk6zwDWZXy/wPVD1BLAwQUAAAACACHTuJAYqpWTkECAACS&#10;BAAADgAAAGRycy9lMm9Eb2MueG1srVTNbtQwEL4j8Q6W7zSbsFu6UbNV2dUipPIjFR7A6ziJhe0x&#10;tneTvgC8AScu3HmuPgdjJy1LuVSIHKwZz/ibmW9mcn4xaEUOwnkJpqL5yYwSYTjU0rQV/fhh++yM&#10;Eh+YqZkCIyp6Izy9WD19ct7bUhTQgaqFIwhifNnbinYh2DLLPO+EZv4ErDBobMBpFlB1bVY71iO6&#10;Vlkxm51mPbjaOuDCe7zdjEY6IbrHAELTSC42wPdamDCiOqFYwJJ8J62nq5Rt0wge3jWNF4GoimKl&#10;IZ0YBOVdPLPVOStbx2wn+ZQCe0wKD2rSTBoMeg+1YYGRvZN/QWnJHXhowgkHnY2FJEawinz2gJvr&#10;jlmRakGqvb0n3f8/WP728N4RWVe0oMQwjQ2//fb19vvP2x9fSBHp6a0v0evaol8YXsKAQ5NK9fYK&#10;+CdPDKw7Zlpx6Rz0nWA1ppfHl9nR0xHHR5Bd/wZqjMP2ARLQ0DgduUM2CKJja27uWyOGQDhezp/n&#10;+emCEo6mPJ8Vy+UihWDl3WvrfHglQJMoVNRh6xM6O1z5ELNh5Z1LDOZByXorlUqKa3dr5ciB4Zhs&#10;0zeh/+GmDOkrulwUMRFtkTRv2pGLf0DTMuAiKakrejaL3xRSmYm6yNbIWxh2w9SKHdQ3SKKDcZRx&#10;kVGIJyU9jjGm9HnPnKBEvTbYiGU+n8e5T8p88aJAxR1bdscWZngHuB0INorrMO7K3jrZdhjprvWX&#10;2LytTLzGLo9ZTXnjqCa6p7WKu3CsJ6/fv5LV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BYAAABkcnMvUEsBAhQAFAAAAAgAh07iQHLA9RXa&#10;AAAACAEAAA8AAAAAAAAAAQAgAAAAOAAAAGRycy9kb3ducmV2LnhtbFBLAQIUABQAAAAIAIdO4kBi&#10;qlZOQQIAAJIEAAAOAAAAAAAAAAEAIAAAAD8BAABkcnMvZTJvRG9jLnhtbFBLBQYAAAAABgAGAFkB&#10;AADyBQAAAAA=&#10;">
              <v:fill on="t" focussize="0,0"/>
              <v:stroke color="#FFFFFF" miterlimit="8" joinstyle="miter"/>
              <v:imagedata o:title=""/>
              <o:lock v:ext="edit" aspectratio="f"/>
              <v:textbox style="layout-flow:vertical;mso-fit-shape-to-text:t;">
                <w:txbxContent>
                  <w:p>
                    <w:pPr>
                      <w:pStyle w:val="4"/>
                      <w:ind w:left="210" w:leftChars="100" w:right="210" w:rightChars="100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10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"/>
  <w:drawingGridVerticalSpacing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99"/>
    <w:rsid w:val="00030FC5"/>
    <w:rsid w:val="00096F08"/>
    <w:rsid w:val="00124C99"/>
    <w:rsid w:val="001357ED"/>
    <w:rsid w:val="00176AC3"/>
    <w:rsid w:val="001B1324"/>
    <w:rsid w:val="00261353"/>
    <w:rsid w:val="00273D7E"/>
    <w:rsid w:val="00274851"/>
    <w:rsid w:val="002A682B"/>
    <w:rsid w:val="002C1492"/>
    <w:rsid w:val="003929CA"/>
    <w:rsid w:val="003D2BE6"/>
    <w:rsid w:val="003F73F8"/>
    <w:rsid w:val="004529D0"/>
    <w:rsid w:val="00483592"/>
    <w:rsid w:val="004B0A5F"/>
    <w:rsid w:val="004D7F73"/>
    <w:rsid w:val="00626531"/>
    <w:rsid w:val="006C056D"/>
    <w:rsid w:val="007604DD"/>
    <w:rsid w:val="007C5074"/>
    <w:rsid w:val="007D5EE0"/>
    <w:rsid w:val="008847A4"/>
    <w:rsid w:val="008B18D9"/>
    <w:rsid w:val="008B2EC4"/>
    <w:rsid w:val="009774EF"/>
    <w:rsid w:val="0098658D"/>
    <w:rsid w:val="009A45DD"/>
    <w:rsid w:val="009B2558"/>
    <w:rsid w:val="009E451C"/>
    <w:rsid w:val="00B20BAF"/>
    <w:rsid w:val="00B35C0A"/>
    <w:rsid w:val="00B646F9"/>
    <w:rsid w:val="00B64EAC"/>
    <w:rsid w:val="00BA72DD"/>
    <w:rsid w:val="00BE34B1"/>
    <w:rsid w:val="00C11F72"/>
    <w:rsid w:val="00C31601"/>
    <w:rsid w:val="00C842A2"/>
    <w:rsid w:val="00CE79C4"/>
    <w:rsid w:val="00D55ABE"/>
    <w:rsid w:val="00DD2D4F"/>
    <w:rsid w:val="00E02E29"/>
    <w:rsid w:val="00E3220E"/>
    <w:rsid w:val="00E66CE8"/>
    <w:rsid w:val="00E67118"/>
    <w:rsid w:val="00E81FDA"/>
    <w:rsid w:val="00EC3A57"/>
    <w:rsid w:val="00F279B9"/>
    <w:rsid w:val="00F4763B"/>
    <w:rsid w:val="00F534BF"/>
    <w:rsid w:val="00F63DDF"/>
    <w:rsid w:val="00F65398"/>
    <w:rsid w:val="00FE252B"/>
    <w:rsid w:val="1FBFD33B"/>
    <w:rsid w:val="1FD35DC7"/>
    <w:rsid w:val="1FEB04D7"/>
    <w:rsid w:val="2FDFB978"/>
    <w:rsid w:val="37D32ABA"/>
    <w:rsid w:val="3B7F1C5A"/>
    <w:rsid w:val="3E7C18D8"/>
    <w:rsid w:val="3FFF16AE"/>
    <w:rsid w:val="47BFD85A"/>
    <w:rsid w:val="4CBFB9C0"/>
    <w:rsid w:val="598B94CB"/>
    <w:rsid w:val="5BF7AB6F"/>
    <w:rsid w:val="5FF611B4"/>
    <w:rsid w:val="6F973627"/>
    <w:rsid w:val="6FFBBA37"/>
    <w:rsid w:val="70F62EEA"/>
    <w:rsid w:val="70FD4027"/>
    <w:rsid w:val="77DEFA30"/>
    <w:rsid w:val="7BB7D82E"/>
    <w:rsid w:val="7BBDBA45"/>
    <w:rsid w:val="7EFC8FF2"/>
    <w:rsid w:val="7EFFE4B1"/>
    <w:rsid w:val="7F3E52AD"/>
    <w:rsid w:val="7F40E95D"/>
    <w:rsid w:val="7F8CE625"/>
    <w:rsid w:val="7FDF548D"/>
    <w:rsid w:val="7FF99094"/>
    <w:rsid w:val="7FFF524C"/>
    <w:rsid w:val="9F7C1120"/>
    <w:rsid w:val="B6BF64F7"/>
    <w:rsid w:val="BF7FD9AB"/>
    <w:rsid w:val="BFCFA2E4"/>
    <w:rsid w:val="BFFB6098"/>
    <w:rsid w:val="CF2FB7E5"/>
    <w:rsid w:val="CFFA72B5"/>
    <w:rsid w:val="D5FDF7CC"/>
    <w:rsid w:val="DDB336DC"/>
    <w:rsid w:val="E29BCFC6"/>
    <w:rsid w:val="E3D317B8"/>
    <w:rsid w:val="EBCF08F4"/>
    <w:rsid w:val="EFFA1CC4"/>
    <w:rsid w:val="F07F52B8"/>
    <w:rsid w:val="F37E5D9F"/>
    <w:rsid w:val="F5FFA745"/>
    <w:rsid w:val="F7FEEDC1"/>
    <w:rsid w:val="F7FFDE75"/>
    <w:rsid w:val="FA7E00EF"/>
    <w:rsid w:val="FAFDBE4F"/>
    <w:rsid w:val="FB7F1B8F"/>
    <w:rsid w:val="FC9BD04B"/>
    <w:rsid w:val="FFB47FB9"/>
    <w:rsid w:val="FFFD122F"/>
    <w:rsid w:val="FFFFD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3">
    <w:name w:val="Body Text"/>
    <w:basedOn w:val="1"/>
    <w:uiPriority w:val="0"/>
    <w:pPr>
      <w:spacing w:after="140" w:line="276" w:lineRule="auto"/>
    </w:p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3"/>
    <w:uiPriority w:val="0"/>
  </w:style>
  <w:style w:type="paragraph" w:styleId="7">
    <w:name w:val="Normal (Web)"/>
    <w:basedOn w:val="1"/>
    <w:qFormat/>
    <w:uiPriority w:val="0"/>
    <w:pPr>
      <w:widowControl/>
      <w:suppressAutoHyphens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脚 字符"/>
    <w:link w:val="4"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眉 字符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默认段落字体1"/>
    <w:qFormat/>
    <w:uiPriority w:val="0"/>
  </w:style>
  <w:style w:type="paragraph" w:customStyle="1" w:styleId="13">
    <w:name w:val="Heading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14">
    <w:name w:val="Index"/>
    <w:basedOn w:val="1"/>
    <w:qFormat/>
    <w:uiPriority w:val="0"/>
    <w:pPr>
      <w:suppressLineNumbers/>
    </w:pPr>
  </w:style>
  <w:style w:type="character" w:customStyle="1" w:styleId="15">
    <w:name w:val="页脚 字符1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806</Words>
  <Characters>4600</Characters>
  <Lines>38</Lines>
  <Paragraphs>10</Paragraphs>
  <TotalTime>16</TotalTime>
  <ScaleCrop>false</ScaleCrop>
  <LinksUpToDate>false</LinksUpToDate>
  <CharactersWithSpaces>5396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2025-11-14T14:33:00Z</dcterms:created>
  <dc:creator>user</dc:creator>
  <cp:lastModifiedBy>user</cp:lastModifiedBy>
  <cp:lastPrinted>2025-09-15T10:19:00Z</cp:lastPrinted>
  <dcterms:modified xsi:type="dcterms:W3CDTF">2025-11-14T16:46:32Z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F85CDFA698EEAA1BF1EB166923B635F4</vt:lpwstr>
  </property>
</Properties>
</file>