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topLinePunct/>
        <w:spacing w:line="600" w:lineRule="exact"/>
        <w:rPr>
          <w:rFonts w:ascii="Times New Roman" w:hAnsi="Times New Roman" w:eastAsia="黑体"/>
          <w:kern w:val="0"/>
          <w:sz w:val="32"/>
          <w:szCs w:val="32"/>
          <w:lang w:bidi="ar"/>
        </w:rPr>
      </w:pPr>
      <w:r>
        <w:rPr>
          <w:rFonts w:ascii="Times New Roman" w:hAnsi="Times New Roman" w:eastAsia="黑体"/>
          <w:kern w:val="0"/>
          <w:sz w:val="32"/>
          <w:szCs w:val="32"/>
          <w:lang w:bidi="ar"/>
        </w:rPr>
        <w:t>附件1</w:t>
      </w:r>
    </w:p>
    <w:p>
      <w:pPr>
        <w:tabs>
          <w:tab w:val="left" w:pos="2040"/>
        </w:tabs>
        <w:overflowPunct w:val="0"/>
        <w:topLinePunct/>
        <w:spacing w:line="600" w:lineRule="exact"/>
        <w:jc w:val="center"/>
        <w:rPr>
          <w:rFonts w:ascii="Times New Roman" w:hAnsi="Times New Roman" w:eastAsia="方正小标宋简体"/>
          <w:kern w:val="0"/>
          <w:sz w:val="44"/>
          <w:szCs w:val="44"/>
          <w:lang w:bidi="ar"/>
        </w:rPr>
      </w:pPr>
    </w:p>
    <w:p>
      <w:pPr>
        <w:tabs>
          <w:tab w:val="left" w:pos="2040"/>
        </w:tabs>
        <w:overflowPunct w:val="0"/>
        <w:topLinePunct/>
        <w:spacing w:line="600" w:lineRule="exact"/>
        <w:jc w:val="center"/>
        <w:rPr>
          <w:rFonts w:ascii="Times New Roman" w:hAnsi="Times New Roman" w:eastAsia="方正小标宋简体"/>
          <w:kern w:val="0"/>
          <w:sz w:val="44"/>
          <w:szCs w:val="44"/>
          <w:lang w:bidi="ar"/>
        </w:rPr>
      </w:pPr>
      <w:r>
        <w:rPr>
          <w:rFonts w:ascii="Times New Roman" w:hAnsi="Times New Roman" w:eastAsia="方正小标宋简体"/>
          <w:kern w:val="0"/>
          <w:sz w:val="44"/>
          <w:szCs w:val="44"/>
          <w:lang w:bidi="ar"/>
        </w:rPr>
        <w:t>2025年</w:t>
      </w:r>
      <w:r>
        <w:rPr>
          <w:rFonts w:hint="eastAsia" w:ascii="Times New Roman" w:hAnsi="Times New Roman" w:eastAsia="方正小标宋简体"/>
          <w:kern w:val="0"/>
          <w:sz w:val="44"/>
          <w:szCs w:val="44"/>
          <w:lang w:bidi="ar"/>
        </w:rPr>
        <w:t>1—11月</w:t>
      </w:r>
      <w:r>
        <w:rPr>
          <w:rFonts w:ascii="Times New Roman" w:hAnsi="Times New Roman" w:eastAsia="方正小标宋简体"/>
          <w:kern w:val="0"/>
          <w:sz w:val="44"/>
          <w:szCs w:val="44"/>
          <w:lang w:bidi="ar"/>
        </w:rPr>
        <w:t>国、省考核断面水质同比</w:t>
      </w:r>
      <w:r>
        <w:rPr>
          <w:rFonts w:ascii="Times New Roman" w:hAnsi="Times New Roman" w:eastAsia="方正小标宋简体"/>
          <w:sz w:val="44"/>
        </w:rPr>
        <w:t>改善</w:t>
      </w:r>
      <w:r>
        <w:rPr>
          <w:rFonts w:ascii="Times New Roman" w:hAnsi="Times New Roman" w:eastAsia="方正小标宋简体"/>
          <w:kern w:val="0"/>
          <w:sz w:val="44"/>
          <w:szCs w:val="44"/>
          <w:lang w:bidi="ar"/>
        </w:rPr>
        <w:t>情况统计表</w:t>
      </w:r>
    </w:p>
    <w:p>
      <w:pPr>
        <w:pStyle w:val="2"/>
        <w:spacing w:line="600" w:lineRule="exact"/>
        <w:rPr>
          <w:rFonts w:ascii="Times New Roman" w:hAnsi="Times New Roman"/>
        </w:rPr>
      </w:pPr>
    </w:p>
    <w:tbl>
      <w:tblPr>
        <w:tblStyle w:val="29"/>
        <w:tblW w:w="0" w:type="auto"/>
        <w:tblCaption w:val="Table1teb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793"/>
        <w:gridCol w:w="1167"/>
        <w:gridCol w:w="1486"/>
        <w:gridCol w:w="1500"/>
        <w:gridCol w:w="1771"/>
        <w:gridCol w:w="1648"/>
        <w:gridCol w:w="1687"/>
        <w:gridCol w:w="1781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0" w:hRule="atLeast"/>
          <w:tblHeader/>
        </w:trPr>
        <w:tc>
          <w:tcPr>
            <w:tcW w:w="793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考核断面类别</w:t>
            </w: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textAlignment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所在流域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textAlignment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考核城市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textAlignment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断面名称</w:t>
            </w:r>
          </w:p>
        </w:tc>
        <w:tc>
          <w:tcPr>
            <w:tcW w:w="1648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textAlignment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干流/支流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2024年</w:t>
            </w:r>
            <w:r>
              <w:rPr>
                <w:rFonts w:hint="eastAsia" w:ascii="Times New Roman" w:hAnsi="Times New Roman" w:eastAsia="黑体"/>
                <w:kern w:val="0"/>
                <w:szCs w:val="21"/>
                <w:lang w:bidi="ar"/>
              </w:rPr>
              <w:t>1—11月</w:t>
            </w:r>
          </w:p>
          <w:p>
            <w:pPr>
              <w:overflowPunct w:val="0"/>
              <w:topLinePunct/>
              <w:spacing w:line="320" w:lineRule="exact"/>
              <w:jc w:val="center"/>
              <w:textAlignment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水质类别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2025年</w:t>
            </w:r>
            <w:r>
              <w:rPr>
                <w:rFonts w:hint="eastAsia" w:ascii="Times New Roman" w:hAnsi="Times New Roman" w:eastAsia="黑体"/>
                <w:kern w:val="0"/>
                <w:szCs w:val="21"/>
                <w:lang w:bidi="ar"/>
              </w:rPr>
              <w:t>1—11月</w:t>
            </w:r>
          </w:p>
          <w:p>
            <w:pPr>
              <w:overflowPunct w:val="0"/>
              <w:topLinePunct/>
              <w:spacing w:line="320" w:lineRule="exact"/>
              <w:jc w:val="center"/>
              <w:textAlignment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水质类别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textAlignment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0" w:hRule="atLeast"/>
        </w:trPr>
        <w:tc>
          <w:tcPr>
            <w:tcW w:w="793" w:type="dxa"/>
            <w:vMerge w:val="restart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国考</w:t>
            </w:r>
          </w:p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断面</w:t>
            </w: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1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沱江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德阳市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八角</w:t>
            </w:r>
          </w:p>
        </w:tc>
        <w:tc>
          <w:tcPr>
            <w:tcW w:w="1648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绵远河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Ⅲ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2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岷江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雅安市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两合水</w:t>
            </w:r>
          </w:p>
        </w:tc>
        <w:tc>
          <w:tcPr>
            <w:tcW w:w="1648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蒲江河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Ⅲ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3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岷江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阿坝州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色尔古乡</w:t>
            </w:r>
          </w:p>
        </w:tc>
        <w:tc>
          <w:tcPr>
            <w:tcW w:w="1648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黑水河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4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岷江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阿坝州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五里界牌</w:t>
            </w:r>
          </w:p>
        </w:tc>
        <w:tc>
          <w:tcPr>
            <w:tcW w:w="1648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杂谷脑河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5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岷江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眉山市、内江市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于佳乡黄龙桥</w:t>
            </w:r>
          </w:p>
        </w:tc>
        <w:tc>
          <w:tcPr>
            <w:tcW w:w="1648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越溪河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Ⅲ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6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雅砻江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甘孜州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乃渠乡水打坝</w:t>
            </w:r>
          </w:p>
        </w:tc>
        <w:tc>
          <w:tcPr>
            <w:tcW w:w="1648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九龙河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7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安宁河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凉山州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大桥水库</w:t>
            </w:r>
          </w:p>
        </w:tc>
        <w:tc>
          <w:tcPr>
            <w:tcW w:w="1648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安宁河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8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长江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宜宾市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珙泉镇三江村</w:t>
            </w:r>
          </w:p>
        </w:tc>
        <w:tc>
          <w:tcPr>
            <w:tcW w:w="1648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长宁河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9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长江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甘孜州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香巴拉镇硕曲河</w:t>
            </w:r>
          </w:p>
        </w:tc>
        <w:tc>
          <w:tcPr>
            <w:tcW w:w="1648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硕曲河（东旺河）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10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嘉陵江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广元市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元西村</w:t>
            </w:r>
          </w:p>
        </w:tc>
        <w:tc>
          <w:tcPr>
            <w:tcW w:w="1648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嘉陵江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11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涪江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绵阳市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北川通口</w:t>
            </w:r>
          </w:p>
        </w:tc>
        <w:tc>
          <w:tcPr>
            <w:tcW w:w="1648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通口河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0" w:hRule="atLeast"/>
        </w:trPr>
        <w:tc>
          <w:tcPr>
            <w:tcW w:w="793" w:type="dxa"/>
            <w:vMerge w:val="restart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省考</w:t>
            </w:r>
          </w:p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断面</w:t>
            </w: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1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岷江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眉山市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思蒙河丹东交界</w:t>
            </w:r>
          </w:p>
        </w:tc>
        <w:tc>
          <w:tcPr>
            <w:tcW w:w="1648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丹棱河（思蒙河）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Ⅲ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2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岷江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宜宾市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鹰嘴岩</w:t>
            </w:r>
          </w:p>
        </w:tc>
        <w:tc>
          <w:tcPr>
            <w:tcW w:w="1648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岷江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Ⅲ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3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岷江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眉山市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箩筐坝</w:t>
            </w:r>
          </w:p>
        </w:tc>
        <w:tc>
          <w:tcPr>
            <w:tcW w:w="1648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越溪河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Ⅲ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2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4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大渡河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雅安市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石棉丰乐乡三星村</w:t>
            </w:r>
          </w:p>
        </w:tc>
        <w:tc>
          <w:tcPr>
            <w:tcW w:w="1648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大渡河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5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涪江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绵阳市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老南桥</w:t>
            </w:r>
          </w:p>
        </w:tc>
        <w:tc>
          <w:tcPr>
            <w:tcW w:w="1648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凯江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Ⅲ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</w:tbl>
    <w:p>
      <w:pPr>
        <w:overflowPunct w:val="0"/>
        <w:topLinePunct/>
        <w:spacing w:line="600" w:lineRule="exact"/>
        <w:jc w:val="left"/>
        <w:rPr>
          <w:rFonts w:ascii="Times New Roman" w:hAnsi="Times New Roman" w:eastAsia="仿宋_GB2312"/>
          <w:bCs/>
          <w:szCs w:val="21"/>
        </w:rPr>
      </w:pPr>
      <w:r>
        <w:rPr>
          <w:rFonts w:ascii="Times New Roman" w:hAnsi="Times New Roman" w:eastAsia="仿宋_GB2312"/>
          <w:bCs/>
          <w:szCs w:val="21"/>
        </w:rPr>
        <w:br w:type="page" w:clear="all"/>
      </w:r>
      <w:r>
        <w:rPr>
          <w:rFonts w:ascii="Times New Roman" w:hAnsi="Times New Roman" w:eastAsia="黑体"/>
          <w:kern w:val="0"/>
          <w:sz w:val="32"/>
          <w:szCs w:val="32"/>
          <w:lang w:bidi="ar"/>
        </w:rPr>
        <w:t>附件2</w:t>
      </w:r>
    </w:p>
    <w:p>
      <w:pPr>
        <w:tabs>
          <w:tab w:val="left" w:pos="2040"/>
        </w:tabs>
        <w:overflowPunct w:val="0"/>
        <w:topLinePunct/>
        <w:spacing w:line="600" w:lineRule="exact"/>
        <w:jc w:val="center"/>
        <w:rPr>
          <w:rFonts w:ascii="Times New Roman" w:hAnsi="Times New Roman" w:eastAsia="方正小标宋简体"/>
          <w:kern w:val="0"/>
          <w:sz w:val="44"/>
          <w:szCs w:val="44"/>
          <w:lang w:bidi="ar"/>
        </w:rPr>
      </w:pPr>
    </w:p>
    <w:p>
      <w:pPr>
        <w:tabs>
          <w:tab w:val="left" w:pos="2040"/>
        </w:tabs>
        <w:overflowPunct w:val="0"/>
        <w:topLinePunct/>
        <w:spacing w:line="600" w:lineRule="exact"/>
        <w:jc w:val="center"/>
        <w:rPr>
          <w:rFonts w:ascii="Times New Roman" w:hAnsi="Times New Roman" w:eastAsia="方正小标宋简体"/>
          <w:kern w:val="0"/>
          <w:sz w:val="44"/>
          <w:szCs w:val="44"/>
          <w:lang w:bidi="ar"/>
        </w:rPr>
      </w:pPr>
      <w:r>
        <w:rPr>
          <w:rFonts w:ascii="Times New Roman" w:hAnsi="Times New Roman" w:eastAsia="方正小标宋简体"/>
          <w:kern w:val="0"/>
          <w:sz w:val="44"/>
          <w:szCs w:val="44"/>
          <w:lang w:bidi="ar"/>
        </w:rPr>
        <w:t>2025年</w:t>
      </w:r>
      <w:r>
        <w:rPr>
          <w:rFonts w:hint="eastAsia" w:ascii="Times New Roman" w:hAnsi="Times New Roman" w:eastAsia="方正小标宋简体"/>
          <w:kern w:val="0"/>
          <w:sz w:val="44"/>
          <w:szCs w:val="44"/>
          <w:lang w:bidi="ar"/>
        </w:rPr>
        <w:t>1—11月</w:t>
      </w:r>
      <w:r>
        <w:rPr>
          <w:rFonts w:ascii="Times New Roman" w:hAnsi="Times New Roman" w:eastAsia="方正小标宋简体"/>
          <w:kern w:val="0"/>
          <w:sz w:val="44"/>
          <w:szCs w:val="44"/>
          <w:lang w:bidi="ar"/>
        </w:rPr>
        <w:t>国、省考核断面水质同比下降情况统计表</w:t>
      </w:r>
    </w:p>
    <w:p>
      <w:pPr>
        <w:pStyle w:val="2"/>
        <w:spacing w:line="600" w:lineRule="exact"/>
        <w:rPr>
          <w:rFonts w:ascii="Times New Roman" w:hAnsi="Times New Roman"/>
        </w:rPr>
      </w:pPr>
    </w:p>
    <w:tbl>
      <w:tblPr>
        <w:tblStyle w:val="29"/>
        <w:tblW w:w="13565" w:type="dxa"/>
        <w:jc w:val="center"/>
        <w:tblCaption w:val="Table26lf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708"/>
        <w:gridCol w:w="611"/>
        <w:gridCol w:w="1459"/>
        <w:gridCol w:w="1484"/>
        <w:gridCol w:w="2421"/>
        <w:gridCol w:w="1468"/>
        <w:gridCol w:w="1173"/>
        <w:gridCol w:w="1200"/>
        <w:gridCol w:w="1687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69" w:hRule="atLeast"/>
          <w:tblHeader/>
          <w:jc w:val="center"/>
        </w:trPr>
        <w:tc>
          <w:tcPr>
            <w:tcW w:w="708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考核断面类别</w:t>
            </w: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所在流域</w:t>
            </w:r>
          </w:p>
        </w:tc>
        <w:tc>
          <w:tcPr>
            <w:tcW w:w="148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考核城市</w:t>
            </w:r>
          </w:p>
        </w:tc>
        <w:tc>
          <w:tcPr>
            <w:tcW w:w="242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断面名称</w:t>
            </w:r>
          </w:p>
        </w:tc>
        <w:tc>
          <w:tcPr>
            <w:tcW w:w="1468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干流/支流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2024年</w:t>
            </w:r>
          </w:p>
          <w:p>
            <w:pPr>
              <w:overflowPunct w:val="0"/>
              <w:topLinePunct/>
              <w:spacing w:line="36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黑体"/>
                <w:kern w:val="0"/>
                <w:szCs w:val="21"/>
                <w:lang w:bidi="ar"/>
              </w:rPr>
              <w:t>1—11月</w:t>
            </w:r>
          </w:p>
          <w:p>
            <w:pPr>
              <w:overflowPunct w:val="0"/>
              <w:topLinePunct/>
              <w:spacing w:line="36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水质类别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2025年</w:t>
            </w:r>
          </w:p>
          <w:p>
            <w:pPr>
              <w:overflowPunct w:val="0"/>
              <w:topLinePunct/>
              <w:spacing w:line="36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黑体"/>
                <w:kern w:val="0"/>
                <w:szCs w:val="21"/>
                <w:lang w:bidi="ar"/>
              </w:rPr>
              <w:t>1—11月</w:t>
            </w:r>
          </w:p>
          <w:p>
            <w:pPr>
              <w:overflowPunct w:val="0"/>
              <w:topLinePunct/>
              <w:spacing w:line="36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水质类别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超</w:t>
            </w:r>
            <w:r>
              <w:rPr>
                <w:rFonts w:hint="eastAsia" w:ascii="Times New Roman" w:hAnsi="Times New Roman" w:eastAsia="黑体"/>
                <w:kern w:val="0"/>
                <w:szCs w:val="21"/>
                <w:lang w:bidi="ar"/>
              </w:rPr>
              <w:t>III类</w:t>
            </w: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标准因子</w:t>
            </w:r>
          </w:p>
        </w:tc>
        <w:tc>
          <w:tcPr>
            <w:tcW w:w="135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69" w:hRule="atLeast"/>
          <w:jc w:val="center"/>
        </w:trPr>
        <w:tc>
          <w:tcPr>
            <w:tcW w:w="708" w:type="dxa"/>
            <w:vMerge w:val="restart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国考</w:t>
            </w:r>
          </w:p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断面</w:t>
            </w: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1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沱江</w:t>
            </w:r>
          </w:p>
        </w:tc>
        <w:tc>
          <w:tcPr>
            <w:tcW w:w="148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德阳市</w:t>
            </w:r>
          </w:p>
        </w:tc>
        <w:tc>
          <w:tcPr>
            <w:tcW w:w="242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红岩寺</w:t>
            </w:r>
          </w:p>
        </w:tc>
        <w:tc>
          <w:tcPr>
            <w:tcW w:w="1468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绵远河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35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69" w:hRule="atLeast"/>
          <w:jc w:val="center"/>
        </w:trPr>
        <w:tc>
          <w:tcPr>
            <w:tcW w:w="708" w:type="dxa"/>
            <w:vMerge w:val="continue"/>
          </w:tcPr>
          <w:p>
            <w:pPr>
              <w:tabs>
                <w:tab w:val="left" w:pos="2040"/>
              </w:tabs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2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沱江</w:t>
            </w:r>
          </w:p>
        </w:tc>
        <w:tc>
          <w:tcPr>
            <w:tcW w:w="148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内江市</w:t>
            </w:r>
          </w:p>
        </w:tc>
        <w:tc>
          <w:tcPr>
            <w:tcW w:w="242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脚仙村</w:t>
            </w:r>
          </w:p>
        </w:tc>
        <w:tc>
          <w:tcPr>
            <w:tcW w:w="1468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沱江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Ⅲ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35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69" w:hRule="atLeast"/>
          <w:jc w:val="center"/>
        </w:trPr>
        <w:tc>
          <w:tcPr>
            <w:tcW w:w="708" w:type="dxa"/>
            <w:vMerge w:val="continue"/>
          </w:tcPr>
          <w:p>
            <w:pPr>
              <w:tabs>
                <w:tab w:val="left" w:pos="2040"/>
              </w:tabs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3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沱江</w:t>
            </w:r>
          </w:p>
        </w:tc>
        <w:tc>
          <w:tcPr>
            <w:tcW w:w="148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成都市</w:t>
            </w:r>
          </w:p>
        </w:tc>
        <w:tc>
          <w:tcPr>
            <w:tcW w:w="242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罗万场下</w:t>
            </w:r>
          </w:p>
        </w:tc>
        <w:tc>
          <w:tcPr>
            <w:tcW w:w="1468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小石河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35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69" w:hRule="atLeast"/>
          <w:jc w:val="center"/>
        </w:trPr>
        <w:tc>
          <w:tcPr>
            <w:tcW w:w="708" w:type="dxa"/>
            <w:vMerge w:val="continue"/>
          </w:tcPr>
          <w:p>
            <w:pPr>
              <w:tabs>
                <w:tab w:val="left" w:pos="2040"/>
              </w:tabs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4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沱江</w:t>
            </w:r>
          </w:p>
        </w:tc>
        <w:tc>
          <w:tcPr>
            <w:tcW w:w="148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德阳市</w:t>
            </w:r>
          </w:p>
        </w:tc>
        <w:tc>
          <w:tcPr>
            <w:tcW w:w="242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清平</w:t>
            </w:r>
          </w:p>
        </w:tc>
        <w:tc>
          <w:tcPr>
            <w:tcW w:w="1468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绵远河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35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69" w:hRule="atLeast"/>
          <w:jc w:val="center"/>
        </w:trPr>
        <w:tc>
          <w:tcPr>
            <w:tcW w:w="708" w:type="dxa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5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沱江</w:t>
            </w:r>
          </w:p>
        </w:tc>
        <w:tc>
          <w:tcPr>
            <w:tcW w:w="148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资阳市</w:t>
            </w:r>
          </w:p>
        </w:tc>
        <w:tc>
          <w:tcPr>
            <w:tcW w:w="242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幸福村（河东元坝）</w:t>
            </w:r>
          </w:p>
        </w:tc>
        <w:tc>
          <w:tcPr>
            <w:tcW w:w="1468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沱江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Ⅲ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35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69" w:hRule="atLeast"/>
          <w:jc w:val="center"/>
        </w:trPr>
        <w:tc>
          <w:tcPr>
            <w:tcW w:w="708" w:type="dxa"/>
            <w:vMerge w:val="continue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6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岷江</w:t>
            </w:r>
          </w:p>
        </w:tc>
        <w:tc>
          <w:tcPr>
            <w:tcW w:w="148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成都市</w:t>
            </w:r>
          </w:p>
        </w:tc>
        <w:tc>
          <w:tcPr>
            <w:tcW w:w="242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二江寺</w:t>
            </w:r>
          </w:p>
        </w:tc>
        <w:tc>
          <w:tcPr>
            <w:tcW w:w="1468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江安河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Ⅲ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35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69" w:hRule="atLeast"/>
          <w:jc w:val="center"/>
        </w:trPr>
        <w:tc>
          <w:tcPr>
            <w:tcW w:w="708" w:type="dxa"/>
            <w:vMerge w:val="continue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7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岷江</w:t>
            </w:r>
          </w:p>
        </w:tc>
        <w:tc>
          <w:tcPr>
            <w:tcW w:w="148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乐山市</w:t>
            </w:r>
          </w:p>
        </w:tc>
        <w:tc>
          <w:tcPr>
            <w:tcW w:w="242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月波</w:t>
            </w:r>
          </w:p>
        </w:tc>
        <w:tc>
          <w:tcPr>
            <w:tcW w:w="1468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岷江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Ⅲ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35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69" w:hRule="atLeast"/>
          <w:jc w:val="center"/>
        </w:trPr>
        <w:tc>
          <w:tcPr>
            <w:tcW w:w="708" w:type="dxa"/>
            <w:vMerge w:val="continue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8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长江</w:t>
            </w:r>
          </w:p>
        </w:tc>
        <w:tc>
          <w:tcPr>
            <w:tcW w:w="148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攀枝花市</w:t>
            </w:r>
          </w:p>
        </w:tc>
        <w:tc>
          <w:tcPr>
            <w:tcW w:w="242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大湾子</w:t>
            </w:r>
          </w:p>
        </w:tc>
        <w:tc>
          <w:tcPr>
            <w:tcW w:w="1468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金沙江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35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69" w:hRule="atLeast"/>
          <w:jc w:val="center"/>
        </w:trPr>
        <w:tc>
          <w:tcPr>
            <w:tcW w:w="708" w:type="dxa"/>
            <w:vMerge w:val="continue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9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长江</w:t>
            </w:r>
          </w:p>
        </w:tc>
        <w:tc>
          <w:tcPr>
            <w:tcW w:w="148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凉山州</w:t>
            </w:r>
          </w:p>
        </w:tc>
        <w:tc>
          <w:tcPr>
            <w:tcW w:w="242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bCs/>
                <w:szCs w:val="21"/>
              </w:rPr>
              <w:t>鲹</w:t>
            </w:r>
            <w:r>
              <w:rPr>
                <w:rFonts w:hint="eastAsia" w:ascii="Times New Roman" w:hAnsi="Times New Roman" w:eastAsia="仿宋_GB2312"/>
                <w:bCs/>
                <w:szCs w:val="21"/>
              </w:rPr>
              <w:t>鱼河入境</w:t>
            </w:r>
          </w:p>
        </w:tc>
        <w:tc>
          <w:tcPr>
            <w:tcW w:w="1468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bCs/>
                <w:szCs w:val="21"/>
              </w:rPr>
              <w:t>鲹</w:t>
            </w:r>
            <w:r>
              <w:rPr>
                <w:rFonts w:hint="eastAsia" w:ascii="Times New Roman" w:hAnsi="Times New Roman" w:eastAsia="仿宋_GB2312"/>
                <w:bCs/>
                <w:szCs w:val="21"/>
              </w:rPr>
              <w:t>鱼河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Ⅲ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35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69" w:hRule="atLeast"/>
          <w:jc w:val="center"/>
        </w:trPr>
        <w:tc>
          <w:tcPr>
            <w:tcW w:w="708" w:type="dxa"/>
            <w:vMerge w:val="continue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10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长江</w:t>
            </w:r>
          </w:p>
        </w:tc>
        <w:tc>
          <w:tcPr>
            <w:tcW w:w="148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甘孜州</w:t>
            </w:r>
          </w:p>
        </w:tc>
        <w:tc>
          <w:tcPr>
            <w:tcW w:w="242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香格里拉镇</w:t>
            </w:r>
          </w:p>
        </w:tc>
        <w:tc>
          <w:tcPr>
            <w:tcW w:w="1468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水洛河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35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69" w:hRule="atLeast"/>
          <w:jc w:val="center"/>
        </w:trPr>
        <w:tc>
          <w:tcPr>
            <w:tcW w:w="708" w:type="dxa"/>
            <w:vMerge w:val="continue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11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大渡河</w:t>
            </w:r>
          </w:p>
        </w:tc>
        <w:tc>
          <w:tcPr>
            <w:tcW w:w="148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阿坝州</w:t>
            </w:r>
          </w:p>
        </w:tc>
        <w:tc>
          <w:tcPr>
            <w:tcW w:w="242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马尔邦碉王山庄</w:t>
            </w:r>
          </w:p>
        </w:tc>
        <w:tc>
          <w:tcPr>
            <w:tcW w:w="1468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大金川河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35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69" w:hRule="atLeast"/>
          <w:jc w:val="center"/>
        </w:trPr>
        <w:tc>
          <w:tcPr>
            <w:tcW w:w="708" w:type="dxa"/>
            <w:vMerge w:val="continue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12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嘉陵江</w:t>
            </w:r>
          </w:p>
        </w:tc>
        <w:tc>
          <w:tcPr>
            <w:tcW w:w="148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阿坝州</w:t>
            </w:r>
          </w:p>
        </w:tc>
        <w:tc>
          <w:tcPr>
            <w:tcW w:w="242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迭部</w:t>
            </w:r>
          </w:p>
        </w:tc>
        <w:tc>
          <w:tcPr>
            <w:tcW w:w="1468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白龙江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35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69" w:hRule="atLeast"/>
          <w:jc w:val="center"/>
        </w:trPr>
        <w:tc>
          <w:tcPr>
            <w:tcW w:w="708" w:type="dxa"/>
            <w:vMerge w:val="continue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13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嘉陵江</w:t>
            </w:r>
          </w:p>
        </w:tc>
        <w:tc>
          <w:tcPr>
            <w:tcW w:w="148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广元市</w:t>
            </w:r>
          </w:p>
        </w:tc>
        <w:tc>
          <w:tcPr>
            <w:tcW w:w="242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清泉乡</w:t>
            </w:r>
          </w:p>
        </w:tc>
        <w:tc>
          <w:tcPr>
            <w:tcW w:w="1468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东河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35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69" w:hRule="atLeast"/>
          <w:jc w:val="center"/>
        </w:trPr>
        <w:tc>
          <w:tcPr>
            <w:tcW w:w="708" w:type="dxa"/>
            <w:vMerge w:val="continue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14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涪江</w:t>
            </w:r>
          </w:p>
        </w:tc>
        <w:tc>
          <w:tcPr>
            <w:tcW w:w="148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绵阳市</w:t>
            </w:r>
          </w:p>
        </w:tc>
        <w:tc>
          <w:tcPr>
            <w:tcW w:w="242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鲁班岛</w:t>
            </w:r>
          </w:p>
        </w:tc>
        <w:tc>
          <w:tcPr>
            <w:tcW w:w="1468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鲁班水库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Ⅲ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35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708" w:type="dxa"/>
            <w:vMerge w:val="restart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国考</w:t>
            </w:r>
          </w:p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断面</w:t>
            </w: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15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渠江</w:t>
            </w:r>
          </w:p>
        </w:tc>
        <w:tc>
          <w:tcPr>
            <w:tcW w:w="148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达州市</w:t>
            </w:r>
          </w:p>
        </w:tc>
        <w:tc>
          <w:tcPr>
            <w:tcW w:w="242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牛角滩</w:t>
            </w:r>
          </w:p>
        </w:tc>
        <w:tc>
          <w:tcPr>
            <w:tcW w:w="1468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平滩河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Ⅲ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35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川渝跨界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708" w:type="dxa"/>
            <w:vMerge w:val="continue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16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青衣江</w:t>
            </w:r>
          </w:p>
        </w:tc>
        <w:tc>
          <w:tcPr>
            <w:tcW w:w="148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乐山市</w:t>
            </w:r>
          </w:p>
        </w:tc>
        <w:tc>
          <w:tcPr>
            <w:tcW w:w="242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姜公堰</w:t>
            </w:r>
          </w:p>
        </w:tc>
        <w:tc>
          <w:tcPr>
            <w:tcW w:w="1468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青衣江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35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708" w:type="dxa"/>
            <w:vMerge w:val="continue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17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青衣江</w:t>
            </w:r>
          </w:p>
        </w:tc>
        <w:tc>
          <w:tcPr>
            <w:tcW w:w="148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雅安市</w:t>
            </w:r>
          </w:p>
        </w:tc>
        <w:tc>
          <w:tcPr>
            <w:tcW w:w="242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灵鹫塔</w:t>
            </w:r>
          </w:p>
        </w:tc>
        <w:tc>
          <w:tcPr>
            <w:tcW w:w="1468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宝兴河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35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708" w:type="dxa"/>
            <w:vMerge w:val="restart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省考</w:t>
            </w:r>
          </w:p>
          <w:p>
            <w:pPr>
              <w:overflowPunct w:val="0"/>
              <w:topLinePunct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断面</w:t>
            </w: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1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沱江</w:t>
            </w:r>
          </w:p>
        </w:tc>
        <w:tc>
          <w:tcPr>
            <w:tcW w:w="148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成都市</w:t>
            </w:r>
          </w:p>
        </w:tc>
        <w:tc>
          <w:tcPr>
            <w:tcW w:w="242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三皇庙</w:t>
            </w:r>
          </w:p>
        </w:tc>
        <w:tc>
          <w:tcPr>
            <w:tcW w:w="1468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沱江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Ⅲ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35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708" w:type="dxa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2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岷江</w:t>
            </w:r>
          </w:p>
        </w:tc>
        <w:tc>
          <w:tcPr>
            <w:tcW w:w="148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阿坝州</w:t>
            </w:r>
          </w:p>
        </w:tc>
        <w:tc>
          <w:tcPr>
            <w:tcW w:w="242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牟托</w:t>
            </w:r>
          </w:p>
        </w:tc>
        <w:tc>
          <w:tcPr>
            <w:tcW w:w="1468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岷江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35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708" w:type="dxa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3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雅砻江</w:t>
            </w:r>
          </w:p>
        </w:tc>
        <w:tc>
          <w:tcPr>
            <w:tcW w:w="148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甘孜州</w:t>
            </w:r>
          </w:p>
        </w:tc>
        <w:tc>
          <w:tcPr>
            <w:tcW w:w="242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呷拉乡雅砻江</w:t>
            </w:r>
          </w:p>
        </w:tc>
        <w:tc>
          <w:tcPr>
            <w:tcW w:w="1468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雅砻江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35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708" w:type="dxa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4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雅砻江</w:t>
            </w:r>
          </w:p>
        </w:tc>
        <w:tc>
          <w:tcPr>
            <w:tcW w:w="148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甘孜州</w:t>
            </w:r>
          </w:p>
        </w:tc>
        <w:tc>
          <w:tcPr>
            <w:tcW w:w="242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雄龙西沟霍曲河</w:t>
            </w:r>
          </w:p>
        </w:tc>
        <w:tc>
          <w:tcPr>
            <w:tcW w:w="1468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霍曲河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35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708" w:type="dxa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5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大渡河</w:t>
            </w:r>
          </w:p>
        </w:tc>
        <w:tc>
          <w:tcPr>
            <w:tcW w:w="148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阿坝州</w:t>
            </w:r>
          </w:p>
        </w:tc>
        <w:tc>
          <w:tcPr>
            <w:tcW w:w="242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集沐乡周山村点</w:t>
            </w:r>
          </w:p>
        </w:tc>
        <w:tc>
          <w:tcPr>
            <w:tcW w:w="1468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大渡河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35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708" w:type="dxa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6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大渡河</w:t>
            </w:r>
          </w:p>
        </w:tc>
        <w:tc>
          <w:tcPr>
            <w:tcW w:w="148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阿坝州</w:t>
            </w:r>
          </w:p>
        </w:tc>
        <w:tc>
          <w:tcPr>
            <w:tcW w:w="242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新康猫大桥</w:t>
            </w:r>
          </w:p>
        </w:tc>
        <w:tc>
          <w:tcPr>
            <w:tcW w:w="1468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梭磨河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35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708" w:type="dxa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7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嘉陵江</w:t>
            </w:r>
          </w:p>
        </w:tc>
        <w:tc>
          <w:tcPr>
            <w:tcW w:w="148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广元市</w:t>
            </w:r>
          </w:p>
        </w:tc>
        <w:tc>
          <w:tcPr>
            <w:tcW w:w="242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荣山</w:t>
            </w:r>
          </w:p>
        </w:tc>
        <w:tc>
          <w:tcPr>
            <w:tcW w:w="1468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南河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35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708" w:type="dxa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8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嘉陵江</w:t>
            </w:r>
          </w:p>
        </w:tc>
        <w:tc>
          <w:tcPr>
            <w:tcW w:w="148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广元市</w:t>
            </w:r>
          </w:p>
        </w:tc>
        <w:tc>
          <w:tcPr>
            <w:tcW w:w="242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坝前</w:t>
            </w:r>
          </w:p>
        </w:tc>
        <w:tc>
          <w:tcPr>
            <w:tcW w:w="1468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白龙湖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35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708" w:type="dxa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9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黄河</w:t>
            </w:r>
          </w:p>
        </w:tc>
        <w:tc>
          <w:tcPr>
            <w:tcW w:w="148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阿坝州</w:t>
            </w:r>
          </w:p>
        </w:tc>
        <w:tc>
          <w:tcPr>
            <w:tcW w:w="242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贾柯牧场</w:t>
            </w:r>
          </w:p>
        </w:tc>
        <w:tc>
          <w:tcPr>
            <w:tcW w:w="1468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贾曲河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35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</w:tbl>
    <w:p>
      <w:pPr>
        <w:pStyle w:val="2"/>
        <w:overflowPunct w:val="0"/>
        <w:topLinePunct/>
        <w:rPr>
          <w:rFonts w:ascii="Times New Roman" w:hAnsi="Times New Roman" w:eastAsia="仿宋_GB2312"/>
          <w:bCs/>
          <w:szCs w:val="21"/>
        </w:rPr>
      </w:pPr>
    </w:p>
    <w:p>
      <w:pPr>
        <w:overflowPunct w:val="0"/>
        <w:topLinePunct/>
        <w:spacing w:line="600" w:lineRule="exact"/>
        <w:jc w:val="left"/>
        <w:rPr>
          <w:rStyle w:val="199"/>
          <w:rFonts w:hint="default" w:ascii="Times New Roman" w:hAnsi="Times New Roman" w:eastAsia="黑体"/>
          <w:sz w:val="32"/>
          <w:szCs w:val="32"/>
        </w:rPr>
      </w:pPr>
      <w:r>
        <w:rPr>
          <w:rStyle w:val="199"/>
          <w:rFonts w:hint="default" w:ascii="Times New Roman" w:hAnsi="Times New Roman" w:eastAsia="黑体"/>
          <w:sz w:val="32"/>
          <w:szCs w:val="32"/>
        </w:rPr>
        <w:br w:type="page" w:clear="all"/>
      </w:r>
      <w:r>
        <w:rPr>
          <w:rStyle w:val="199"/>
          <w:rFonts w:hint="default" w:ascii="Times New Roman" w:hAnsi="Times New Roman" w:eastAsia="黑体"/>
          <w:sz w:val="32"/>
          <w:szCs w:val="32"/>
        </w:rPr>
        <w:t>附件3</w:t>
      </w:r>
    </w:p>
    <w:p>
      <w:pPr>
        <w:overflowPunct w:val="0"/>
        <w:topLinePunct/>
        <w:spacing w:line="600" w:lineRule="exact"/>
        <w:rPr>
          <w:rStyle w:val="199"/>
          <w:rFonts w:hint="default" w:ascii="Times New Roman" w:hAnsi="Times New Roman" w:eastAsia="黑体"/>
          <w:sz w:val="32"/>
          <w:szCs w:val="32"/>
        </w:rPr>
      </w:pPr>
    </w:p>
    <w:p>
      <w:pPr>
        <w:overflowPunct w:val="0"/>
        <w:topLinePunct/>
        <w:spacing w:line="600" w:lineRule="exact"/>
        <w:jc w:val="center"/>
        <w:rPr>
          <w:rFonts w:ascii="Times New Roman" w:hAnsi="Times New Roman" w:eastAsia="方正小标宋简体"/>
          <w:sz w:val="44"/>
        </w:rPr>
      </w:pPr>
      <w:r>
        <w:rPr>
          <w:rFonts w:ascii="Times New Roman" w:hAnsi="Times New Roman" w:eastAsia="方正小标宋简体"/>
          <w:sz w:val="44"/>
        </w:rPr>
        <w:t>2025年</w:t>
      </w:r>
      <w:r>
        <w:rPr>
          <w:rFonts w:hint="eastAsia" w:ascii="Times New Roman" w:hAnsi="Times New Roman" w:eastAsia="方正小标宋简体"/>
          <w:sz w:val="44"/>
        </w:rPr>
        <w:t>1—11月</w:t>
      </w:r>
      <w:r>
        <w:rPr>
          <w:rFonts w:ascii="Times New Roman" w:hAnsi="Times New Roman" w:eastAsia="方正小标宋简体"/>
          <w:sz w:val="44"/>
        </w:rPr>
        <w:t>重点湖库营养状态评价结果表</w:t>
      </w:r>
    </w:p>
    <w:p>
      <w:pPr>
        <w:pStyle w:val="2"/>
        <w:spacing w:line="600" w:lineRule="exact"/>
        <w:rPr>
          <w:rFonts w:ascii="Times New Roman" w:hAnsi="Times New Roman"/>
        </w:rPr>
      </w:pPr>
    </w:p>
    <w:tbl>
      <w:tblPr>
        <w:tblStyle w:val="29"/>
        <w:tblW w:w="0" w:type="auto"/>
        <w:jc w:val="center"/>
        <w:tblCaption w:val="Table2gx9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1638"/>
        <w:gridCol w:w="3040"/>
        <w:gridCol w:w="3336"/>
        <w:gridCol w:w="2478"/>
        <w:gridCol w:w="2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00" w:hRule="atLeast"/>
          <w:tblHeader/>
          <w:jc w:val="center"/>
        </w:trPr>
        <w:tc>
          <w:tcPr>
            <w:tcW w:w="1638" w:type="dxa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bCs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bCs/>
                <w:kern w:val="0"/>
                <w:szCs w:val="21"/>
                <w:lang w:bidi="ar"/>
              </w:rPr>
              <w:t>序号</w:t>
            </w:r>
          </w:p>
        </w:tc>
        <w:tc>
          <w:tcPr>
            <w:tcW w:w="3040" w:type="dxa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bCs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bCs/>
                <w:kern w:val="0"/>
                <w:szCs w:val="21"/>
                <w:lang w:bidi="ar"/>
              </w:rPr>
              <w:t>湖库名称</w:t>
            </w:r>
          </w:p>
        </w:tc>
        <w:tc>
          <w:tcPr>
            <w:tcW w:w="3336" w:type="dxa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bCs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bCs/>
                <w:kern w:val="0"/>
                <w:szCs w:val="21"/>
                <w:lang w:bidi="ar"/>
              </w:rPr>
              <w:t>断面名称</w:t>
            </w:r>
          </w:p>
        </w:tc>
        <w:tc>
          <w:tcPr>
            <w:tcW w:w="2478" w:type="dxa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bCs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bCs/>
                <w:kern w:val="0"/>
                <w:szCs w:val="21"/>
                <w:lang w:bidi="ar"/>
              </w:rPr>
              <w:t>断面性质</w:t>
            </w:r>
          </w:p>
        </w:tc>
        <w:tc>
          <w:tcPr>
            <w:tcW w:w="2991" w:type="dxa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bCs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bCs/>
                <w:kern w:val="0"/>
                <w:szCs w:val="21"/>
                <w:lang w:bidi="ar"/>
              </w:rPr>
              <w:t>营养状态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  <w:jc w:val="center"/>
        </w:trPr>
        <w:tc>
          <w:tcPr>
            <w:tcW w:w="1638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</w:t>
            </w:r>
          </w:p>
        </w:tc>
        <w:tc>
          <w:tcPr>
            <w:tcW w:w="3040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邛海</w:t>
            </w:r>
          </w:p>
        </w:tc>
        <w:tc>
          <w:tcPr>
            <w:tcW w:w="3336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邛海湖心</w:t>
            </w:r>
          </w:p>
        </w:tc>
        <w:tc>
          <w:tcPr>
            <w:tcW w:w="2478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国考断面</w:t>
            </w:r>
          </w:p>
        </w:tc>
        <w:tc>
          <w:tcPr>
            <w:tcW w:w="2991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贫营养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  <w:jc w:val="center"/>
        </w:trPr>
        <w:tc>
          <w:tcPr>
            <w:tcW w:w="1638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</w:t>
            </w:r>
          </w:p>
        </w:tc>
        <w:tc>
          <w:tcPr>
            <w:tcW w:w="3040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葫芦口水库</w:t>
            </w:r>
          </w:p>
        </w:tc>
        <w:tc>
          <w:tcPr>
            <w:tcW w:w="3336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葫芦口水库</w:t>
            </w:r>
          </w:p>
        </w:tc>
        <w:tc>
          <w:tcPr>
            <w:tcW w:w="2478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国考断面</w:t>
            </w:r>
          </w:p>
        </w:tc>
        <w:tc>
          <w:tcPr>
            <w:tcW w:w="2991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中营养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  <w:jc w:val="center"/>
        </w:trPr>
        <w:tc>
          <w:tcPr>
            <w:tcW w:w="1638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3</w:t>
            </w:r>
          </w:p>
        </w:tc>
        <w:tc>
          <w:tcPr>
            <w:tcW w:w="3040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泸沽湖</w:t>
            </w:r>
          </w:p>
        </w:tc>
        <w:tc>
          <w:tcPr>
            <w:tcW w:w="3336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泸沽湖湖心</w:t>
            </w:r>
          </w:p>
        </w:tc>
        <w:tc>
          <w:tcPr>
            <w:tcW w:w="2478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国考断面</w:t>
            </w:r>
          </w:p>
        </w:tc>
        <w:tc>
          <w:tcPr>
            <w:tcW w:w="2991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贫营养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  <w:jc w:val="center"/>
        </w:trPr>
        <w:tc>
          <w:tcPr>
            <w:tcW w:w="1638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4</w:t>
            </w:r>
          </w:p>
        </w:tc>
        <w:tc>
          <w:tcPr>
            <w:tcW w:w="3040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鲁班水库</w:t>
            </w:r>
          </w:p>
        </w:tc>
        <w:tc>
          <w:tcPr>
            <w:tcW w:w="3336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鲁班岛</w:t>
            </w:r>
          </w:p>
        </w:tc>
        <w:tc>
          <w:tcPr>
            <w:tcW w:w="2478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国考断面</w:t>
            </w:r>
          </w:p>
        </w:tc>
        <w:tc>
          <w:tcPr>
            <w:tcW w:w="2991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中营养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  <w:jc w:val="center"/>
        </w:trPr>
        <w:tc>
          <w:tcPr>
            <w:tcW w:w="1638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5</w:t>
            </w:r>
          </w:p>
        </w:tc>
        <w:tc>
          <w:tcPr>
            <w:tcW w:w="3040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紫坪铺水库</w:t>
            </w:r>
          </w:p>
        </w:tc>
        <w:tc>
          <w:tcPr>
            <w:tcW w:w="3336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跨库大桥</w:t>
            </w:r>
          </w:p>
        </w:tc>
        <w:tc>
          <w:tcPr>
            <w:tcW w:w="2478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省考断面</w:t>
            </w:r>
          </w:p>
        </w:tc>
        <w:tc>
          <w:tcPr>
            <w:tcW w:w="2991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贫营养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  <w:jc w:val="center"/>
        </w:trPr>
        <w:tc>
          <w:tcPr>
            <w:tcW w:w="1638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6</w:t>
            </w:r>
          </w:p>
        </w:tc>
        <w:tc>
          <w:tcPr>
            <w:tcW w:w="3040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三岔湖</w:t>
            </w:r>
          </w:p>
        </w:tc>
        <w:tc>
          <w:tcPr>
            <w:tcW w:w="3336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库中测点</w:t>
            </w:r>
          </w:p>
        </w:tc>
        <w:tc>
          <w:tcPr>
            <w:tcW w:w="2478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省考断面</w:t>
            </w:r>
          </w:p>
        </w:tc>
        <w:tc>
          <w:tcPr>
            <w:tcW w:w="2991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中营养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  <w:jc w:val="center"/>
        </w:trPr>
        <w:tc>
          <w:tcPr>
            <w:tcW w:w="1638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7</w:t>
            </w:r>
          </w:p>
        </w:tc>
        <w:tc>
          <w:tcPr>
            <w:tcW w:w="3040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双溪水库</w:t>
            </w:r>
          </w:p>
        </w:tc>
        <w:tc>
          <w:tcPr>
            <w:tcW w:w="3336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起水站</w:t>
            </w:r>
          </w:p>
        </w:tc>
        <w:tc>
          <w:tcPr>
            <w:tcW w:w="2478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省考断面</w:t>
            </w:r>
          </w:p>
        </w:tc>
        <w:tc>
          <w:tcPr>
            <w:tcW w:w="2991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中营养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  <w:jc w:val="center"/>
        </w:trPr>
        <w:tc>
          <w:tcPr>
            <w:tcW w:w="1638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8</w:t>
            </w:r>
          </w:p>
        </w:tc>
        <w:tc>
          <w:tcPr>
            <w:tcW w:w="3040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二滩水库</w:t>
            </w:r>
          </w:p>
        </w:tc>
        <w:tc>
          <w:tcPr>
            <w:tcW w:w="3336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红壁滩下</w:t>
            </w:r>
          </w:p>
        </w:tc>
        <w:tc>
          <w:tcPr>
            <w:tcW w:w="2478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省考断面</w:t>
            </w:r>
          </w:p>
        </w:tc>
        <w:tc>
          <w:tcPr>
            <w:tcW w:w="2991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中营养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  <w:jc w:val="center"/>
        </w:trPr>
        <w:tc>
          <w:tcPr>
            <w:tcW w:w="1638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9</w:t>
            </w:r>
          </w:p>
        </w:tc>
        <w:tc>
          <w:tcPr>
            <w:tcW w:w="3040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白龙湖</w:t>
            </w:r>
          </w:p>
        </w:tc>
        <w:tc>
          <w:tcPr>
            <w:tcW w:w="3336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坝前</w:t>
            </w:r>
          </w:p>
        </w:tc>
        <w:tc>
          <w:tcPr>
            <w:tcW w:w="2478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省考断面</w:t>
            </w:r>
          </w:p>
        </w:tc>
        <w:tc>
          <w:tcPr>
            <w:tcW w:w="2991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贫营养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  <w:jc w:val="center"/>
        </w:trPr>
        <w:tc>
          <w:tcPr>
            <w:tcW w:w="1638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10</w:t>
            </w:r>
          </w:p>
        </w:tc>
        <w:tc>
          <w:tcPr>
            <w:tcW w:w="3040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升钟水库</w:t>
            </w:r>
          </w:p>
        </w:tc>
        <w:tc>
          <w:tcPr>
            <w:tcW w:w="3336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李家坝</w:t>
            </w:r>
          </w:p>
        </w:tc>
        <w:tc>
          <w:tcPr>
            <w:tcW w:w="2478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省考断面</w:t>
            </w:r>
          </w:p>
        </w:tc>
        <w:tc>
          <w:tcPr>
            <w:tcW w:w="2991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中营养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  <w:jc w:val="center"/>
        </w:trPr>
        <w:tc>
          <w:tcPr>
            <w:tcW w:w="1638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11</w:t>
            </w:r>
          </w:p>
        </w:tc>
        <w:tc>
          <w:tcPr>
            <w:tcW w:w="3040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黑龙滩水库</w:t>
            </w:r>
          </w:p>
        </w:tc>
        <w:tc>
          <w:tcPr>
            <w:tcW w:w="3336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龙庙</w:t>
            </w:r>
          </w:p>
        </w:tc>
        <w:tc>
          <w:tcPr>
            <w:tcW w:w="2478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省考断面</w:t>
            </w:r>
          </w:p>
        </w:tc>
        <w:tc>
          <w:tcPr>
            <w:tcW w:w="2991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中营养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  <w:jc w:val="center"/>
        </w:trPr>
        <w:tc>
          <w:tcPr>
            <w:tcW w:w="1638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12</w:t>
            </w:r>
          </w:p>
        </w:tc>
        <w:tc>
          <w:tcPr>
            <w:tcW w:w="3040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瀑布沟</w:t>
            </w:r>
          </w:p>
        </w:tc>
        <w:tc>
          <w:tcPr>
            <w:tcW w:w="3336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青富</w:t>
            </w:r>
          </w:p>
        </w:tc>
        <w:tc>
          <w:tcPr>
            <w:tcW w:w="2478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省考断面</w:t>
            </w:r>
          </w:p>
        </w:tc>
        <w:tc>
          <w:tcPr>
            <w:tcW w:w="2991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中营养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75" w:hRule="atLeast"/>
          <w:jc w:val="center"/>
        </w:trPr>
        <w:tc>
          <w:tcPr>
            <w:tcW w:w="1638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13</w:t>
            </w:r>
          </w:p>
        </w:tc>
        <w:tc>
          <w:tcPr>
            <w:tcW w:w="3040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老鹰水库</w:t>
            </w:r>
          </w:p>
        </w:tc>
        <w:tc>
          <w:tcPr>
            <w:tcW w:w="3336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吉乐村</w:t>
            </w:r>
          </w:p>
        </w:tc>
        <w:tc>
          <w:tcPr>
            <w:tcW w:w="2478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省考断面</w:t>
            </w:r>
          </w:p>
        </w:tc>
        <w:tc>
          <w:tcPr>
            <w:tcW w:w="2991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中营养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  <w:jc w:val="center"/>
        </w:trPr>
        <w:tc>
          <w:tcPr>
            <w:tcW w:w="1638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14</w:t>
            </w:r>
          </w:p>
        </w:tc>
        <w:tc>
          <w:tcPr>
            <w:tcW w:w="3040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沉抗水库</w:t>
            </w:r>
          </w:p>
        </w:tc>
        <w:tc>
          <w:tcPr>
            <w:tcW w:w="3336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沉抗水库</w:t>
            </w:r>
          </w:p>
        </w:tc>
        <w:tc>
          <w:tcPr>
            <w:tcW w:w="2478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省考断面</w:t>
            </w:r>
          </w:p>
        </w:tc>
        <w:tc>
          <w:tcPr>
            <w:tcW w:w="2991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中营养</w:t>
            </w:r>
          </w:p>
        </w:tc>
      </w:tr>
    </w:tbl>
    <w:p>
      <w:pPr>
        <w:pStyle w:val="2"/>
        <w:overflowPunct w:val="0"/>
        <w:topLinePunct/>
        <w:spacing w:line="100" w:lineRule="exact"/>
        <w:rPr>
          <w:rStyle w:val="199"/>
          <w:rFonts w:hint="default" w:ascii="Times New Roman" w:hAnsi="Times New Roman" w:eastAsia="黑体"/>
          <w:sz w:val="32"/>
          <w:szCs w:val="32"/>
        </w:rPr>
      </w:pPr>
      <w:r>
        <w:rPr>
          <w:rStyle w:val="199"/>
          <w:rFonts w:hint="default" w:ascii="Times New Roman" w:hAnsi="Times New Roman" w:eastAsia="黑体"/>
          <w:sz w:val="32"/>
          <w:szCs w:val="32"/>
        </w:rPr>
        <w:br w:type="page" w:clear="all"/>
      </w:r>
    </w:p>
    <w:p>
      <w:pPr>
        <w:overflowPunct w:val="0"/>
        <w:topLinePunct/>
        <w:spacing w:line="600" w:lineRule="exact"/>
        <w:rPr>
          <w:rStyle w:val="199"/>
          <w:rFonts w:hint="default" w:ascii="Times New Roman" w:hAnsi="Times New Roman" w:eastAsia="黑体"/>
          <w:sz w:val="32"/>
          <w:szCs w:val="32"/>
        </w:rPr>
      </w:pPr>
      <w:r>
        <w:rPr>
          <w:rStyle w:val="199"/>
          <w:rFonts w:hint="default" w:ascii="Times New Roman" w:hAnsi="Times New Roman" w:eastAsia="黑体"/>
          <w:sz w:val="32"/>
          <w:szCs w:val="32"/>
        </w:rPr>
        <w:t>附件4</w:t>
      </w:r>
    </w:p>
    <w:p>
      <w:pPr>
        <w:overflowPunct w:val="0"/>
        <w:topLinePunct/>
        <w:spacing w:line="600" w:lineRule="exact"/>
        <w:rPr>
          <w:rStyle w:val="199"/>
          <w:rFonts w:hint="default" w:ascii="Times New Roman" w:hAnsi="Times New Roman" w:eastAsia="黑体"/>
          <w:sz w:val="28"/>
          <w:szCs w:val="32"/>
        </w:rPr>
      </w:pPr>
    </w:p>
    <w:p>
      <w:pPr>
        <w:overflowPunct w:val="0"/>
        <w:topLinePunct/>
        <w:spacing w:line="600" w:lineRule="exact"/>
        <w:jc w:val="center"/>
        <w:outlineLvl w:val="0"/>
        <w:rPr>
          <w:rFonts w:ascii="Times New Roman" w:hAnsi="Times New Roman" w:eastAsia="方正小标宋简体"/>
          <w:sz w:val="44"/>
          <w:szCs w:val="32"/>
        </w:rPr>
      </w:pPr>
      <w:r>
        <w:rPr>
          <w:rFonts w:hint="eastAsia" w:ascii="Times New Roman" w:hAnsi="Times New Roman" w:eastAsia="方正小标宋简体"/>
          <w:sz w:val="44"/>
          <w:szCs w:val="32"/>
        </w:rPr>
        <w:t>2025年1—11月全省环境空气质量情况</w:t>
      </w:r>
    </w:p>
    <w:p>
      <w:pPr>
        <w:pStyle w:val="2"/>
        <w:spacing w:line="600" w:lineRule="exact"/>
        <w:rPr>
          <w:rFonts w:ascii="Times New Roman" w:hAnsi="Times New Roman"/>
        </w:rPr>
      </w:pPr>
    </w:p>
    <w:tbl>
      <w:tblPr>
        <w:tblStyle w:val="29"/>
        <w:tblW w:w="13438" w:type="dxa"/>
        <w:tblCaption w:val="Table41n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980"/>
        <w:gridCol w:w="1264"/>
        <w:gridCol w:w="1116"/>
        <w:gridCol w:w="1145"/>
        <w:gridCol w:w="1266"/>
        <w:gridCol w:w="1702"/>
        <w:gridCol w:w="1556"/>
        <w:gridCol w:w="1702"/>
        <w:gridCol w:w="1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tblHeader/>
        </w:trPr>
        <w:tc>
          <w:tcPr>
            <w:tcW w:w="1980" w:type="dxa"/>
            <w:vMerge w:val="restart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区域</w:t>
            </w:r>
          </w:p>
        </w:tc>
        <w:tc>
          <w:tcPr>
            <w:tcW w:w="1264" w:type="dxa"/>
            <w:vMerge w:val="restart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市（州）</w:t>
            </w:r>
          </w:p>
        </w:tc>
        <w:tc>
          <w:tcPr>
            <w:tcW w:w="2261" w:type="dxa"/>
            <w:gridSpan w:val="2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PM</w:t>
            </w:r>
            <w:r>
              <w:rPr>
                <w:rFonts w:ascii="Times New Roman" w:hAnsi="Times New Roman" w:eastAsia="黑体"/>
                <w:bCs/>
                <w:kern w:val="0"/>
                <w:sz w:val="24"/>
                <w:vertAlign w:val="subscript"/>
              </w:rPr>
              <w:t>2.5</w:t>
            </w:r>
          </w:p>
        </w:tc>
        <w:tc>
          <w:tcPr>
            <w:tcW w:w="2968" w:type="dxa"/>
            <w:gridSpan w:val="2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优良天数</w:t>
            </w:r>
            <w:r>
              <w:rPr>
                <w:rFonts w:hint="eastAsia" w:ascii="Times New Roman" w:hAnsi="Times New Roman" w:eastAsia="黑体"/>
                <w:bCs/>
                <w:kern w:val="0"/>
                <w:sz w:val="24"/>
              </w:rPr>
              <w:t>比</w:t>
            </w: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率</w:t>
            </w:r>
          </w:p>
        </w:tc>
        <w:tc>
          <w:tcPr>
            <w:tcW w:w="3258" w:type="dxa"/>
            <w:gridSpan w:val="2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重污染天数</w:t>
            </w:r>
          </w:p>
        </w:tc>
        <w:tc>
          <w:tcPr>
            <w:tcW w:w="1707" w:type="dxa"/>
            <w:vMerge w:val="restart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24"/>
              </w:rPr>
              <w:t>环境空气质量</w:t>
            </w:r>
          </w:p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24"/>
              </w:rPr>
              <w:t>综合指数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tblHeader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</w:p>
        </w:tc>
        <w:tc>
          <w:tcPr>
            <w:tcW w:w="1264" w:type="dxa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</w:p>
        </w:tc>
        <w:tc>
          <w:tcPr>
            <w:tcW w:w="1116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浓度</w:t>
            </w:r>
          </w:p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（μ</w:t>
            </w:r>
            <w:r>
              <w:rPr>
                <w:rFonts w:ascii="Times New Roman" w:hAnsi="Times New Roman" w:eastAsia="黑体"/>
                <w:sz w:val="24"/>
              </w:rPr>
              <w:t>g/m</w:t>
            </w:r>
            <w:r>
              <w:rPr>
                <w:rFonts w:ascii="Times New Roman" w:hAnsi="Times New Roman" w:eastAsia="黑体"/>
                <w:sz w:val="24"/>
                <w:vertAlign w:val="superscript"/>
              </w:rPr>
              <w:t>3</w:t>
            </w: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）</w:t>
            </w:r>
          </w:p>
        </w:tc>
        <w:tc>
          <w:tcPr>
            <w:tcW w:w="1145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同比</w:t>
            </w:r>
          </w:p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黑体"/>
                <w:sz w:val="32"/>
                <w:szCs w:val="20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202</w:t>
            </w:r>
            <w:r>
              <w:rPr>
                <w:rFonts w:hint="eastAsia" w:ascii="Times New Roman" w:hAnsi="Times New Roman" w:eastAsia="黑体"/>
                <w:bCs/>
                <w:kern w:val="0"/>
                <w:sz w:val="24"/>
              </w:rPr>
              <w:t>4</w:t>
            </w: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年</w:t>
            </w:r>
          </w:p>
        </w:tc>
        <w:tc>
          <w:tcPr>
            <w:tcW w:w="1266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实测值（%）</w:t>
            </w:r>
          </w:p>
        </w:tc>
        <w:tc>
          <w:tcPr>
            <w:tcW w:w="1702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同比202</w:t>
            </w:r>
            <w:r>
              <w:rPr>
                <w:rFonts w:hint="eastAsia" w:ascii="Times New Roman" w:hAnsi="Times New Roman" w:eastAsia="黑体"/>
                <w:bCs/>
                <w:kern w:val="0"/>
                <w:sz w:val="24"/>
              </w:rPr>
              <w:t>4</w:t>
            </w: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年</w:t>
            </w:r>
          </w:p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黑体"/>
                <w:sz w:val="32"/>
                <w:szCs w:val="20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（百分点）</w:t>
            </w:r>
          </w:p>
        </w:tc>
        <w:tc>
          <w:tcPr>
            <w:tcW w:w="1556" w:type="dxa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重污染天数</w:t>
            </w:r>
          </w:p>
        </w:tc>
        <w:tc>
          <w:tcPr>
            <w:tcW w:w="1702" w:type="dxa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同比202</w:t>
            </w:r>
            <w:r>
              <w:rPr>
                <w:rFonts w:hint="eastAsia" w:ascii="Times New Roman" w:hAnsi="Times New Roman" w:eastAsia="黑体"/>
                <w:kern w:val="0"/>
                <w:sz w:val="24"/>
              </w:rPr>
              <w:t>4</w:t>
            </w:r>
            <w:r>
              <w:rPr>
                <w:rFonts w:ascii="Times New Roman" w:hAnsi="Times New Roman" w:eastAsia="黑体"/>
                <w:kern w:val="0"/>
                <w:sz w:val="24"/>
              </w:rPr>
              <w:t>年</w:t>
            </w:r>
          </w:p>
          <w:p>
            <w:pPr>
              <w:overflowPunct w:val="0"/>
              <w:topLinePunct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（天）</w:t>
            </w:r>
          </w:p>
        </w:tc>
        <w:tc>
          <w:tcPr>
            <w:tcW w:w="1707" w:type="dxa"/>
            <w:vMerge w:val="continue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80" w:type="dxa"/>
            <w:vMerge w:val="restart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成都平原地区</w:t>
            </w:r>
          </w:p>
        </w:tc>
        <w:tc>
          <w:tcPr>
            <w:tcW w:w="126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成都市</w:t>
            </w:r>
          </w:p>
        </w:tc>
        <w:tc>
          <w:tcPr>
            <w:tcW w:w="111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29.6</w:t>
            </w:r>
          </w:p>
        </w:tc>
        <w:tc>
          <w:tcPr>
            <w:tcW w:w="114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-0.7%</w:t>
            </w:r>
          </w:p>
        </w:tc>
        <w:tc>
          <w:tcPr>
            <w:tcW w:w="126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83.2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2.9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2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2</w:t>
            </w:r>
          </w:p>
        </w:tc>
        <w:tc>
          <w:tcPr>
            <w:tcW w:w="170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德阳市</w:t>
            </w:r>
          </w:p>
        </w:tc>
        <w:tc>
          <w:tcPr>
            <w:tcW w:w="111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32.8</w:t>
            </w:r>
          </w:p>
        </w:tc>
        <w:tc>
          <w:tcPr>
            <w:tcW w:w="114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8.3%</w:t>
            </w:r>
          </w:p>
        </w:tc>
        <w:tc>
          <w:tcPr>
            <w:tcW w:w="126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80.8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-2.8</w:t>
            </w:r>
          </w:p>
        </w:tc>
        <w:tc>
          <w:tcPr>
            <w:tcW w:w="155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2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1</w:t>
            </w:r>
          </w:p>
        </w:tc>
        <w:tc>
          <w:tcPr>
            <w:tcW w:w="170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绵阳市</w:t>
            </w:r>
          </w:p>
        </w:tc>
        <w:tc>
          <w:tcPr>
            <w:tcW w:w="111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28.6</w:t>
            </w:r>
          </w:p>
        </w:tc>
        <w:tc>
          <w:tcPr>
            <w:tcW w:w="114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-9.5%</w:t>
            </w:r>
          </w:p>
        </w:tc>
        <w:tc>
          <w:tcPr>
            <w:tcW w:w="126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90.4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2.3</w:t>
            </w:r>
          </w:p>
        </w:tc>
        <w:tc>
          <w:tcPr>
            <w:tcW w:w="155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0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-1</w:t>
            </w:r>
          </w:p>
        </w:tc>
        <w:tc>
          <w:tcPr>
            <w:tcW w:w="170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遂宁市</w:t>
            </w:r>
          </w:p>
        </w:tc>
        <w:tc>
          <w:tcPr>
            <w:tcW w:w="111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23.6</w:t>
            </w:r>
          </w:p>
        </w:tc>
        <w:tc>
          <w:tcPr>
            <w:tcW w:w="114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-2.5%</w:t>
            </w:r>
          </w:p>
        </w:tc>
        <w:tc>
          <w:tcPr>
            <w:tcW w:w="126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85.6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-8.4</w:t>
            </w:r>
          </w:p>
        </w:tc>
        <w:tc>
          <w:tcPr>
            <w:tcW w:w="155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1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1</w:t>
            </w:r>
          </w:p>
        </w:tc>
        <w:tc>
          <w:tcPr>
            <w:tcW w:w="170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乐山市</w:t>
            </w:r>
          </w:p>
        </w:tc>
        <w:tc>
          <w:tcPr>
            <w:tcW w:w="111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31.0</w:t>
            </w:r>
          </w:p>
        </w:tc>
        <w:tc>
          <w:tcPr>
            <w:tcW w:w="114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-11.4%</w:t>
            </w:r>
          </w:p>
        </w:tc>
        <w:tc>
          <w:tcPr>
            <w:tcW w:w="126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87.1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4.7</w:t>
            </w:r>
          </w:p>
        </w:tc>
        <w:tc>
          <w:tcPr>
            <w:tcW w:w="155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0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-2</w:t>
            </w:r>
          </w:p>
        </w:tc>
        <w:tc>
          <w:tcPr>
            <w:tcW w:w="170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眉山市</w:t>
            </w:r>
          </w:p>
        </w:tc>
        <w:tc>
          <w:tcPr>
            <w:tcW w:w="111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29.5</w:t>
            </w:r>
          </w:p>
        </w:tc>
        <w:tc>
          <w:tcPr>
            <w:tcW w:w="114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-4.5%</w:t>
            </w:r>
          </w:p>
        </w:tc>
        <w:tc>
          <w:tcPr>
            <w:tcW w:w="126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80.8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1.4</w:t>
            </w:r>
          </w:p>
        </w:tc>
        <w:tc>
          <w:tcPr>
            <w:tcW w:w="155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3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1</w:t>
            </w:r>
          </w:p>
        </w:tc>
        <w:tc>
          <w:tcPr>
            <w:tcW w:w="170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雅安市</w:t>
            </w:r>
          </w:p>
        </w:tc>
        <w:tc>
          <w:tcPr>
            <w:tcW w:w="111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23.3</w:t>
            </w:r>
          </w:p>
        </w:tc>
        <w:tc>
          <w:tcPr>
            <w:tcW w:w="114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-15.6%</w:t>
            </w:r>
          </w:p>
        </w:tc>
        <w:tc>
          <w:tcPr>
            <w:tcW w:w="126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92.2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1.8</w:t>
            </w:r>
          </w:p>
        </w:tc>
        <w:tc>
          <w:tcPr>
            <w:tcW w:w="155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0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-1</w:t>
            </w:r>
          </w:p>
        </w:tc>
        <w:tc>
          <w:tcPr>
            <w:tcW w:w="170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资阳市</w:t>
            </w:r>
          </w:p>
        </w:tc>
        <w:tc>
          <w:tcPr>
            <w:tcW w:w="111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29.5</w:t>
            </w:r>
          </w:p>
        </w:tc>
        <w:tc>
          <w:tcPr>
            <w:tcW w:w="114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-7.2%</w:t>
            </w:r>
          </w:p>
        </w:tc>
        <w:tc>
          <w:tcPr>
            <w:tcW w:w="126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85.0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-1.3</w:t>
            </w:r>
          </w:p>
        </w:tc>
        <w:tc>
          <w:tcPr>
            <w:tcW w:w="155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1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0</w:t>
            </w:r>
          </w:p>
        </w:tc>
        <w:tc>
          <w:tcPr>
            <w:tcW w:w="170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平均</w:t>
            </w:r>
          </w:p>
        </w:tc>
        <w:tc>
          <w:tcPr>
            <w:tcW w:w="111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28.5</w:t>
            </w:r>
          </w:p>
        </w:tc>
        <w:tc>
          <w:tcPr>
            <w:tcW w:w="114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-5.6%</w:t>
            </w:r>
          </w:p>
        </w:tc>
        <w:tc>
          <w:tcPr>
            <w:tcW w:w="126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85.6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0.0</w:t>
            </w:r>
          </w:p>
        </w:tc>
        <w:tc>
          <w:tcPr>
            <w:tcW w:w="155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/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/</w:t>
            </w:r>
          </w:p>
        </w:tc>
        <w:tc>
          <w:tcPr>
            <w:tcW w:w="170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1980" w:type="dxa"/>
            <w:vMerge w:val="restart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川南地区</w:t>
            </w:r>
          </w:p>
        </w:tc>
        <w:tc>
          <w:tcPr>
            <w:tcW w:w="126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自贡市</w:t>
            </w:r>
          </w:p>
        </w:tc>
        <w:tc>
          <w:tcPr>
            <w:tcW w:w="111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29.8</w:t>
            </w:r>
          </w:p>
        </w:tc>
        <w:tc>
          <w:tcPr>
            <w:tcW w:w="114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-20.7%</w:t>
            </w:r>
          </w:p>
        </w:tc>
        <w:tc>
          <w:tcPr>
            <w:tcW w:w="126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85.6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4.7</w:t>
            </w:r>
          </w:p>
        </w:tc>
        <w:tc>
          <w:tcPr>
            <w:tcW w:w="155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1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0</w:t>
            </w:r>
          </w:p>
        </w:tc>
        <w:tc>
          <w:tcPr>
            <w:tcW w:w="170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泸州市</w:t>
            </w:r>
          </w:p>
        </w:tc>
        <w:tc>
          <w:tcPr>
            <w:tcW w:w="111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32.6</w:t>
            </w:r>
          </w:p>
        </w:tc>
        <w:tc>
          <w:tcPr>
            <w:tcW w:w="114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-12.6%</w:t>
            </w:r>
          </w:p>
        </w:tc>
        <w:tc>
          <w:tcPr>
            <w:tcW w:w="126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87.7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3.5</w:t>
            </w:r>
          </w:p>
        </w:tc>
        <w:tc>
          <w:tcPr>
            <w:tcW w:w="155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0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-2</w:t>
            </w:r>
          </w:p>
        </w:tc>
        <w:tc>
          <w:tcPr>
            <w:tcW w:w="170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内江市</w:t>
            </w:r>
          </w:p>
        </w:tc>
        <w:tc>
          <w:tcPr>
            <w:tcW w:w="111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30.8</w:t>
            </w:r>
          </w:p>
        </w:tc>
        <w:tc>
          <w:tcPr>
            <w:tcW w:w="114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-9.1%</w:t>
            </w:r>
          </w:p>
        </w:tc>
        <w:tc>
          <w:tcPr>
            <w:tcW w:w="126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86.5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-0.4</w:t>
            </w:r>
          </w:p>
        </w:tc>
        <w:tc>
          <w:tcPr>
            <w:tcW w:w="155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2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1</w:t>
            </w:r>
          </w:p>
        </w:tc>
        <w:tc>
          <w:tcPr>
            <w:tcW w:w="170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bookmarkStart w:id="0" w:name="_Hlk195545180"/>
          </w:p>
        </w:tc>
        <w:tc>
          <w:tcPr>
            <w:tcW w:w="126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宜宾市</w:t>
            </w:r>
          </w:p>
        </w:tc>
        <w:tc>
          <w:tcPr>
            <w:tcW w:w="111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31.3</w:t>
            </w:r>
          </w:p>
        </w:tc>
        <w:tc>
          <w:tcPr>
            <w:tcW w:w="114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-13.3%</w:t>
            </w:r>
          </w:p>
        </w:tc>
        <w:tc>
          <w:tcPr>
            <w:tcW w:w="126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85.9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6.5</w:t>
            </w:r>
          </w:p>
        </w:tc>
        <w:tc>
          <w:tcPr>
            <w:tcW w:w="155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0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-1</w:t>
            </w:r>
          </w:p>
        </w:tc>
        <w:tc>
          <w:tcPr>
            <w:tcW w:w="170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平均</w:t>
            </w:r>
          </w:p>
        </w:tc>
        <w:tc>
          <w:tcPr>
            <w:tcW w:w="111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31.1</w:t>
            </w:r>
          </w:p>
        </w:tc>
        <w:tc>
          <w:tcPr>
            <w:tcW w:w="114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-14.1%</w:t>
            </w:r>
          </w:p>
        </w:tc>
        <w:tc>
          <w:tcPr>
            <w:tcW w:w="126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86.4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3.6</w:t>
            </w:r>
          </w:p>
        </w:tc>
        <w:tc>
          <w:tcPr>
            <w:tcW w:w="155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/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/</w:t>
            </w:r>
          </w:p>
        </w:tc>
        <w:tc>
          <w:tcPr>
            <w:tcW w:w="170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/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80" w:type="dxa"/>
            <w:vMerge w:val="restart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川东北地区</w:t>
            </w:r>
          </w:p>
        </w:tc>
        <w:tc>
          <w:tcPr>
            <w:tcW w:w="126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广元市</w:t>
            </w:r>
          </w:p>
        </w:tc>
        <w:tc>
          <w:tcPr>
            <w:tcW w:w="111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22.0</w:t>
            </w:r>
          </w:p>
        </w:tc>
        <w:tc>
          <w:tcPr>
            <w:tcW w:w="1145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-0.5%</w:t>
            </w:r>
          </w:p>
        </w:tc>
        <w:tc>
          <w:tcPr>
            <w:tcW w:w="126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93.4</w:t>
            </w:r>
          </w:p>
        </w:tc>
        <w:tc>
          <w:tcPr>
            <w:tcW w:w="1702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-3.6</w:t>
            </w:r>
          </w:p>
        </w:tc>
        <w:tc>
          <w:tcPr>
            <w:tcW w:w="155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</w:t>
            </w:r>
          </w:p>
        </w:tc>
        <w:tc>
          <w:tcPr>
            <w:tcW w:w="1702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-1</w:t>
            </w:r>
          </w:p>
        </w:tc>
        <w:tc>
          <w:tcPr>
            <w:tcW w:w="170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南充市</w:t>
            </w:r>
          </w:p>
        </w:tc>
        <w:tc>
          <w:tcPr>
            <w:tcW w:w="111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29.9</w:t>
            </w:r>
          </w:p>
        </w:tc>
        <w:tc>
          <w:tcPr>
            <w:tcW w:w="1145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-6.3%</w:t>
            </w:r>
          </w:p>
        </w:tc>
        <w:tc>
          <w:tcPr>
            <w:tcW w:w="126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90.7</w:t>
            </w:r>
          </w:p>
        </w:tc>
        <w:tc>
          <w:tcPr>
            <w:tcW w:w="1702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1.1</w:t>
            </w:r>
          </w:p>
        </w:tc>
        <w:tc>
          <w:tcPr>
            <w:tcW w:w="155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w="1702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-2</w:t>
            </w:r>
          </w:p>
        </w:tc>
        <w:tc>
          <w:tcPr>
            <w:tcW w:w="170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广安市</w:t>
            </w:r>
          </w:p>
        </w:tc>
        <w:tc>
          <w:tcPr>
            <w:tcW w:w="111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32.1</w:t>
            </w:r>
          </w:p>
        </w:tc>
        <w:tc>
          <w:tcPr>
            <w:tcW w:w="1145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0.6%</w:t>
            </w:r>
          </w:p>
        </w:tc>
        <w:tc>
          <w:tcPr>
            <w:tcW w:w="126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87.1</w:t>
            </w:r>
          </w:p>
        </w:tc>
        <w:tc>
          <w:tcPr>
            <w:tcW w:w="1702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-0.4</w:t>
            </w:r>
          </w:p>
        </w:tc>
        <w:tc>
          <w:tcPr>
            <w:tcW w:w="155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6</w:t>
            </w:r>
          </w:p>
        </w:tc>
        <w:tc>
          <w:tcPr>
            <w:tcW w:w="1702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5</w:t>
            </w:r>
          </w:p>
        </w:tc>
        <w:tc>
          <w:tcPr>
            <w:tcW w:w="170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达州市</w:t>
            </w:r>
          </w:p>
        </w:tc>
        <w:tc>
          <w:tcPr>
            <w:tcW w:w="111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24.4</w:t>
            </w:r>
          </w:p>
        </w:tc>
        <w:tc>
          <w:tcPr>
            <w:tcW w:w="1145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-2.4%</w:t>
            </w:r>
          </w:p>
        </w:tc>
        <w:tc>
          <w:tcPr>
            <w:tcW w:w="126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93.1</w:t>
            </w:r>
          </w:p>
        </w:tc>
        <w:tc>
          <w:tcPr>
            <w:tcW w:w="1702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-0.3</w:t>
            </w:r>
          </w:p>
        </w:tc>
        <w:tc>
          <w:tcPr>
            <w:tcW w:w="155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2</w:t>
            </w:r>
          </w:p>
        </w:tc>
        <w:tc>
          <w:tcPr>
            <w:tcW w:w="1702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2</w:t>
            </w:r>
          </w:p>
        </w:tc>
        <w:tc>
          <w:tcPr>
            <w:tcW w:w="170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巴中市</w:t>
            </w:r>
          </w:p>
        </w:tc>
        <w:tc>
          <w:tcPr>
            <w:tcW w:w="111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25.5</w:t>
            </w:r>
          </w:p>
        </w:tc>
        <w:tc>
          <w:tcPr>
            <w:tcW w:w="1145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-2.7%</w:t>
            </w:r>
          </w:p>
        </w:tc>
        <w:tc>
          <w:tcPr>
            <w:tcW w:w="126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94.9</w:t>
            </w:r>
          </w:p>
        </w:tc>
        <w:tc>
          <w:tcPr>
            <w:tcW w:w="1702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-1.5</w:t>
            </w:r>
          </w:p>
        </w:tc>
        <w:tc>
          <w:tcPr>
            <w:tcW w:w="155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</w:t>
            </w:r>
          </w:p>
        </w:tc>
        <w:tc>
          <w:tcPr>
            <w:tcW w:w="1702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-1</w:t>
            </w:r>
          </w:p>
        </w:tc>
        <w:tc>
          <w:tcPr>
            <w:tcW w:w="170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平均</w:t>
            </w:r>
          </w:p>
        </w:tc>
        <w:tc>
          <w:tcPr>
            <w:tcW w:w="111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26.8</w:t>
            </w:r>
          </w:p>
        </w:tc>
        <w:tc>
          <w:tcPr>
            <w:tcW w:w="1145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-2.2%</w:t>
            </w:r>
          </w:p>
        </w:tc>
        <w:tc>
          <w:tcPr>
            <w:tcW w:w="126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91.8</w:t>
            </w:r>
          </w:p>
        </w:tc>
        <w:tc>
          <w:tcPr>
            <w:tcW w:w="1702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-1.0</w:t>
            </w:r>
          </w:p>
        </w:tc>
        <w:tc>
          <w:tcPr>
            <w:tcW w:w="155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/</w:t>
            </w:r>
          </w:p>
        </w:tc>
        <w:tc>
          <w:tcPr>
            <w:tcW w:w="1702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/</w:t>
            </w:r>
          </w:p>
        </w:tc>
        <w:tc>
          <w:tcPr>
            <w:tcW w:w="170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80" w:type="dxa"/>
            <w:vMerge w:val="restart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bookmarkStart w:id="1" w:name="OLE_LINK11"/>
            <w:bookmarkStart w:id="2" w:name="_Hlk193115293"/>
            <w:bookmarkStart w:id="3" w:name="OLE_LINK10"/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攀西高原地区</w:t>
            </w:r>
          </w:p>
        </w:tc>
        <w:tc>
          <w:tcPr>
            <w:tcW w:w="126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攀枝花市</w:t>
            </w:r>
          </w:p>
        </w:tc>
        <w:tc>
          <w:tcPr>
            <w:tcW w:w="111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23.0</w:t>
            </w:r>
          </w:p>
        </w:tc>
        <w:tc>
          <w:tcPr>
            <w:tcW w:w="1145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-3.0%</w:t>
            </w:r>
          </w:p>
        </w:tc>
        <w:tc>
          <w:tcPr>
            <w:tcW w:w="126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98.8</w:t>
            </w:r>
          </w:p>
        </w:tc>
        <w:tc>
          <w:tcPr>
            <w:tcW w:w="1702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2.7</w:t>
            </w:r>
          </w:p>
        </w:tc>
        <w:tc>
          <w:tcPr>
            <w:tcW w:w="155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</w:t>
            </w:r>
          </w:p>
        </w:tc>
        <w:tc>
          <w:tcPr>
            <w:tcW w:w="1702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</w:t>
            </w:r>
          </w:p>
        </w:tc>
        <w:tc>
          <w:tcPr>
            <w:tcW w:w="170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凉山州</w:t>
            </w:r>
          </w:p>
        </w:tc>
        <w:tc>
          <w:tcPr>
            <w:tcW w:w="111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16.9</w:t>
            </w:r>
          </w:p>
        </w:tc>
        <w:tc>
          <w:tcPr>
            <w:tcW w:w="1145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-4.0%</w:t>
            </w:r>
          </w:p>
        </w:tc>
        <w:tc>
          <w:tcPr>
            <w:tcW w:w="126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100</w:t>
            </w:r>
          </w:p>
        </w:tc>
        <w:tc>
          <w:tcPr>
            <w:tcW w:w="1702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2.7</w:t>
            </w:r>
          </w:p>
        </w:tc>
        <w:tc>
          <w:tcPr>
            <w:tcW w:w="155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</w:t>
            </w:r>
          </w:p>
        </w:tc>
        <w:tc>
          <w:tcPr>
            <w:tcW w:w="1702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-1</w:t>
            </w:r>
          </w:p>
        </w:tc>
        <w:tc>
          <w:tcPr>
            <w:tcW w:w="170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80" w:type="dxa"/>
            <w:vMerge w:val="restart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川西高原地区</w:t>
            </w:r>
          </w:p>
        </w:tc>
        <w:tc>
          <w:tcPr>
            <w:tcW w:w="126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阿坝州</w:t>
            </w:r>
          </w:p>
        </w:tc>
        <w:tc>
          <w:tcPr>
            <w:tcW w:w="111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14.0</w:t>
            </w:r>
          </w:p>
        </w:tc>
        <w:tc>
          <w:tcPr>
            <w:tcW w:w="1145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15.7%</w:t>
            </w:r>
          </w:p>
        </w:tc>
        <w:tc>
          <w:tcPr>
            <w:tcW w:w="126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100</w:t>
            </w:r>
          </w:p>
        </w:tc>
        <w:tc>
          <w:tcPr>
            <w:tcW w:w="1702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0.0</w:t>
            </w:r>
          </w:p>
        </w:tc>
        <w:tc>
          <w:tcPr>
            <w:tcW w:w="155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</w:t>
            </w:r>
          </w:p>
        </w:tc>
        <w:tc>
          <w:tcPr>
            <w:tcW w:w="1702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</w:t>
            </w:r>
          </w:p>
        </w:tc>
        <w:tc>
          <w:tcPr>
            <w:tcW w:w="170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甘孜州</w:t>
            </w:r>
          </w:p>
        </w:tc>
        <w:tc>
          <w:tcPr>
            <w:tcW w:w="111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6.9</w:t>
            </w:r>
          </w:p>
        </w:tc>
        <w:tc>
          <w:tcPr>
            <w:tcW w:w="1145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-6.8%</w:t>
            </w:r>
          </w:p>
        </w:tc>
        <w:tc>
          <w:tcPr>
            <w:tcW w:w="126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100</w:t>
            </w:r>
          </w:p>
        </w:tc>
        <w:tc>
          <w:tcPr>
            <w:tcW w:w="1702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0.0</w:t>
            </w:r>
          </w:p>
        </w:tc>
        <w:tc>
          <w:tcPr>
            <w:tcW w:w="155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</w:t>
            </w:r>
          </w:p>
        </w:tc>
        <w:tc>
          <w:tcPr>
            <w:tcW w:w="1702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</w:t>
            </w:r>
          </w:p>
        </w:tc>
        <w:tc>
          <w:tcPr>
            <w:tcW w:w="170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1.71</w:t>
            </w:r>
            <w:bookmarkEnd w:id="1"/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3244" w:type="dxa"/>
            <w:gridSpan w:val="2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</w:rPr>
              <w:t>重点城市</w:t>
            </w:r>
          </w:p>
        </w:tc>
        <w:tc>
          <w:tcPr>
            <w:tcW w:w="111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29.3</w:t>
            </w:r>
          </w:p>
        </w:tc>
        <w:tc>
          <w:tcPr>
            <w:tcW w:w="114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-7.6%</w:t>
            </w:r>
          </w:p>
        </w:tc>
        <w:tc>
          <w:tcPr>
            <w:tcW w:w="126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86.8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1.0</w:t>
            </w:r>
          </w:p>
        </w:tc>
        <w:tc>
          <w:tcPr>
            <w:tcW w:w="155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21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7</w:t>
            </w:r>
          </w:p>
        </w:tc>
        <w:tc>
          <w:tcPr>
            <w:tcW w:w="170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3244" w:type="dxa"/>
            <w:gridSpan w:val="2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</w:rPr>
              <w:t>全省</w:t>
            </w:r>
          </w:p>
        </w:tc>
        <w:tc>
          <w:tcPr>
            <w:tcW w:w="111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26.1</w:t>
            </w:r>
          </w:p>
        </w:tc>
        <w:tc>
          <w:tcPr>
            <w:tcW w:w="114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-6.1%</w:t>
            </w:r>
          </w:p>
        </w:tc>
        <w:tc>
          <w:tcPr>
            <w:tcW w:w="126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89.9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0.7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21</w:t>
            </w:r>
          </w:p>
        </w:tc>
        <w:tc>
          <w:tcPr>
            <w:tcW w:w="1702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6</w:t>
            </w:r>
          </w:p>
        </w:tc>
        <w:tc>
          <w:tcPr>
            <w:tcW w:w="170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/</w:t>
            </w:r>
          </w:p>
        </w:tc>
      </w:tr>
    </w:tbl>
    <w:p>
      <w:pPr>
        <w:overflowPunct w:val="0"/>
        <w:topLinePunct/>
        <w:spacing w:line="400" w:lineRule="exact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备注：1．重点城市是指全国168个重点城市中我省的15个市。</w:t>
      </w:r>
    </w:p>
    <w:p>
      <w:pPr>
        <w:overflowPunct w:val="0"/>
        <w:topLinePunct/>
        <w:spacing w:line="400" w:lineRule="exact"/>
        <w:ind w:firstLine="720" w:firstLineChars="300"/>
        <w:rPr>
          <w:rFonts w:ascii="Times New Roman" w:hAnsi="Times New Roman" w:eastAsia="仿宋_GB2312"/>
          <w:color w:val="000000"/>
          <w:spacing w:val="-6"/>
          <w:sz w:val="32"/>
          <w:szCs w:val="20"/>
        </w:rPr>
      </w:pPr>
      <w:r>
        <w:rPr>
          <w:rFonts w:hint="eastAsia" w:ascii="Times New Roman" w:hAnsi="Times New Roman" w:eastAsia="仿宋_GB2312"/>
          <w:sz w:val="24"/>
        </w:rPr>
        <w:t>2．数据来源为国控站实测数据。</w:t>
      </w:r>
      <w:bookmarkStart w:id="4" w:name="_GoBack"/>
      <w:bookmarkEnd w:id="4"/>
    </w:p>
    <w:sectPr>
      <w:headerReference r:id="rId3" w:type="default"/>
      <w:footerReference r:id="rId5" w:type="default"/>
      <w:headerReference r:id="rId4" w:type="even"/>
      <w:footerReference r:id="rId6" w:type="even"/>
      <w:pgSz w:w="16838" w:h="11906" w:orient="landscape"/>
      <w:pgMar w:top="1588" w:right="2098" w:bottom="1474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altName w:val="方正仿宋_GBK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dit="readOnly" w:enforcement="0"/>
  <w:defaultTabStop w:val="420"/>
  <w:evenAndOddHeaders w:val="1"/>
  <w:drawingGridHorizontalSpacing w:val="0"/>
  <w:drawingGridVerticalSpacing w:val="312"/>
  <w:displayHorizontalDrawingGridEvery w:val="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27B"/>
    <w:rsid w:val="00004503"/>
    <w:rsid w:val="0020527B"/>
    <w:rsid w:val="002630D6"/>
    <w:rsid w:val="00917A26"/>
    <w:rsid w:val="00AC0A37"/>
    <w:rsid w:val="00D40FF7"/>
    <w:rsid w:val="00F440D2"/>
    <w:rsid w:val="D4FFC172"/>
    <w:rsid w:val="FF6DC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68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link w:val="70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">
    <w:name w:val="heading 4"/>
    <w:basedOn w:val="1"/>
    <w:next w:val="1"/>
    <w:link w:val="7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">
    <w:name w:val="heading 5"/>
    <w:basedOn w:val="1"/>
    <w:next w:val="1"/>
    <w:link w:val="7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</w:rPr>
  </w:style>
  <w:style w:type="paragraph" w:styleId="8">
    <w:name w:val="heading 6"/>
    <w:basedOn w:val="1"/>
    <w:next w:val="1"/>
    <w:link w:val="7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9">
    <w:name w:val="heading 7"/>
    <w:basedOn w:val="1"/>
    <w:next w:val="1"/>
    <w:link w:val="74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0">
    <w:name w:val="heading 8"/>
    <w:basedOn w:val="1"/>
    <w:next w:val="1"/>
    <w:link w:val="75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1">
    <w:name w:val="heading 9"/>
    <w:basedOn w:val="1"/>
    <w:next w:val="1"/>
    <w:link w:val="76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Cs w:val="21"/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3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4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5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6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7">
    <w:name w:val="endnote text"/>
    <w:basedOn w:val="1"/>
    <w:link w:val="195"/>
    <w:semiHidden/>
    <w:unhideWhenUsed/>
    <w:qFormat/>
    <w:uiPriority w:val="99"/>
    <w:rPr>
      <w:sz w:val="20"/>
    </w:rPr>
  </w:style>
  <w:style w:type="paragraph" w:styleId="18">
    <w:name w:val="Balloon Text"/>
    <w:basedOn w:val="1"/>
    <w:link w:val="197"/>
    <w:qFormat/>
    <w:uiPriority w:val="0"/>
    <w:rPr>
      <w:sz w:val="18"/>
      <w:szCs w:val="18"/>
    </w:rPr>
  </w:style>
  <w:style w:type="paragraph" w:styleId="19">
    <w:name w:val="header"/>
    <w:basedOn w:val="1"/>
    <w:link w:val="19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1"/>
    <w:basedOn w:val="1"/>
    <w:next w:val="1"/>
    <w:unhideWhenUsed/>
    <w:qFormat/>
    <w:uiPriority w:val="39"/>
    <w:pPr>
      <w:spacing w:after="57"/>
    </w:pPr>
  </w:style>
  <w:style w:type="paragraph" w:styleId="21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2">
    <w:name w:val="Subtitle"/>
    <w:basedOn w:val="1"/>
    <w:next w:val="1"/>
    <w:link w:val="80"/>
    <w:qFormat/>
    <w:uiPriority w:val="11"/>
    <w:pPr>
      <w:spacing w:before="200" w:after="200"/>
    </w:pPr>
    <w:rPr>
      <w:sz w:val="24"/>
    </w:rPr>
  </w:style>
  <w:style w:type="paragraph" w:styleId="23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5">
    <w:name w:val="table of figures"/>
    <w:basedOn w:val="1"/>
    <w:next w:val="1"/>
    <w:unhideWhenUsed/>
    <w:qFormat/>
    <w:uiPriority w:val="99"/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7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8">
    <w:name w:val="Title"/>
    <w:basedOn w:val="1"/>
    <w:next w:val="1"/>
    <w:link w:val="79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0">
    <w:name w:val="Table Grid"/>
    <w:basedOn w:val="29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32">
    <w:name w:val="endnote reference"/>
    <w:basedOn w:val="31"/>
    <w:semiHidden/>
    <w:unhideWhenUsed/>
    <w:qFormat/>
    <w:uiPriority w:val="99"/>
    <w:rPr>
      <w:vertAlign w:val="superscript"/>
    </w:rPr>
  </w:style>
  <w:style w:type="character" w:styleId="33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4">
    <w:name w:val="footnote reference"/>
    <w:qFormat/>
    <w:uiPriority w:val="0"/>
    <w:rPr>
      <w:vertAlign w:val="superscript"/>
    </w:rPr>
  </w:style>
  <w:style w:type="character" w:customStyle="1" w:styleId="35">
    <w:name w:val="Heading 1 Char"/>
    <w:basedOn w:val="31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6">
    <w:name w:val="Heading 3 Char"/>
    <w:basedOn w:val="3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1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1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1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1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1"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43">
    <w:name w:val="Title Char"/>
    <w:basedOn w:val="31"/>
    <w:uiPriority w:val="10"/>
    <w:rPr>
      <w:sz w:val="48"/>
      <w:szCs w:val="48"/>
    </w:rPr>
  </w:style>
  <w:style w:type="character" w:customStyle="1" w:styleId="44">
    <w:name w:val="Subtitle Char"/>
    <w:basedOn w:val="31"/>
    <w:qFormat/>
    <w:uiPriority w:val="11"/>
    <w:rPr>
      <w:sz w:val="24"/>
      <w:szCs w:val="24"/>
    </w:rPr>
  </w:style>
  <w:style w:type="character" w:customStyle="1" w:styleId="45">
    <w:name w:val="Quote Char"/>
    <w:uiPriority w:val="29"/>
    <w:rPr>
      <w:i/>
    </w:rPr>
  </w:style>
  <w:style w:type="character" w:customStyle="1" w:styleId="46">
    <w:name w:val="Intense Quote Char"/>
    <w:uiPriority w:val="30"/>
    <w:rPr>
      <w:i/>
    </w:rPr>
  </w:style>
  <w:style w:type="table" w:customStyle="1" w:styleId="47">
    <w:name w:val="无格式表格 11"/>
    <w:basedOn w:val="29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48">
    <w:name w:val="无格式表格 21"/>
    <w:basedOn w:val="29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49">
    <w:name w:val="无格式表格 31"/>
    <w:basedOn w:val="29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0">
    <w:name w:val="无格式表格 41"/>
    <w:basedOn w:val="29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1">
    <w:name w:val="无格式表格 51"/>
    <w:basedOn w:val="29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2">
    <w:name w:val="网格表 1 浅色1"/>
    <w:basedOn w:val="29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53">
    <w:name w:val="网格表 21"/>
    <w:basedOn w:val="29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54">
    <w:name w:val="网格表 31"/>
    <w:basedOn w:val="29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55">
    <w:name w:val="网格表 41"/>
    <w:basedOn w:val="29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56">
    <w:name w:val="网格表 5 深色1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57">
    <w:name w:val="网格表 6 彩色1"/>
    <w:basedOn w:val="29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58">
    <w:name w:val="网格表 7 彩色1"/>
    <w:basedOn w:val="29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59">
    <w:name w:val="清单表 1 浅色1"/>
    <w:basedOn w:val="29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60">
    <w:name w:val="清单表 21"/>
    <w:basedOn w:val="29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61">
    <w:name w:val="清单表 31"/>
    <w:basedOn w:val="29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2">
    <w:name w:val="清单表 41"/>
    <w:basedOn w:val="29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63">
    <w:name w:val="清单表 5 深色1"/>
    <w:basedOn w:val="29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64">
    <w:name w:val="清单表 6 彩色1"/>
    <w:basedOn w:val="29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65">
    <w:name w:val="清单表 7 彩色1"/>
    <w:basedOn w:val="29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character" w:customStyle="1" w:styleId="66">
    <w:name w:val="Endnote Text Char"/>
    <w:qFormat/>
    <w:uiPriority w:val="99"/>
    <w:rPr>
      <w:sz w:val="20"/>
    </w:rPr>
  </w:style>
  <w:style w:type="paragraph" w:customStyle="1" w:styleId="67">
    <w:name w:val="TOC 标题1"/>
    <w:unhideWhenUsed/>
    <w:qFormat/>
    <w:uiPriority w:val="39"/>
    <w:rPr>
      <w:rFonts w:ascii="Times New Roman" w:hAnsi="Times New Roman" w:eastAsia="宋体" w:cs="Times New Roman"/>
      <w:lang w:val="en-US" w:eastAsia="zh-CN" w:bidi="ar-SA"/>
    </w:rPr>
  </w:style>
  <w:style w:type="character" w:customStyle="1" w:styleId="68">
    <w:name w:val="标题 1 字符"/>
    <w:basedOn w:val="31"/>
    <w:link w:val="3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69">
    <w:name w:val="Heading 2 Char"/>
    <w:basedOn w:val="31"/>
    <w:qFormat/>
    <w:uiPriority w:val="9"/>
    <w:rPr>
      <w:rFonts w:ascii="Arial" w:hAnsi="Arial" w:eastAsia="Arial" w:cs="Arial"/>
      <w:sz w:val="34"/>
    </w:rPr>
  </w:style>
  <w:style w:type="character" w:customStyle="1" w:styleId="70">
    <w:name w:val="标题 3 字符"/>
    <w:basedOn w:val="31"/>
    <w:link w:val="5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71">
    <w:name w:val="标题 4 字符"/>
    <w:basedOn w:val="31"/>
    <w:link w:val="6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72">
    <w:name w:val="标题 5 字符"/>
    <w:basedOn w:val="31"/>
    <w:link w:val="7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73">
    <w:name w:val="标题 6 字符"/>
    <w:basedOn w:val="31"/>
    <w:link w:val="8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74">
    <w:name w:val="标题 7 字符"/>
    <w:basedOn w:val="31"/>
    <w:link w:val="9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75">
    <w:name w:val="标题 8 字符"/>
    <w:basedOn w:val="31"/>
    <w:link w:val="10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76">
    <w:name w:val="标题 9 字符"/>
    <w:basedOn w:val="31"/>
    <w:link w:val="11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77">
    <w:name w:val="List Paragraph"/>
    <w:basedOn w:val="1"/>
    <w:qFormat/>
    <w:uiPriority w:val="34"/>
    <w:pPr>
      <w:ind w:left="720"/>
      <w:contextualSpacing/>
    </w:pPr>
  </w:style>
  <w:style w:type="paragraph" w:styleId="78">
    <w:name w:val="No Spacing"/>
    <w:qFormat/>
    <w:uiPriority w:val="1"/>
    <w:rPr>
      <w:rFonts w:ascii="Times New Roman" w:hAnsi="Times New Roman" w:eastAsia="宋体" w:cs="Times New Roman"/>
      <w:lang w:val="en-US" w:eastAsia="zh-CN" w:bidi="ar-SA"/>
    </w:rPr>
  </w:style>
  <w:style w:type="character" w:customStyle="1" w:styleId="79">
    <w:name w:val="标题 字符"/>
    <w:basedOn w:val="31"/>
    <w:link w:val="28"/>
    <w:qFormat/>
    <w:uiPriority w:val="10"/>
    <w:rPr>
      <w:sz w:val="48"/>
      <w:szCs w:val="48"/>
    </w:rPr>
  </w:style>
  <w:style w:type="character" w:customStyle="1" w:styleId="80">
    <w:name w:val="副标题 字符"/>
    <w:basedOn w:val="31"/>
    <w:link w:val="22"/>
    <w:qFormat/>
    <w:uiPriority w:val="11"/>
    <w:rPr>
      <w:sz w:val="24"/>
      <w:szCs w:val="24"/>
    </w:rPr>
  </w:style>
  <w:style w:type="paragraph" w:styleId="81">
    <w:name w:val="Quote"/>
    <w:basedOn w:val="1"/>
    <w:next w:val="1"/>
    <w:link w:val="82"/>
    <w:qFormat/>
    <w:uiPriority w:val="29"/>
    <w:pPr>
      <w:ind w:left="720" w:right="720"/>
    </w:pPr>
    <w:rPr>
      <w:i/>
    </w:rPr>
  </w:style>
  <w:style w:type="character" w:customStyle="1" w:styleId="82">
    <w:name w:val="引用 字符"/>
    <w:link w:val="81"/>
    <w:qFormat/>
    <w:uiPriority w:val="29"/>
    <w:rPr>
      <w:i/>
    </w:rPr>
  </w:style>
  <w:style w:type="paragraph" w:styleId="83">
    <w:name w:val="Intense Quote"/>
    <w:basedOn w:val="1"/>
    <w:next w:val="1"/>
    <w:link w:val="84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84">
    <w:name w:val="明显引用 字符"/>
    <w:link w:val="83"/>
    <w:qFormat/>
    <w:uiPriority w:val="30"/>
    <w:rPr>
      <w:i/>
    </w:rPr>
  </w:style>
  <w:style w:type="character" w:customStyle="1" w:styleId="85">
    <w:name w:val="Header Char"/>
    <w:basedOn w:val="31"/>
    <w:qFormat/>
    <w:uiPriority w:val="99"/>
  </w:style>
  <w:style w:type="character" w:customStyle="1" w:styleId="86">
    <w:name w:val="Footer Char"/>
    <w:basedOn w:val="31"/>
    <w:qFormat/>
    <w:uiPriority w:val="99"/>
  </w:style>
  <w:style w:type="character" w:customStyle="1" w:styleId="87">
    <w:name w:val="Caption Char"/>
    <w:qFormat/>
    <w:uiPriority w:val="99"/>
  </w:style>
  <w:style w:type="table" w:customStyle="1" w:styleId="88">
    <w:name w:val="Table Grid Light"/>
    <w:basedOn w:val="29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89">
    <w:name w:val="Grid Table 1 Light - Accent 1"/>
    <w:basedOn w:val="29"/>
    <w:qFormat/>
    <w:uiPriority w:val="99"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90">
    <w:name w:val="Grid Table 1 Light - Accent 2"/>
    <w:basedOn w:val="29"/>
    <w:qFormat/>
    <w:uiPriority w:val="99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91">
    <w:name w:val="Grid Table 1 Light - Accent 3"/>
    <w:basedOn w:val="29"/>
    <w:qFormat/>
    <w:uiPriority w:val="99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92">
    <w:name w:val="Grid Table 1 Light - Accent 4"/>
    <w:basedOn w:val="29"/>
    <w:qFormat/>
    <w:uiPriority w:val="99"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93">
    <w:name w:val="Grid Table 1 Light - Accent 5"/>
    <w:basedOn w:val="29"/>
    <w:qFormat/>
    <w:uiPriority w:val="99"/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94">
    <w:name w:val="Grid Table 1 Light - Accent 6"/>
    <w:basedOn w:val="29"/>
    <w:qFormat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95">
    <w:name w:val="Grid Table 2 - Accent 1"/>
    <w:basedOn w:val="29"/>
    <w:qFormat/>
    <w:uiPriority w:val="99"/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96">
    <w:name w:val="Grid Table 2 - Accent 2"/>
    <w:basedOn w:val="29"/>
    <w:qFormat/>
    <w:uiPriority w:val="99"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97">
    <w:name w:val="Grid Table 2 - Accent 3"/>
    <w:basedOn w:val="29"/>
    <w:qFormat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98">
    <w:name w:val="Grid Table 2 - Accent 4"/>
    <w:basedOn w:val="29"/>
    <w:qFormat/>
    <w:uiPriority w:val="99"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99">
    <w:name w:val="Grid Table 2 - Accent 5"/>
    <w:basedOn w:val="29"/>
    <w:qFormat/>
    <w:uiPriority w:val="99"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00">
    <w:name w:val="Grid Table 2 - Accent 6"/>
    <w:basedOn w:val="29"/>
    <w:qFormat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01">
    <w:name w:val="Grid Table 3 - Accent 1"/>
    <w:basedOn w:val="29"/>
    <w:qFormat/>
    <w:uiPriority w:val="99"/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102">
    <w:name w:val="Grid Table 3 - Accent 2"/>
    <w:basedOn w:val="29"/>
    <w:qFormat/>
    <w:uiPriority w:val="99"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03">
    <w:name w:val="Grid Table 3 - Accent 3"/>
    <w:basedOn w:val="29"/>
    <w:qFormat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04">
    <w:name w:val="Grid Table 3 - Accent 4"/>
    <w:basedOn w:val="29"/>
    <w:qFormat/>
    <w:uiPriority w:val="99"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05">
    <w:name w:val="Grid Table 3 - Accent 5"/>
    <w:basedOn w:val="29"/>
    <w:qFormat/>
    <w:uiPriority w:val="99"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06">
    <w:name w:val="Grid Table 3 - Accent 6"/>
    <w:basedOn w:val="29"/>
    <w:qFormat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07">
    <w:name w:val="Grid Table 4 - Accent 1"/>
    <w:basedOn w:val="29"/>
    <w:qFormat/>
    <w:uiPriority w:val="59"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</w:style>
  <w:style w:type="table" w:customStyle="1" w:styleId="108">
    <w:name w:val="Grid Table 4 - Accent 2"/>
    <w:basedOn w:val="29"/>
    <w:qFormat/>
    <w:uiPriority w:val="59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09">
    <w:name w:val="Grid Table 4 - Accent 3"/>
    <w:basedOn w:val="29"/>
    <w:qFormat/>
    <w:uiPriority w:val="59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10">
    <w:name w:val="Grid Table 4 - Accent 4"/>
    <w:basedOn w:val="29"/>
    <w:qFormat/>
    <w:uiPriority w:val="59"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11">
    <w:name w:val="Grid Table 4 - Accent 5"/>
    <w:basedOn w:val="29"/>
    <w:qFormat/>
    <w:uiPriority w:val="59"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12">
    <w:name w:val="Grid Table 4 - Accent 6"/>
    <w:basedOn w:val="29"/>
    <w:qFormat/>
    <w:uiPriority w:val="59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13">
    <w:name w:val="Grid Table 5 Dark- Accent 1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band1Horz">
      <w:tcPr>
        <w:shd w:val="clear" w:color="B3D1EB" w:themeColor="accent1" w:themeTint="75" w:fill="B3D1EB" w:themeFill="accent1" w:themeFillTint="75"/>
      </w:tcPr>
    </w:tblStylePr>
  </w:style>
  <w:style w:type="table" w:customStyle="1" w:styleId="114">
    <w:name w:val="Grid Table 5 Dark - Accent 2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115">
    <w:name w:val="Grid Table 5 Dark - Accent 3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116">
    <w:name w:val="Grid Table 5 Dark- Accent 4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117">
    <w:name w:val="Grid Table 5 Dark - Accent 5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band1Horz">
      <w:tcPr>
        <w:shd w:val="clear" w:color="A9BEE3" w:themeColor="accent5" w:themeTint="75" w:fill="A9BEE3" w:themeFill="accent5" w:themeFillTint="75"/>
      </w:tcPr>
    </w:tblStylePr>
  </w:style>
  <w:style w:type="table" w:customStyle="1" w:styleId="118">
    <w:name w:val="Grid Table 5 Dark - Accent 6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119">
    <w:name w:val="Grid Table 6 Colorful - Accent 1"/>
    <w:basedOn w:val="29"/>
    <w:qFormat/>
    <w:uiPriority w:val="99"/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20">
    <w:name w:val="Grid Table 6 Colorful - Accent 2"/>
    <w:basedOn w:val="29"/>
    <w:qFormat/>
    <w:uiPriority w:val="99"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21">
    <w:name w:val="Grid Table 6 Colorful - Accent 3"/>
    <w:basedOn w:val="29"/>
    <w:qFormat/>
    <w:uiPriority w:val="99"/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/>
        <w14:textFill>
          <w14:solidFill>
            <w14:schemeClr w14:val="accent3"/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/>
        <w14:textFill>
          <w14:solidFill>
            <w14:schemeClr w14:val="accent3"/>
          </w14:solidFill>
        </w14:textFill>
      </w:rPr>
    </w:tblStylePr>
    <w:tblStylePr w:type="firstCol">
      <w:rPr>
        <w:b/>
        <w:color w:val="A5A5A5" w:themeColor="accent3"/>
        <w14:textFill>
          <w14:solidFill>
            <w14:schemeClr w14:val="accent3"/>
          </w14:solidFill>
        </w14:textFill>
      </w:rPr>
    </w:tblStylePr>
    <w:tblStylePr w:type="lastCol">
      <w:rPr>
        <w:b/>
        <w:color w:val="A5A5A5" w:themeColor="accent3"/>
        <w14:textFill>
          <w14:solidFill>
            <w14:schemeClr w14:val="accent3"/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22">
    <w:name w:val="Grid Table 6 Colorful - Accent 4"/>
    <w:basedOn w:val="29"/>
    <w:qFormat/>
    <w:uiPriority w:val="99"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23">
    <w:name w:val="Grid Table 6 Colorful - Accent 5"/>
    <w:basedOn w:val="29"/>
    <w:qFormat/>
    <w:uiPriority w:val="99"/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24">
    <w:name w:val="Grid Table 6 Colorful - Accent 6"/>
    <w:basedOn w:val="29"/>
    <w:qFormat/>
    <w:uiPriority w:val="99"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25">
    <w:name w:val="Grid Table 7 Colorful - Accent 1"/>
    <w:basedOn w:val="29"/>
    <w:qFormat/>
    <w:uiPriority w:val="99"/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26">
    <w:name w:val="Grid Table 7 Colorful - Accent 2"/>
    <w:basedOn w:val="29"/>
    <w:qFormat/>
    <w:uiPriority w:val="99"/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27">
    <w:name w:val="Grid Table 7 Colorful - Accent 3"/>
    <w:basedOn w:val="29"/>
    <w:qFormat/>
    <w:uiPriority w:val="99"/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28">
    <w:name w:val="Grid Table 7 Colorful - Accent 4"/>
    <w:basedOn w:val="29"/>
    <w:qFormat/>
    <w:uiPriority w:val="99"/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29">
    <w:name w:val="Grid Table 7 Colorful - Accent 5"/>
    <w:basedOn w:val="29"/>
    <w:qFormat/>
    <w:uiPriority w:val="99"/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30">
    <w:name w:val="Grid Table 7 Colorful - Accent 6"/>
    <w:basedOn w:val="29"/>
    <w:qFormat/>
    <w:uiPriority w:val="99"/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131">
    <w:name w:val="List Table 1 Light - Accent 1"/>
    <w:basedOn w:val="29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tcPr>
        <w:shd w:val="clear" w:color="D5E5F4" w:themeColor="accent1" w:themeTint="40" w:fill="D5E5F4" w:themeFill="accent1" w:themeFillTint="40"/>
      </w:tcPr>
    </w:tblStylePr>
  </w:style>
  <w:style w:type="table" w:customStyle="1" w:styleId="132">
    <w:name w:val="List Table 1 Light - Accent 2"/>
    <w:basedOn w:val="29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33">
    <w:name w:val="List Table 1 Light - Accent 3"/>
    <w:basedOn w:val="29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34">
    <w:name w:val="List Table 1 Light - Accent 4"/>
    <w:basedOn w:val="29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35">
    <w:name w:val="List Table 1 Light - Accent 5"/>
    <w:basedOn w:val="29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tcPr>
        <w:shd w:val="clear" w:color="D0DBF0" w:themeColor="accent5" w:themeTint="40" w:fill="D0DBF0" w:themeFill="accent5" w:themeFillTint="40"/>
      </w:tcPr>
    </w:tblStylePr>
  </w:style>
  <w:style w:type="table" w:customStyle="1" w:styleId="136">
    <w:name w:val="List Table 1 Light - Accent 6"/>
    <w:basedOn w:val="29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37">
    <w:name w:val="List Table 2 - Accent 1"/>
    <w:basedOn w:val="29"/>
    <w:qFormat/>
    <w:uiPriority w:val="99"/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38">
    <w:name w:val="List Table 2 - Accent 2"/>
    <w:basedOn w:val="29"/>
    <w:qFormat/>
    <w:uiPriority w:val="99"/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39">
    <w:name w:val="List Table 2 - Accent 3"/>
    <w:basedOn w:val="29"/>
    <w:qFormat/>
    <w:uiPriority w:val="99"/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40">
    <w:name w:val="List Table 2 - Accent 4"/>
    <w:basedOn w:val="29"/>
    <w:qFormat/>
    <w:uiPriority w:val="99"/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41">
    <w:name w:val="List Table 2 - Accent 5"/>
    <w:basedOn w:val="29"/>
    <w:qFormat/>
    <w:uiPriority w:val="99"/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42">
    <w:name w:val="List Table 2 - Accent 6"/>
    <w:basedOn w:val="29"/>
    <w:qFormat/>
    <w:uiPriority w:val="99"/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43">
    <w:name w:val="List Table 3 - Accent 1"/>
    <w:basedOn w:val="29"/>
    <w:qFormat/>
    <w:uiPriority w:val="99"/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144">
    <w:name w:val="List Table 3 - Accent 2"/>
    <w:basedOn w:val="29"/>
    <w:qFormat/>
    <w:uiPriority w:val="99"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45">
    <w:name w:val="List Table 3 - Accent 3"/>
    <w:basedOn w:val="29"/>
    <w:qFormat/>
    <w:uiPriority w:val="99"/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46">
    <w:name w:val="List Table 3 - Accent 4"/>
    <w:basedOn w:val="29"/>
    <w:qFormat/>
    <w:uiPriority w:val="99"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47">
    <w:name w:val="List Table 3 - Accent 5"/>
    <w:basedOn w:val="29"/>
    <w:qFormat/>
    <w:uiPriority w:val="99"/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</w:style>
  <w:style w:type="table" w:customStyle="1" w:styleId="148">
    <w:name w:val="List Table 3 - Accent 6"/>
    <w:basedOn w:val="29"/>
    <w:qFormat/>
    <w:uiPriority w:val="99"/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49">
    <w:name w:val="List Table 4 - Accent 1"/>
    <w:basedOn w:val="29"/>
    <w:qFormat/>
    <w:uiPriority w:val="99"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50">
    <w:name w:val="List Table 4 - Accent 2"/>
    <w:basedOn w:val="29"/>
    <w:qFormat/>
    <w:uiPriority w:val="99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51">
    <w:name w:val="List Table 4 - Accent 3"/>
    <w:basedOn w:val="29"/>
    <w:qFormat/>
    <w:uiPriority w:val="99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52">
    <w:name w:val="List Table 4 - Accent 4"/>
    <w:basedOn w:val="29"/>
    <w:qFormat/>
    <w:uiPriority w:val="99"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53">
    <w:name w:val="List Table 4 - Accent 5"/>
    <w:basedOn w:val="29"/>
    <w:qFormat/>
    <w:uiPriority w:val="99"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54">
    <w:name w:val="List Table 4 - Accent 6"/>
    <w:basedOn w:val="29"/>
    <w:qFormat/>
    <w:uiPriority w:val="99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55">
    <w:name w:val="List Table 5 Dark - Accent 1"/>
    <w:basedOn w:val="29"/>
    <w:qFormat/>
    <w:uiPriority w:val="99"/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customStyle="1" w:styleId="156">
    <w:name w:val="List Table 5 Dark - Accent 2"/>
    <w:basedOn w:val="29"/>
    <w:qFormat/>
    <w:uiPriority w:val="99"/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57">
    <w:name w:val="List Table 5 Dark - Accent 3"/>
    <w:basedOn w:val="29"/>
    <w:qFormat/>
    <w:uiPriority w:val="99"/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58">
    <w:name w:val="List Table 5 Dark - Accent 4"/>
    <w:basedOn w:val="29"/>
    <w:qFormat/>
    <w:uiPriority w:val="99"/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59">
    <w:name w:val="List Table 5 Dark - Accent 5"/>
    <w:basedOn w:val="29"/>
    <w:qFormat/>
    <w:uiPriority w:val="99"/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</w:style>
  <w:style w:type="table" w:customStyle="1" w:styleId="160">
    <w:name w:val="List Table 5 Dark - Accent 6"/>
    <w:basedOn w:val="29"/>
    <w:qFormat/>
    <w:uiPriority w:val="99"/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61">
    <w:name w:val="List Table 6 Colorful - Accent 1"/>
    <w:basedOn w:val="29"/>
    <w:qFormat/>
    <w:uiPriority w:val="99"/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62">
    <w:name w:val="List Table 6 Colorful - Accent 2"/>
    <w:basedOn w:val="29"/>
    <w:qFormat/>
    <w:uiPriority w:val="99"/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3">
    <w:name w:val="List Table 6 Colorful - Accent 3"/>
    <w:basedOn w:val="29"/>
    <w:qFormat/>
    <w:uiPriority w:val="99"/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4">
    <w:name w:val="List Table 6 Colorful - Accent 4"/>
    <w:basedOn w:val="29"/>
    <w:qFormat/>
    <w:uiPriority w:val="99"/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5">
    <w:name w:val="List Table 6 Colorful - Accent 5"/>
    <w:basedOn w:val="29"/>
    <w:qFormat/>
    <w:uiPriority w:val="99"/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6">
    <w:name w:val="List Table 6 Colorful - Accent 6"/>
    <w:basedOn w:val="29"/>
    <w:qFormat/>
    <w:uiPriority w:val="99"/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7">
    <w:name w:val="List Table 7 Colorful - Accent 1"/>
    <w:basedOn w:val="29"/>
    <w:qFormat/>
    <w:uiPriority w:val="99"/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68">
    <w:name w:val="List Table 7 Colorful - Accent 2"/>
    <w:basedOn w:val="29"/>
    <w:qFormat/>
    <w:uiPriority w:val="99"/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9">
    <w:name w:val="List Table 7 Colorful - Accent 3"/>
    <w:basedOn w:val="29"/>
    <w:qFormat/>
    <w:uiPriority w:val="99"/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70">
    <w:name w:val="List Table 7 Colorful - Accent 4"/>
    <w:basedOn w:val="29"/>
    <w:qFormat/>
    <w:uiPriority w:val="99"/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71">
    <w:name w:val="List Table 7 Colorful - Accent 5"/>
    <w:basedOn w:val="29"/>
    <w:qFormat/>
    <w:uiPriority w:val="99"/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72">
    <w:name w:val="List Table 7 Colorful - Accent 6"/>
    <w:basedOn w:val="29"/>
    <w:qFormat/>
    <w:uiPriority w:val="99"/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73">
    <w:name w:val="Lined - Accent"/>
    <w:basedOn w:val="29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74">
    <w:name w:val="Lined - Accent 1"/>
    <w:basedOn w:val="29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75">
    <w:name w:val="Lined - Accent 2"/>
    <w:basedOn w:val="29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76">
    <w:name w:val="Lined - Accent 3"/>
    <w:basedOn w:val="29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77">
    <w:name w:val="Lined - Accent 4"/>
    <w:basedOn w:val="29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78">
    <w:name w:val="Lined - Accent 5"/>
    <w:basedOn w:val="29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79">
    <w:name w:val="Lined - Accent 6"/>
    <w:basedOn w:val="29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80">
    <w:name w:val="Bordered &amp; Lined - Accent"/>
    <w:basedOn w:val="29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81">
    <w:name w:val="Bordered &amp; Lined - Accent 1"/>
    <w:basedOn w:val="29"/>
    <w:qFormat/>
    <w:uiPriority w:val="99"/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82">
    <w:name w:val="Bordered &amp; Lined - Accent 2"/>
    <w:basedOn w:val="29"/>
    <w:qFormat/>
    <w:uiPriority w:val="99"/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83">
    <w:name w:val="Bordered &amp; Lined - Accent 3"/>
    <w:basedOn w:val="29"/>
    <w:qFormat/>
    <w:uiPriority w:val="99"/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84">
    <w:name w:val="Bordered &amp; Lined - Accent 4"/>
    <w:basedOn w:val="29"/>
    <w:qFormat/>
    <w:uiPriority w:val="99"/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85">
    <w:name w:val="Bordered &amp; Lined - Accent 5"/>
    <w:basedOn w:val="29"/>
    <w:qFormat/>
    <w:uiPriority w:val="99"/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86">
    <w:name w:val="Bordered &amp; Lined - Accent 6"/>
    <w:basedOn w:val="29"/>
    <w:qFormat/>
    <w:uiPriority w:val="99"/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87">
    <w:name w:val="Bordered"/>
    <w:basedOn w:val="29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88">
    <w:name w:val="Bordered - Accent 1"/>
    <w:basedOn w:val="29"/>
    <w:qFormat/>
    <w:uiPriority w:val="99"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189">
    <w:name w:val="Bordered - Accent 2"/>
    <w:basedOn w:val="29"/>
    <w:qFormat/>
    <w:uiPriority w:val="99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90">
    <w:name w:val="Bordered - Accent 3"/>
    <w:basedOn w:val="29"/>
    <w:qFormat/>
    <w:uiPriority w:val="99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91">
    <w:name w:val="Bordered - Accent 4"/>
    <w:basedOn w:val="29"/>
    <w:qFormat/>
    <w:uiPriority w:val="99"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92">
    <w:name w:val="Bordered - Accent 5"/>
    <w:basedOn w:val="29"/>
    <w:qFormat/>
    <w:uiPriority w:val="99"/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193">
    <w:name w:val="Bordered - Accent 6"/>
    <w:basedOn w:val="29"/>
    <w:qFormat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94">
    <w:name w:val="Footnote Text Char"/>
    <w:qFormat/>
    <w:uiPriority w:val="99"/>
    <w:rPr>
      <w:sz w:val="18"/>
    </w:rPr>
  </w:style>
  <w:style w:type="character" w:customStyle="1" w:styleId="195">
    <w:name w:val="尾注文本 字符"/>
    <w:link w:val="17"/>
    <w:qFormat/>
    <w:uiPriority w:val="99"/>
    <w:rPr>
      <w:sz w:val="20"/>
    </w:rPr>
  </w:style>
  <w:style w:type="paragraph" w:customStyle="1" w:styleId="196">
    <w:name w:val="TOC 标题11"/>
    <w:unhideWhenUsed/>
    <w:qFormat/>
    <w:uiPriority w:val="39"/>
    <w:rPr>
      <w:rFonts w:ascii="Times New Roman" w:hAnsi="Times New Roman" w:eastAsia="宋体" w:cs="Times New Roman"/>
      <w:lang w:val="en-US" w:eastAsia="zh-CN" w:bidi="ar-SA"/>
    </w:rPr>
  </w:style>
  <w:style w:type="character" w:customStyle="1" w:styleId="197">
    <w:name w:val="批注框文本 字符"/>
    <w:link w:val="18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98">
    <w:name w:val="页眉 字符"/>
    <w:link w:val="19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99">
    <w:name w:val="NormalCharacter"/>
    <w:qFormat/>
    <w:uiPriority w:val="0"/>
    <w:rPr>
      <w:rFonts w:hint="eastAsia" w:ascii="等线" w:hAnsi="等线" w:eastAsia="等线" w:cs="Times New Roman"/>
      <w:lang w:val="en-US" w:eastAsia="zh-CN" w:bidi="ar-SA"/>
    </w:rPr>
  </w:style>
  <w:style w:type="paragraph" w:customStyle="1" w:styleId="200">
    <w:name w:val="标准文字"/>
    <w:qFormat/>
    <w:uiPriority w:val="0"/>
    <w:pPr>
      <w:widowControl w:val="0"/>
      <w:overflowPunct w:val="0"/>
      <w:spacing w:line="360" w:lineRule="auto"/>
      <w:ind w:firstLine="600" w:firstLineChars="20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654</Words>
  <Characters>3731</Characters>
  <Lines>31</Lines>
  <Paragraphs>8</Paragraphs>
  <TotalTime>6</TotalTime>
  <ScaleCrop>false</ScaleCrop>
  <LinksUpToDate>false</LinksUpToDate>
  <CharactersWithSpaces>4377</CharactersWithSpaces>
  <Application>WPS Office_11.8.2.12229_F1E327BC-269C-435d-A152-05C5408002CA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2025-09-27T03:46:00Z</dcterms:created>
  <dc:creator>黄梅</dc:creator>
  <cp:lastModifiedBy>user</cp:lastModifiedBy>
  <dcterms:modified xsi:type="dcterms:W3CDTF">2025-12-23T11:30:45Z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2052-11.8.2.12229</vt:lpwstr>
  </property>
  <property fmtid="{D5CDD505-2E9C-101B-9397-08002B2CF9AE}" pid="3" name="ICV">
    <vt:lpwstr>4D9F8CA10B25FE42EE0B456979EE697B</vt:lpwstr>
  </property>
  <property fmtid="{D5CDD505-2E9C-101B-9397-08002B2CF9AE}" pid="4" name="KSOTemplateDocerSaveRecord">
    <vt:lpwstr>eyJoZGlkIjoiODJmMmYwYTEwZjMxNDNiZDA4NzA0Mjc4ZDRmMzJiNTciLCJ1c2VySWQiOiIxNDE2ODUyMzA1In0=</vt:lpwstr>
  </property>
</Properties>
</file>