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ADD" w:rsidRDefault="001A4ADD" w:rsidP="001A4ADD">
      <w:pPr>
        <w:overflowPunct w:val="0"/>
        <w:topLinePunct/>
        <w:adjustRightInd w:val="0"/>
        <w:snapToGrid w:val="0"/>
        <w:spacing w:line="600" w:lineRule="exact"/>
        <w:ind w:firstLineChars="0" w:firstLine="0"/>
        <w:jc w:val="center"/>
        <w:rPr>
          <w:rFonts w:eastAsia="方正小标宋简体" w:cs="Times New Roman"/>
          <w:kern w:val="0"/>
          <w:sz w:val="44"/>
          <w:szCs w:val="44"/>
        </w:rPr>
      </w:pPr>
      <w:bookmarkStart w:id="0" w:name="_GoBack"/>
      <w:r>
        <w:rPr>
          <w:rFonts w:eastAsia="方正小标宋简体" w:cs="Times New Roman"/>
          <w:kern w:val="0"/>
          <w:sz w:val="44"/>
          <w:szCs w:val="44"/>
        </w:rPr>
        <w:t>四川省农用地土壤环境管理办法</w:t>
      </w:r>
    </w:p>
    <w:bookmarkEnd w:id="0"/>
    <w:p w:rsidR="001A4ADD" w:rsidRDefault="001A4ADD" w:rsidP="001A4ADD">
      <w:pPr>
        <w:overflowPunct w:val="0"/>
        <w:topLinePunct/>
        <w:adjustRightInd w:val="0"/>
        <w:snapToGrid w:val="0"/>
        <w:spacing w:line="600" w:lineRule="exact"/>
        <w:ind w:firstLine="643"/>
        <w:jc w:val="center"/>
        <w:rPr>
          <w:rFonts w:eastAsia="楷体_GB2312" w:cs="Times New Roman"/>
          <w:b/>
          <w:kern w:val="0"/>
          <w:sz w:val="32"/>
        </w:rPr>
      </w:pPr>
    </w:p>
    <w:p w:rsidR="001A4ADD" w:rsidRDefault="001A4ADD" w:rsidP="001A4ADD">
      <w:pPr>
        <w:overflowPunct w:val="0"/>
        <w:topLinePunct/>
        <w:adjustRightInd w:val="0"/>
        <w:snapToGrid w:val="0"/>
        <w:spacing w:line="600" w:lineRule="exact"/>
        <w:ind w:firstLineChars="0" w:firstLine="0"/>
        <w:jc w:val="center"/>
        <w:rPr>
          <w:rFonts w:eastAsia="黑体" w:cs="Times New Roman"/>
          <w:bCs/>
          <w:kern w:val="0"/>
          <w:sz w:val="32"/>
          <w:szCs w:val="32"/>
        </w:rPr>
      </w:pPr>
      <w:r>
        <w:rPr>
          <w:rFonts w:eastAsia="黑体" w:cs="Times New Roman"/>
          <w:bCs/>
          <w:kern w:val="0"/>
          <w:sz w:val="32"/>
          <w:szCs w:val="32"/>
        </w:rPr>
        <w:t>第一章</w:t>
      </w:r>
      <w:r>
        <w:rPr>
          <w:rFonts w:eastAsia="黑体" w:cs="Times New Roman" w:hint="eastAsia"/>
          <w:bCs/>
          <w:kern w:val="0"/>
          <w:sz w:val="32"/>
          <w:szCs w:val="32"/>
        </w:rPr>
        <w:t xml:space="preserve">  </w:t>
      </w:r>
      <w:r>
        <w:rPr>
          <w:rFonts w:eastAsia="黑体" w:cs="Times New Roman"/>
          <w:bCs/>
          <w:kern w:val="0"/>
          <w:sz w:val="32"/>
          <w:szCs w:val="32"/>
        </w:rPr>
        <w:t>总则</w:t>
      </w:r>
    </w:p>
    <w:p w:rsidR="001A4ADD" w:rsidRDefault="001A4ADD" w:rsidP="001A4ADD">
      <w:pPr>
        <w:overflowPunct w:val="0"/>
        <w:topLinePunct/>
        <w:adjustRightInd w:val="0"/>
        <w:snapToGrid w:val="0"/>
        <w:spacing w:line="600" w:lineRule="exact"/>
        <w:ind w:firstLine="640"/>
        <w:rPr>
          <w:rFonts w:eastAsia="黑体" w:cs="Times New Roman"/>
          <w:kern w:val="0"/>
          <w:sz w:val="32"/>
          <w:szCs w:val="32"/>
        </w:rPr>
      </w:pPr>
    </w:p>
    <w:p w:rsidR="001A4ADD" w:rsidRDefault="001A4ADD" w:rsidP="001A4ADD">
      <w:pPr>
        <w:overflowPunct w:val="0"/>
        <w:topLinePunct/>
        <w:adjustRightInd w:val="0"/>
        <w:snapToGrid w:val="0"/>
        <w:spacing w:line="600" w:lineRule="exact"/>
        <w:ind w:firstLine="643"/>
        <w:rPr>
          <w:rFonts w:cs="Times New Roman"/>
          <w:kern w:val="0"/>
          <w:sz w:val="32"/>
          <w:szCs w:val="32"/>
        </w:rPr>
      </w:pPr>
      <w:r>
        <w:rPr>
          <w:rFonts w:cs="Times New Roman"/>
          <w:b/>
          <w:bCs/>
          <w:kern w:val="0"/>
          <w:sz w:val="32"/>
          <w:szCs w:val="32"/>
        </w:rPr>
        <w:t>第一条</w:t>
      </w:r>
      <w:r>
        <w:rPr>
          <w:rFonts w:cs="Times New Roman" w:hint="eastAsia"/>
          <w:b/>
          <w:bCs/>
          <w:kern w:val="0"/>
          <w:sz w:val="32"/>
          <w:szCs w:val="32"/>
        </w:rPr>
        <w:t xml:space="preserve"> </w:t>
      </w:r>
      <w:r>
        <w:rPr>
          <w:rFonts w:cs="Times New Roman"/>
          <w:kern w:val="0"/>
          <w:sz w:val="32"/>
          <w:szCs w:val="32"/>
        </w:rPr>
        <w:t>为了加强全省农用地土壤生态环境监督管理，保护农用地土壤环境，管控农用地土壤环境风险，保障农产品质量安全，</w:t>
      </w:r>
      <w:r>
        <w:rPr>
          <w:rFonts w:cs="Times New Roman"/>
          <w:sz w:val="32"/>
          <w:szCs w:val="32"/>
        </w:rPr>
        <w:t>根据</w:t>
      </w:r>
      <w:r>
        <w:rPr>
          <w:rFonts w:cs="Times New Roman"/>
          <w:kern w:val="0"/>
          <w:sz w:val="32"/>
          <w:szCs w:val="32"/>
        </w:rPr>
        <w:t>《中华人民共和国土壤污染防治法》《土壤污染防治行动计划》《农用地土壤环境管理办法（试行）》和《土壤污染防治行动计划四川省工作方案》</w:t>
      </w:r>
      <w:r>
        <w:rPr>
          <w:rFonts w:cs="Times New Roman"/>
          <w:sz w:val="32"/>
          <w:szCs w:val="32"/>
        </w:rPr>
        <w:t>，制定本办法。</w:t>
      </w:r>
    </w:p>
    <w:p w:rsidR="001A4ADD" w:rsidRDefault="001A4ADD" w:rsidP="001A4ADD">
      <w:pPr>
        <w:overflowPunct w:val="0"/>
        <w:topLinePunct/>
        <w:adjustRightInd w:val="0"/>
        <w:snapToGrid w:val="0"/>
        <w:spacing w:line="600" w:lineRule="exact"/>
        <w:ind w:firstLine="643"/>
        <w:rPr>
          <w:rFonts w:cs="Times New Roman"/>
          <w:kern w:val="0"/>
          <w:sz w:val="32"/>
          <w:szCs w:val="32"/>
        </w:rPr>
      </w:pPr>
      <w:r>
        <w:rPr>
          <w:rFonts w:cs="Times New Roman"/>
          <w:b/>
          <w:bCs/>
          <w:kern w:val="0"/>
          <w:sz w:val="32"/>
          <w:szCs w:val="32"/>
        </w:rPr>
        <w:t>第二条</w:t>
      </w:r>
      <w:r>
        <w:rPr>
          <w:rFonts w:cs="Times New Roman" w:hint="eastAsia"/>
          <w:b/>
          <w:bCs/>
          <w:kern w:val="0"/>
          <w:sz w:val="32"/>
          <w:szCs w:val="32"/>
        </w:rPr>
        <w:t xml:space="preserve"> </w:t>
      </w:r>
      <w:r>
        <w:rPr>
          <w:rFonts w:cs="Times New Roman"/>
          <w:kern w:val="0"/>
          <w:sz w:val="32"/>
          <w:szCs w:val="32"/>
        </w:rPr>
        <w:t>农用地土壤污染防治相关活动及其监督管理适用本办法。</w:t>
      </w:r>
    </w:p>
    <w:p w:rsidR="001A4ADD" w:rsidRDefault="001A4ADD" w:rsidP="001A4ADD">
      <w:pPr>
        <w:overflowPunct w:val="0"/>
        <w:topLinePunct/>
        <w:adjustRightInd w:val="0"/>
        <w:snapToGrid w:val="0"/>
        <w:spacing w:line="600" w:lineRule="exact"/>
        <w:ind w:firstLine="640"/>
        <w:rPr>
          <w:rFonts w:cs="Times New Roman"/>
          <w:kern w:val="0"/>
          <w:sz w:val="32"/>
          <w:szCs w:val="32"/>
        </w:rPr>
      </w:pPr>
      <w:r>
        <w:rPr>
          <w:rFonts w:cs="Times New Roman"/>
          <w:kern w:val="0"/>
          <w:sz w:val="32"/>
          <w:szCs w:val="32"/>
        </w:rPr>
        <w:t>前款所指的农用地土壤污染防治相关活动，是指对农用地开展的土壤污染预防、土壤污染状况调查、环境监测、环境质量类别划分、分类管理等活动。</w:t>
      </w:r>
    </w:p>
    <w:p w:rsidR="001A4ADD" w:rsidRDefault="001A4ADD" w:rsidP="001A4ADD">
      <w:pPr>
        <w:overflowPunct w:val="0"/>
        <w:topLinePunct/>
        <w:adjustRightInd w:val="0"/>
        <w:snapToGrid w:val="0"/>
        <w:spacing w:line="600" w:lineRule="exact"/>
        <w:ind w:firstLine="640"/>
        <w:rPr>
          <w:rFonts w:cs="Times New Roman"/>
          <w:kern w:val="0"/>
          <w:sz w:val="32"/>
          <w:szCs w:val="32"/>
        </w:rPr>
      </w:pPr>
      <w:r>
        <w:rPr>
          <w:rFonts w:cs="Times New Roman"/>
          <w:kern w:val="0"/>
          <w:sz w:val="32"/>
          <w:szCs w:val="32"/>
        </w:rPr>
        <w:t>农用地包括耕地、林地、园地、草地。</w:t>
      </w:r>
    </w:p>
    <w:p w:rsidR="001A4ADD" w:rsidRDefault="001A4ADD" w:rsidP="001A4ADD">
      <w:pPr>
        <w:overflowPunct w:val="0"/>
        <w:topLinePunct/>
        <w:adjustRightInd w:val="0"/>
        <w:snapToGrid w:val="0"/>
        <w:spacing w:line="600" w:lineRule="exact"/>
        <w:ind w:firstLine="643"/>
        <w:rPr>
          <w:rFonts w:cs="Times New Roman"/>
          <w:kern w:val="0"/>
          <w:sz w:val="32"/>
          <w:szCs w:val="32"/>
        </w:rPr>
      </w:pPr>
      <w:r>
        <w:rPr>
          <w:rFonts w:cs="Times New Roman"/>
          <w:b/>
          <w:bCs/>
          <w:kern w:val="0"/>
          <w:sz w:val="32"/>
          <w:szCs w:val="32"/>
        </w:rPr>
        <w:t>第三条</w:t>
      </w:r>
      <w:r>
        <w:rPr>
          <w:rFonts w:cs="Times New Roman" w:hint="eastAsia"/>
          <w:b/>
          <w:bCs/>
          <w:kern w:val="0"/>
          <w:sz w:val="32"/>
          <w:szCs w:val="32"/>
        </w:rPr>
        <w:t xml:space="preserve"> </w:t>
      </w:r>
      <w:r>
        <w:rPr>
          <w:rFonts w:cs="Times New Roman" w:hint="eastAsia"/>
          <w:kern w:val="0"/>
          <w:sz w:val="32"/>
          <w:szCs w:val="32"/>
        </w:rPr>
        <w:t>省级</w:t>
      </w:r>
      <w:r>
        <w:rPr>
          <w:rFonts w:cs="Times New Roman"/>
          <w:kern w:val="0"/>
          <w:sz w:val="32"/>
          <w:szCs w:val="32"/>
        </w:rPr>
        <w:t>生态环境</w:t>
      </w:r>
      <w:r>
        <w:rPr>
          <w:rFonts w:cs="Times New Roman" w:hint="eastAsia"/>
          <w:kern w:val="0"/>
          <w:sz w:val="32"/>
          <w:szCs w:val="32"/>
        </w:rPr>
        <w:t>主管部门</w:t>
      </w:r>
      <w:r>
        <w:rPr>
          <w:rFonts w:cs="Times New Roman"/>
          <w:kern w:val="0"/>
          <w:sz w:val="32"/>
          <w:szCs w:val="32"/>
        </w:rPr>
        <w:t>对全省农用地土壤生态环境工作实施统一监督管理；县级以上地方生态环境主管部门对本行政区域内农用地土壤污染防治相关活动实施统一监督管理。</w:t>
      </w:r>
    </w:p>
    <w:p w:rsidR="001A4ADD" w:rsidRDefault="001A4ADD" w:rsidP="001A4ADD">
      <w:pPr>
        <w:overflowPunct w:val="0"/>
        <w:topLinePunct/>
        <w:adjustRightInd w:val="0"/>
        <w:snapToGrid w:val="0"/>
        <w:spacing w:line="600" w:lineRule="exact"/>
        <w:ind w:firstLine="640"/>
        <w:rPr>
          <w:rFonts w:cs="Times New Roman"/>
          <w:kern w:val="0"/>
          <w:sz w:val="32"/>
          <w:szCs w:val="32"/>
        </w:rPr>
      </w:pPr>
      <w:r>
        <w:rPr>
          <w:rFonts w:cs="Times New Roman" w:hint="eastAsia"/>
          <w:kern w:val="0"/>
          <w:sz w:val="32"/>
          <w:szCs w:val="32"/>
        </w:rPr>
        <w:t>省级</w:t>
      </w:r>
      <w:r>
        <w:rPr>
          <w:rFonts w:cs="Times New Roman"/>
          <w:kern w:val="0"/>
          <w:sz w:val="32"/>
          <w:szCs w:val="32"/>
        </w:rPr>
        <w:t>农业</w:t>
      </w:r>
      <w:r>
        <w:rPr>
          <w:rFonts w:cs="Times New Roman" w:hint="eastAsia"/>
          <w:kern w:val="0"/>
          <w:sz w:val="32"/>
          <w:szCs w:val="32"/>
        </w:rPr>
        <w:t>农村</w:t>
      </w:r>
      <w:r>
        <w:rPr>
          <w:rFonts w:cs="Times New Roman"/>
          <w:kern w:val="0"/>
          <w:sz w:val="32"/>
          <w:szCs w:val="32"/>
        </w:rPr>
        <w:t>、林业</w:t>
      </w:r>
      <w:r>
        <w:rPr>
          <w:rFonts w:cs="Times New Roman" w:hint="eastAsia"/>
          <w:kern w:val="0"/>
          <w:sz w:val="32"/>
          <w:szCs w:val="32"/>
        </w:rPr>
        <w:t>和草原主管部门</w:t>
      </w:r>
      <w:r>
        <w:rPr>
          <w:rFonts w:cs="Times New Roman"/>
          <w:kern w:val="0"/>
          <w:sz w:val="32"/>
          <w:szCs w:val="32"/>
        </w:rPr>
        <w:t>对全省农用地土壤安全利用、严格管控、治理与修复等工作实施监督管理；县级以上地方农业</w:t>
      </w:r>
      <w:r>
        <w:rPr>
          <w:rFonts w:cs="Times New Roman" w:hint="eastAsia"/>
          <w:kern w:val="0"/>
          <w:sz w:val="32"/>
          <w:szCs w:val="32"/>
        </w:rPr>
        <w:t>农村</w:t>
      </w:r>
      <w:r>
        <w:rPr>
          <w:rFonts w:cs="Times New Roman"/>
          <w:kern w:val="0"/>
          <w:sz w:val="32"/>
          <w:szCs w:val="32"/>
        </w:rPr>
        <w:t>、林业</w:t>
      </w:r>
      <w:r>
        <w:rPr>
          <w:rFonts w:cs="Times New Roman" w:hint="eastAsia"/>
          <w:kern w:val="0"/>
          <w:sz w:val="32"/>
          <w:szCs w:val="32"/>
        </w:rPr>
        <w:t>和草原</w:t>
      </w:r>
      <w:r>
        <w:rPr>
          <w:rFonts w:cs="Times New Roman"/>
          <w:kern w:val="0"/>
          <w:sz w:val="32"/>
          <w:szCs w:val="32"/>
        </w:rPr>
        <w:t>主管部门负责本行政区域内农用地土壤安全利用、严格管控、治理与修复等工作的组</w:t>
      </w:r>
      <w:r>
        <w:rPr>
          <w:rFonts w:cs="Times New Roman"/>
          <w:kern w:val="0"/>
          <w:sz w:val="32"/>
          <w:szCs w:val="32"/>
        </w:rPr>
        <w:lastRenderedPageBreak/>
        <w:t>织实施。</w:t>
      </w:r>
    </w:p>
    <w:p w:rsidR="001A4ADD" w:rsidRDefault="001A4ADD" w:rsidP="001A4ADD">
      <w:pPr>
        <w:overflowPunct w:val="0"/>
        <w:topLinePunct/>
        <w:adjustRightInd w:val="0"/>
        <w:snapToGrid w:val="0"/>
        <w:spacing w:line="600" w:lineRule="exact"/>
        <w:ind w:firstLine="640"/>
        <w:rPr>
          <w:rFonts w:cs="Times New Roman"/>
          <w:kern w:val="0"/>
          <w:sz w:val="32"/>
          <w:szCs w:val="32"/>
        </w:rPr>
      </w:pPr>
      <w:r>
        <w:rPr>
          <w:rFonts w:cs="Times New Roman" w:hint="eastAsia"/>
          <w:kern w:val="0"/>
          <w:sz w:val="32"/>
          <w:szCs w:val="32"/>
        </w:rPr>
        <w:t>省级</w:t>
      </w:r>
      <w:r>
        <w:rPr>
          <w:rFonts w:cs="Times New Roman"/>
          <w:kern w:val="0"/>
          <w:sz w:val="32"/>
          <w:szCs w:val="32"/>
        </w:rPr>
        <w:t>自然资源</w:t>
      </w:r>
      <w:r>
        <w:rPr>
          <w:rFonts w:cs="Times New Roman" w:hint="eastAsia"/>
          <w:kern w:val="0"/>
          <w:sz w:val="32"/>
          <w:szCs w:val="32"/>
        </w:rPr>
        <w:t>主管部门</w:t>
      </w:r>
      <w:r>
        <w:rPr>
          <w:rFonts w:cs="Times New Roman"/>
          <w:kern w:val="0"/>
          <w:sz w:val="32"/>
          <w:szCs w:val="32"/>
        </w:rPr>
        <w:t>对全省基本农田划定工作实施监督管理。</w:t>
      </w:r>
    </w:p>
    <w:p w:rsidR="001A4ADD" w:rsidRDefault="001A4ADD" w:rsidP="001A4ADD">
      <w:pPr>
        <w:overflowPunct w:val="0"/>
        <w:topLinePunct/>
        <w:adjustRightInd w:val="0"/>
        <w:snapToGrid w:val="0"/>
        <w:spacing w:line="600" w:lineRule="exact"/>
        <w:ind w:firstLine="640"/>
        <w:rPr>
          <w:rFonts w:cs="Times New Roman"/>
          <w:kern w:val="0"/>
          <w:sz w:val="32"/>
          <w:szCs w:val="32"/>
        </w:rPr>
      </w:pPr>
      <w:r>
        <w:rPr>
          <w:rFonts w:cs="Times New Roman"/>
          <w:kern w:val="0"/>
          <w:sz w:val="32"/>
          <w:szCs w:val="32"/>
        </w:rPr>
        <w:t>农用地土壤污染预防、土壤污染状况调查、环境监测、环境质量类别划分、农用地土壤优先保护、监督管理等工作，由县级以上生态环境、农业</w:t>
      </w:r>
      <w:r>
        <w:rPr>
          <w:rFonts w:cs="Times New Roman" w:hint="eastAsia"/>
          <w:kern w:val="0"/>
          <w:sz w:val="32"/>
          <w:szCs w:val="32"/>
        </w:rPr>
        <w:t>农村、林业和草原、</w:t>
      </w:r>
      <w:r>
        <w:rPr>
          <w:rFonts w:cs="Times New Roman"/>
          <w:kern w:val="0"/>
          <w:sz w:val="32"/>
          <w:szCs w:val="32"/>
        </w:rPr>
        <w:t>自然资源主管部门按照本办法有关规定组织实施。</w:t>
      </w:r>
    </w:p>
    <w:p w:rsidR="001A4ADD" w:rsidRDefault="001A4ADD" w:rsidP="001A4ADD">
      <w:pPr>
        <w:overflowPunct w:val="0"/>
        <w:topLinePunct/>
        <w:adjustRightInd w:val="0"/>
        <w:snapToGrid w:val="0"/>
        <w:spacing w:line="600" w:lineRule="exact"/>
        <w:ind w:firstLine="643"/>
        <w:rPr>
          <w:rFonts w:cs="Times New Roman"/>
          <w:kern w:val="0"/>
          <w:sz w:val="32"/>
          <w:szCs w:val="32"/>
        </w:rPr>
      </w:pPr>
      <w:r>
        <w:rPr>
          <w:rFonts w:cs="Times New Roman"/>
          <w:b/>
          <w:bCs/>
          <w:kern w:val="0"/>
          <w:sz w:val="32"/>
          <w:szCs w:val="32"/>
        </w:rPr>
        <w:t>第四条</w:t>
      </w:r>
      <w:r>
        <w:rPr>
          <w:rFonts w:cs="Times New Roman" w:hint="eastAsia"/>
          <w:b/>
          <w:bCs/>
          <w:kern w:val="0"/>
          <w:sz w:val="32"/>
          <w:szCs w:val="32"/>
        </w:rPr>
        <w:t xml:space="preserve"> </w:t>
      </w:r>
      <w:r>
        <w:rPr>
          <w:rFonts w:cs="Times New Roman"/>
          <w:kern w:val="0"/>
          <w:sz w:val="32"/>
          <w:szCs w:val="32"/>
        </w:rPr>
        <w:t>各级生态环境、农业</w:t>
      </w:r>
      <w:r>
        <w:rPr>
          <w:rFonts w:cs="Times New Roman" w:hint="eastAsia"/>
          <w:kern w:val="0"/>
          <w:sz w:val="32"/>
          <w:szCs w:val="32"/>
        </w:rPr>
        <w:t>农村</w:t>
      </w:r>
      <w:r>
        <w:rPr>
          <w:rFonts w:cs="Times New Roman"/>
          <w:kern w:val="0"/>
          <w:sz w:val="32"/>
          <w:szCs w:val="32"/>
        </w:rPr>
        <w:t>、林业和</w:t>
      </w:r>
      <w:r>
        <w:rPr>
          <w:rFonts w:cs="Times New Roman" w:hint="eastAsia"/>
          <w:kern w:val="0"/>
          <w:sz w:val="32"/>
          <w:szCs w:val="32"/>
        </w:rPr>
        <w:t>草原、</w:t>
      </w:r>
      <w:r>
        <w:rPr>
          <w:rFonts w:cs="Times New Roman"/>
          <w:kern w:val="0"/>
          <w:sz w:val="32"/>
          <w:szCs w:val="32"/>
        </w:rPr>
        <w:t>自然资源主管部门要认真执行国家农用地土壤污染状况调查、环境监测、环境质量类别划分、土壤安全利用、严格管控、治理与修复、治理与修复效果评估等技术规范。</w:t>
      </w:r>
    </w:p>
    <w:p w:rsidR="001A4ADD" w:rsidRDefault="001A4ADD" w:rsidP="001A4ADD">
      <w:pPr>
        <w:overflowPunct w:val="0"/>
        <w:topLinePunct/>
        <w:adjustRightInd w:val="0"/>
        <w:snapToGrid w:val="0"/>
        <w:spacing w:line="600" w:lineRule="exact"/>
        <w:ind w:firstLine="643"/>
        <w:rPr>
          <w:rFonts w:cs="Times New Roman"/>
          <w:kern w:val="0"/>
          <w:sz w:val="32"/>
          <w:szCs w:val="32"/>
        </w:rPr>
      </w:pPr>
      <w:r>
        <w:rPr>
          <w:rFonts w:cs="Times New Roman"/>
          <w:b/>
          <w:bCs/>
          <w:kern w:val="0"/>
          <w:sz w:val="32"/>
          <w:szCs w:val="32"/>
        </w:rPr>
        <w:t>第五条</w:t>
      </w:r>
      <w:r>
        <w:rPr>
          <w:rFonts w:cs="Times New Roman" w:hint="eastAsia"/>
          <w:b/>
          <w:bCs/>
          <w:kern w:val="0"/>
          <w:sz w:val="32"/>
          <w:szCs w:val="32"/>
        </w:rPr>
        <w:t xml:space="preserve"> </w:t>
      </w:r>
      <w:r>
        <w:rPr>
          <w:rFonts w:cs="Times New Roman"/>
          <w:kern w:val="0"/>
          <w:sz w:val="32"/>
          <w:szCs w:val="32"/>
        </w:rPr>
        <w:t>各级生态环境、农业</w:t>
      </w:r>
      <w:r>
        <w:rPr>
          <w:rFonts w:cs="Times New Roman" w:hint="eastAsia"/>
          <w:kern w:val="0"/>
          <w:sz w:val="32"/>
          <w:szCs w:val="32"/>
        </w:rPr>
        <w:t>农村</w:t>
      </w:r>
      <w:r>
        <w:rPr>
          <w:rFonts w:cs="Times New Roman"/>
          <w:kern w:val="0"/>
          <w:sz w:val="32"/>
          <w:szCs w:val="32"/>
        </w:rPr>
        <w:t>、林业和</w:t>
      </w:r>
      <w:r>
        <w:rPr>
          <w:rFonts w:cs="Times New Roman" w:hint="eastAsia"/>
          <w:kern w:val="0"/>
          <w:sz w:val="32"/>
          <w:szCs w:val="32"/>
        </w:rPr>
        <w:t>草原、</w:t>
      </w:r>
      <w:r>
        <w:rPr>
          <w:rFonts w:cs="Times New Roman"/>
          <w:kern w:val="0"/>
          <w:sz w:val="32"/>
          <w:szCs w:val="32"/>
        </w:rPr>
        <w:t>自然资源主管部门在编制本行政区域的生态环境规划和农业发展规划时，应当包含农用地土壤污染防治工作的内容。</w:t>
      </w:r>
    </w:p>
    <w:p w:rsidR="001A4ADD" w:rsidRDefault="001A4ADD" w:rsidP="001A4ADD">
      <w:pPr>
        <w:overflowPunct w:val="0"/>
        <w:topLinePunct/>
        <w:adjustRightInd w:val="0"/>
        <w:snapToGrid w:val="0"/>
        <w:spacing w:line="600" w:lineRule="exact"/>
        <w:ind w:firstLine="643"/>
        <w:rPr>
          <w:rFonts w:cs="Times New Roman"/>
          <w:kern w:val="0"/>
          <w:sz w:val="32"/>
          <w:szCs w:val="32"/>
        </w:rPr>
      </w:pPr>
      <w:r>
        <w:rPr>
          <w:rFonts w:cs="Times New Roman"/>
          <w:b/>
          <w:bCs/>
          <w:kern w:val="0"/>
          <w:sz w:val="32"/>
          <w:szCs w:val="32"/>
        </w:rPr>
        <w:t>第六条</w:t>
      </w:r>
      <w:r>
        <w:rPr>
          <w:rFonts w:cs="Times New Roman" w:hint="eastAsia"/>
          <w:b/>
          <w:bCs/>
          <w:kern w:val="0"/>
          <w:sz w:val="32"/>
          <w:szCs w:val="32"/>
        </w:rPr>
        <w:t xml:space="preserve"> </w:t>
      </w:r>
      <w:r>
        <w:rPr>
          <w:rFonts w:cs="Times New Roman"/>
          <w:kern w:val="0"/>
          <w:sz w:val="32"/>
          <w:szCs w:val="32"/>
        </w:rPr>
        <w:t>各级生态环境、农业</w:t>
      </w:r>
      <w:r>
        <w:rPr>
          <w:rFonts w:cs="Times New Roman" w:hint="eastAsia"/>
          <w:kern w:val="0"/>
          <w:sz w:val="32"/>
          <w:szCs w:val="32"/>
        </w:rPr>
        <w:t>农村</w:t>
      </w:r>
      <w:r>
        <w:rPr>
          <w:rFonts w:cs="Times New Roman"/>
          <w:kern w:val="0"/>
          <w:sz w:val="32"/>
          <w:szCs w:val="32"/>
        </w:rPr>
        <w:t>主管部门应当按照国家有关规定，组织和应用全国农用地土壤环境管理信息系统（以下简称农用地环境信息系统），加强农用地土壤环境管理信息统计工作，健全农用地土壤环境管理信息档案，定期上传农用地环境信息系统，实行部门信息共享。</w:t>
      </w:r>
    </w:p>
    <w:p w:rsidR="001A4ADD" w:rsidRDefault="001A4ADD" w:rsidP="001A4ADD">
      <w:pPr>
        <w:overflowPunct w:val="0"/>
        <w:topLinePunct/>
        <w:adjustRightInd w:val="0"/>
        <w:snapToGrid w:val="0"/>
        <w:spacing w:line="600" w:lineRule="exact"/>
        <w:ind w:firstLine="640"/>
        <w:rPr>
          <w:rFonts w:cs="Times New Roman"/>
          <w:kern w:val="0"/>
          <w:sz w:val="32"/>
          <w:szCs w:val="32"/>
        </w:rPr>
      </w:pPr>
      <w:r>
        <w:rPr>
          <w:rFonts w:cs="Times New Roman" w:hint="eastAsia"/>
          <w:kern w:val="0"/>
          <w:sz w:val="32"/>
          <w:szCs w:val="32"/>
        </w:rPr>
        <w:t>省级</w:t>
      </w:r>
      <w:r>
        <w:rPr>
          <w:rFonts w:cs="Times New Roman"/>
          <w:kern w:val="0"/>
          <w:sz w:val="32"/>
          <w:szCs w:val="32"/>
        </w:rPr>
        <w:t>生态环境</w:t>
      </w:r>
      <w:r>
        <w:rPr>
          <w:rFonts w:cs="Times New Roman" w:hint="eastAsia"/>
          <w:kern w:val="0"/>
          <w:sz w:val="32"/>
          <w:szCs w:val="32"/>
        </w:rPr>
        <w:t>主管部门</w:t>
      </w:r>
      <w:r>
        <w:rPr>
          <w:rFonts w:cs="Times New Roman"/>
          <w:kern w:val="0"/>
          <w:sz w:val="32"/>
          <w:szCs w:val="32"/>
        </w:rPr>
        <w:t>负责统一发布全省农用地土壤环境信息，应当将涉及主要食用农产品生产区域的重大土壤环境信息，及时通报农业</w:t>
      </w:r>
      <w:r>
        <w:rPr>
          <w:rFonts w:cs="Times New Roman" w:hint="eastAsia"/>
          <w:kern w:val="0"/>
          <w:sz w:val="32"/>
          <w:szCs w:val="32"/>
        </w:rPr>
        <w:t>农村</w:t>
      </w:r>
      <w:r>
        <w:rPr>
          <w:rFonts w:cs="Times New Roman"/>
          <w:kern w:val="0"/>
          <w:sz w:val="32"/>
          <w:szCs w:val="32"/>
        </w:rPr>
        <w:t>、卫生健康和食品安全主管部门。</w:t>
      </w:r>
    </w:p>
    <w:p w:rsidR="001A4ADD" w:rsidRDefault="001A4ADD" w:rsidP="001A4ADD">
      <w:pPr>
        <w:overflowPunct w:val="0"/>
        <w:topLinePunct/>
        <w:adjustRightInd w:val="0"/>
        <w:snapToGrid w:val="0"/>
        <w:spacing w:line="600" w:lineRule="exact"/>
        <w:ind w:firstLine="643"/>
        <w:rPr>
          <w:rFonts w:cs="Times New Roman"/>
          <w:kern w:val="0"/>
          <w:sz w:val="32"/>
          <w:szCs w:val="32"/>
        </w:rPr>
      </w:pPr>
      <w:r>
        <w:rPr>
          <w:rFonts w:cs="Times New Roman"/>
          <w:b/>
          <w:bCs/>
          <w:kern w:val="0"/>
          <w:sz w:val="32"/>
          <w:szCs w:val="32"/>
        </w:rPr>
        <w:lastRenderedPageBreak/>
        <w:t>第七条</w:t>
      </w:r>
      <w:r>
        <w:rPr>
          <w:rFonts w:cs="Times New Roman" w:hint="eastAsia"/>
          <w:b/>
          <w:bCs/>
          <w:kern w:val="0"/>
          <w:sz w:val="32"/>
          <w:szCs w:val="32"/>
        </w:rPr>
        <w:t xml:space="preserve"> </w:t>
      </w:r>
      <w:r>
        <w:rPr>
          <w:rFonts w:cs="Times New Roman"/>
          <w:kern w:val="0"/>
          <w:sz w:val="32"/>
          <w:szCs w:val="32"/>
        </w:rPr>
        <w:t>受委托从事农用地土壤污染防治相关活动的专业机构，应当遵守有关生态环境标准和技术规范，对土壤污染防治相关活动及其效果负责，并对其出具的技术文件的真实性、准确性、完整性负责。</w:t>
      </w:r>
    </w:p>
    <w:p w:rsidR="001A4ADD" w:rsidRDefault="001A4ADD" w:rsidP="001A4ADD">
      <w:pPr>
        <w:overflowPunct w:val="0"/>
        <w:topLinePunct/>
        <w:adjustRightInd w:val="0"/>
        <w:snapToGrid w:val="0"/>
        <w:spacing w:line="600" w:lineRule="exact"/>
        <w:ind w:firstLine="640"/>
        <w:rPr>
          <w:rFonts w:cs="Times New Roman"/>
          <w:kern w:val="0"/>
          <w:sz w:val="32"/>
          <w:szCs w:val="32"/>
        </w:rPr>
      </w:pPr>
      <w:r>
        <w:rPr>
          <w:rFonts w:cs="Times New Roman"/>
          <w:kern w:val="0"/>
          <w:sz w:val="32"/>
          <w:szCs w:val="32"/>
        </w:rPr>
        <w:t>受委托从事农用地土壤污染防治相关活动的专业机构弄虚作假，对造成的环境污染和生态破坏负有责任的，除依照有关法律法规接受处罚外，还应当依法与造成环境污染和生态破坏的其他责任者承担连带责任。</w:t>
      </w:r>
    </w:p>
    <w:p w:rsidR="001A4ADD" w:rsidRDefault="001A4ADD" w:rsidP="001A4ADD">
      <w:pPr>
        <w:overflowPunct w:val="0"/>
        <w:topLinePunct/>
        <w:adjustRightInd w:val="0"/>
        <w:snapToGrid w:val="0"/>
        <w:spacing w:line="600" w:lineRule="exact"/>
        <w:ind w:firstLine="640"/>
        <w:rPr>
          <w:rFonts w:cs="Times New Roman"/>
          <w:kern w:val="0"/>
          <w:sz w:val="32"/>
          <w:szCs w:val="32"/>
        </w:rPr>
      </w:pPr>
    </w:p>
    <w:p w:rsidR="001A4ADD" w:rsidRDefault="001A4ADD" w:rsidP="001A4ADD">
      <w:pPr>
        <w:overflowPunct w:val="0"/>
        <w:topLinePunct/>
        <w:adjustRightInd w:val="0"/>
        <w:snapToGrid w:val="0"/>
        <w:spacing w:line="600" w:lineRule="exact"/>
        <w:ind w:firstLineChars="0" w:firstLine="0"/>
        <w:jc w:val="center"/>
        <w:rPr>
          <w:rFonts w:eastAsia="黑体" w:cs="Times New Roman"/>
          <w:bCs/>
          <w:kern w:val="0"/>
          <w:sz w:val="32"/>
          <w:szCs w:val="32"/>
        </w:rPr>
      </w:pPr>
      <w:r>
        <w:rPr>
          <w:rFonts w:eastAsia="黑体" w:cs="Times New Roman"/>
          <w:bCs/>
          <w:kern w:val="0"/>
          <w:sz w:val="32"/>
          <w:szCs w:val="32"/>
        </w:rPr>
        <w:t>第二章</w:t>
      </w:r>
      <w:r>
        <w:rPr>
          <w:rFonts w:eastAsia="黑体" w:cs="Times New Roman" w:hint="eastAsia"/>
          <w:bCs/>
          <w:kern w:val="0"/>
          <w:sz w:val="32"/>
          <w:szCs w:val="32"/>
        </w:rPr>
        <w:t xml:space="preserve"> </w:t>
      </w:r>
      <w:r>
        <w:rPr>
          <w:rFonts w:eastAsia="黑体" w:cs="Times New Roman"/>
          <w:bCs/>
          <w:kern w:val="0"/>
          <w:sz w:val="32"/>
          <w:szCs w:val="32"/>
        </w:rPr>
        <w:t xml:space="preserve"> </w:t>
      </w:r>
      <w:r>
        <w:rPr>
          <w:rFonts w:eastAsia="黑体" w:cs="Times New Roman"/>
          <w:bCs/>
          <w:kern w:val="0"/>
          <w:sz w:val="32"/>
          <w:szCs w:val="32"/>
        </w:rPr>
        <w:t>土壤污染预防</w:t>
      </w:r>
    </w:p>
    <w:p w:rsidR="001A4ADD" w:rsidRDefault="001A4ADD" w:rsidP="001A4ADD">
      <w:pPr>
        <w:overflowPunct w:val="0"/>
        <w:topLinePunct/>
        <w:adjustRightInd w:val="0"/>
        <w:snapToGrid w:val="0"/>
        <w:spacing w:line="600" w:lineRule="exact"/>
        <w:ind w:firstLine="640"/>
        <w:rPr>
          <w:rFonts w:eastAsia="黑体" w:cs="Times New Roman"/>
          <w:bCs/>
          <w:kern w:val="0"/>
          <w:sz w:val="32"/>
          <w:szCs w:val="32"/>
        </w:rPr>
      </w:pPr>
    </w:p>
    <w:p w:rsidR="001A4ADD" w:rsidRDefault="001A4ADD" w:rsidP="001A4ADD">
      <w:pPr>
        <w:overflowPunct w:val="0"/>
        <w:topLinePunct/>
        <w:adjustRightInd w:val="0"/>
        <w:snapToGrid w:val="0"/>
        <w:spacing w:line="600" w:lineRule="exact"/>
        <w:ind w:firstLine="643"/>
        <w:rPr>
          <w:rFonts w:cs="Times New Roman"/>
          <w:kern w:val="0"/>
          <w:sz w:val="32"/>
          <w:szCs w:val="32"/>
        </w:rPr>
      </w:pPr>
      <w:r>
        <w:rPr>
          <w:rFonts w:cs="Times New Roman"/>
          <w:b/>
          <w:bCs/>
          <w:kern w:val="0"/>
          <w:sz w:val="32"/>
          <w:szCs w:val="32"/>
        </w:rPr>
        <w:t>第八条</w:t>
      </w:r>
      <w:r>
        <w:rPr>
          <w:rFonts w:cs="Times New Roman" w:hint="eastAsia"/>
          <w:b/>
          <w:bCs/>
          <w:kern w:val="0"/>
          <w:sz w:val="32"/>
          <w:szCs w:val="32"/>
        </w:rPr>
        <w:t xml:space="preserve"> </w:t>
      </w:r>
      <w:r>
        <w:rPr>
          <w:rFonts w:cs="Times New Roman"/>
          <w:kern w:val="0"/>
          <w:sz w:val="32"/>
          <w:szCs w:val="32"/>
        </w:rPr>
        <w:t>排放污染物的企业事业单位和其他生产经营者应当采取有效措施，确保废水、废气排放和固体废物处理、处置符合国家有关规定要求，强化土壤环境污染治理及风险管控，防止对周边农用地土壤造成污染。</w:t>
      </w:r>
    </w:p>
    <w:p w:rsidR="001A4ADD" w:rsidRDefault="001A4ADD" w:rsidP="001A4ADD">
      <w:pPr>
        <w:overflowPunct w:val="0"/>
        <w:topLinePunct/>
        <w:adjustRightInd w:val="0"/>
        <w:snapToGrid w:val="0"/>
        <w:spacing w:line="600" w:lineRule="exact"/>
        <w:ind w:firstLine="640"/>
        <w:rPr>
          <w:rFonts w:cs="Times New Roman"/>
          <w:kern w:val="0"/>
          <w:sz w:val="32"/>
          <w:szCs w:val="32"/>
        </w:rPr>
      </w:pPr>
      <w:r>
        <w:rPr>
          <w:rFonts w:cs="Times New Roman"/>
          <w:kern w:val="0"/>
          <w:sz w:val="32"/>
          <w:szCs w:val="32"/>
        </w:rPr>
        <w:t>从事固体废物和化学品储存、运输、处置的企业，应当采取措施防止固体废物和化学品的泄露、渗漏、遗撒、扬散污染农用地。</w:t>
      </w:r>
    </w:p>
    <w:p w:rsidR="001A4ADD" w:rsidRDefault="001A4ADD" w:rsidP="001A4ADD">
      <w:pPr>
        <w:overflowPunct w:val="0"/>
        <w:topLinePunct/>
        <w:adjustRightInd w:val="0"/>
        <w:snapToGrid w:val="0"/>
        <w:spacing w:line="570" w:lineRule="exact"/>
        <w:ind w:firstLine="643"/>
        <w:rPr>
          <w:rFonts w:cs="Times New Roman"/>
          <w:kern w:val="0"/>
          <w:sz w:val="32"/>
          <w:szCs w:val="32"/>
        </w:rPr>
      </w:pPr>
      <w:r>
        <w:rPr>
          <w:rFonts w:cs="Times New Roman"/>
          <w:b/>
          <w:bCs/>
          <w:kern w:val="0"/>
          <w:sz w:val="32"/>
          <w:szCs w:val="32"/>
        </w:rPr>
        <w:t>第九条</w:t>
      </w:r>
      <w:r>
        <w:rPr>
          <w:rFonts w:cs="Times New Roman" w:hint="eastAsia"/>
          <w:b/>
          <w:bCs/>
          <w:kern w:val="0"/>
          <w:sz w:val="32"/>
          <w:szCs w:val="32"/>
        </w:rPr>
        <w:t xml:space="preserve"> </w:t>
      </w:r>
      <w:r>
        <w:rPr>
          <w:rFonts w:cs="Times New Roman"/>
          <w:kern w:val="0"/>
          <w:sz w:val="32"/>
          <w:szCs w:val="32"/>
        </w:rPr>
        <w:t>各级生态环境主管部门应当加强对企业事业单位和其他生产经营者排污行为的监管，将土壤污染防治作为环境执法的重要内容。</w:t>
      </w:r>
    </w:p>
    <w:p w:rsidR="001A4ADD" w:rsidRDefault="001A4ADD" w:rsidP="001A4ADD">
      <w:pPr>
        <w:overflowPunct w:val="0"/>
        <w:topLinePunct/>
        <w:adjustRightInd w:val="0"/>
        <w:snapToGrid w:val="0"/>
        <w:spacing w:line="570" w:lineRule="exact"/>
        <w:ind w:firstLine="640"/>
        <w:rPr>
          <w:rFonts w:cs="Times New Roman"/>
          <w:kern w:val="0"/>
          <w:sz w:val="32"/>
          <w:szCs w:val="32"/>
        </w:rPr>
      </w:pPr>
      <w:r>
        <w:rPr>
          <w:rFonts w:cs="Times New Roman" w:hint="eastAsia"/>
          <w:kern w:val="0"/>
          <w:sz w:val="32"/>
          <w:szCs w:val="32"/>
        </w:rPr>
        <w:t>省级</w:t>
      </w:r>
      <w:r>
        <w:rPr>
          <w:rFonts w:cs="Times New Roman"/>
          <w:kern w:val="0"/>
          <w:sz w:val="32"/>
          <w:szCs w:val="32"/>
        </w:rPr>
        <w:t>生态环境</w:t>
      </w:r>
      <w:r>
        <w:rPr>
          <w:rFonts w:cs="Times New Roman" w:hint="eastAsia"/>
          <w:kern w:val="0"/>
          <w:sz w:val="32"/>
          <w:szCs w:val="32"/>
        </w:rPr>
        <w:t>主管部门</w:t>
      </w:r>
      <w:r>
        <w:rPr>
          <w:rFonts w:cs="Times New Roman"/>
          <w:kern w:val="0"/>
          <w:sz w:val="32"/>
          <w:szCs w:val="32"/>
        </w:rPr>
        <w:t>根据</w:t>
      </w:r>
      <w:r>
        <w:rPr>
          <w:rFonts w:cs="Times New Roman" w:hint="eastAsia"/>
          <w:kern w:val="0"/>
          <w:sz w:val="32"/>
          <w:szCs w:val="32"/>
        </w:rPr>
        <w:t>本行政区内</w:t>
      </w:r>
      <w:r>
        <w:rPr>
          <w:rFonts w:cs="Times New Roman"/>
          <w:kern w:val="0"/>
          <w:sz w:val="32"/>
          <w:szCs w:val="32"/>
        </w:rPr>
        <w:t>工矿企业分布、行业类别和污染排放情况，确定土壤污染重点监管单位名</w:t>
      </w:r>
      <w:r>
        <w:rPr>
          <w:rFonts w:cs="Times New Roman"/>
          <w:kern w:val="0"/>
          <w:sz w:val="32"/>
          <w:szCs w:val="32"/>
        </w:rPr>
        <w:lastRenderedPageBreak/>
        <w:t>单，上传农用地环境信息系统，实行动态更新</w:t>
      </w:r>
      <w:r>
        <w:rPr>
          <w:rFonts w:cs="Times New Roman" w:hint="eastAsia"/>
          <w:kern w:val="0"/>
          <w:sz w:val="32"/>
          <w:szCs w:val="32"/>
        </w:rPr>
        <w:t>。省级生态环境主管部门</w:t>
      </w:r>
      <w:r>
        <w:rPr>
          <w:rFonts w:cs="Times New Roman"/>
          <w:kern w:val="0"/>
          <w:sz w:val="32"/>
          <w:szCs w:val="32"/>
        </w:rPr>
        <w:t>向社会</w:t>
      </w:r>
      <w:proofErr w:type="gramStart"/>
      <w:r>
        <w:rPr>
          <w:rFonts w:cs="Times New Roman"/>
          <w:kern w:val="0"/>
          <w:sz w:val="32"/>
          <w:szCs w:val="32"/>
        </w:rPr>
        <w:t>公布</w:t>
      </w:r>
      <w:r>
        <w:rPr>
          <w:rFonts w:cs="Times New Roman" w:hint="eastAsia"/>
          <w:kern w:val="0"/>
          <w:sz w:val="32"/>
          <w:szCs w:val="32"/>
        </w:rPr>
        <w:t>省</w:t>
      </w:r>
      <w:proofErr w:type="gramEnd"/>
      <w:r>
        <w:rPr>
          <w:rFonts w:cs="Times New Roman" w:hint="eastAsia"/>
          <w:kern w:val="0"/>
          <w:sz w:val="32"/>
          <w:szCs w:val="32"/>
        </w:rPr>
        <w:t>控</w:t>
      </w:r>
      <w:r>
        <w:rPr>
          <w:rFonts w:cs="Times New Roman"/>
          <w:kern w:val="0"/>
          <w:sz w:val="32"/>
          <w:szCs w:val="32"/>
        </w:rPr>
        <w:t>土壤污染重点监管单位</w:t>
      </w:r>
      <w:r>
        <w:rPr>
          <w:rFonts w:cs="Times New Roman" w:hint="eastAsia"/>
          <w:kern w:val="0"/>
          <w:sz w:val="32"/>
          <w:szCs w:val="32"/>
        </w:rPr>
        <w:t>名单，市级生态环境主管部门向社会公布市控</w:t>
      </w:r>
      <w:r>
        <w:rPr>
          <w:rFonts w:cs="Times New Roman"/>
          <w:kern w:val="0"/>
          <w:sz w:val="32"/>
          <w:szCs w:val="32"/>
        </w:rPr>
        <w:t>土壤污染重点监管单位</w:t>
      </w:r>
      <w:r>
        <w:rPr>
          <w:rFonts w:cs="Times New Roman" w:hint="eastAsia"/>
          <w:kern w:val="0"/>
          <w:sz w:val="32"/>
          <w:szCs w:val="32"/>
        </w:rPr>
        <w:t>名单</w:t>
      </w:r>
      <w:r>
        <w:rPr>
          <w:rFonts w:cs="Times New Roman"/>
          <w:kern w:val="0"/>
          <w:sz w:val="32"/>
          <w:szCs w:val="32"/>
        </w:rPr>
        <w:t>。</w:t>
      </w:r>
    </w:p>
    <w:p w:rsidR="001A4ADD" w:rsidRDefault="001A4ADD" w:rsidP="001A4ADD">
      <w:pPr>
        <w:overflowPunct w:val="0"/>
        <w:topLinePunct/>
        <w:adjustRightInd w:val="0"/>
        <w:snapToGrid w:val="0"/>
        <w:spacing w:line="570" w:lineRule="exact"/>
        <w:ind w:firstLine="643"/>
        <w:rPr>
          <w:rFonts w:cs="Times New Roman"/>
          <w:kern w:val="0"/>
          <w:sz w:val="32"/>
          <w:szCs w:val="32"/>
        </w:rPr>
      </w:pPr>
      <w:r>
        <w:rPr>
          <w:rFonts w:cs="Times New Roman"/>
          <w:b/>
          <w:bCs/>
          <w:kern w:val="0"/>
          <w:sz w:val="32"/>
          <w:szCs w:val="32"/>
        </w:rPr>
        <w:t>第十条</w:t>
      </w:r>
      <w:r>
        <w:rPr>
          <w:rFonts w:cs="Times New Roman" w:hint="eastAsia"/>
          <w:b/>
          <w:bCs/>
          <w:kern w:val="0"/>
          <w:sz w:val="32"/>
          <w:szCs w:val="32"/>
        </w:rPr>
        <w:t xml:space="preserve"> </w:t>
      </w:r>
      <w:r>
        <w:rPr>
          <w:rFonts w:cs="Times New Roman"/>
          <w:kern w:val="0"/>
          <w:sz w:val="32"/>
          <w:szCs w:val="32"/>
        </w:rPr>
        <w:t>从事规模化畜禽养殖和农产品加工的单位和个人，应当按照相关规范要求，确定废物无害化处理方式和消纳场地。</w:t>
      </w:r>
    </w:p>
    <w:p w:rsidR="001A4ADD" w:rsidRDefault="001A4ADD" w:rsidP="001A4ADD">
      <w:pPr>
        <w:overflowPunct w:val="0"/>
        <w:topLinePunct/>
        <w:adjustRightInd w:val="0"/>
        <w:snapToGrid w:val="0"/>
        <w:spacing w:line="570" w:lineRule="exact"/>
        <w:ind w:firstLine="640"/>
        <w:rPr>
          <w:rFonts w:cs="Times New Roman"/>
          <w:kern w:val="0"/>
          <w:sz w:val="32"/>
          <w:szCs w:val="32"/>
        </w:rPr>
      </w:pPr>
      <w:r>
        <w:rPr>
          <w:rFonts w:cs="Times New Roman"/>
          <w:kern w:val="0"/>
          <w:sz w:val="32"/>
          <w:szCs w:val="32"/>
        </w:rPr>
        <w:t>各级生态环境、农业</w:t>
      </w:r>
      <w:r>
        <w:rPr>
          <w:rFonts w:cs="Times New Roman" w:hint="eastAsia"/>
          <w:kern w:val="0"/>
          <w:sz w:val="32"/>
          <w:szCs w:val="32"/>
        </w:rPr>
        <w:t>农村</w:t>
      </w:r>
      <w:r>
        <w:rPr>
          <w:rFonts w:cs="Times New Roman"/>
          <w:kern w:val="0"/>
          <w:sz w:val="32"/>
          <w:szCs w:val="32"/>
        </w:rPr>
        <w:t>主管部门应当依据法定职责加强畜禽养殖污染防治工作，指导畜禽养殖废弃物综合利用，防止畜禽养殖活动对农用地土壤环境造成污染。</w:t>
      </w:r>
    </w:p>
    <w:p w:rsidR="001A4ADD" w:rsidRDefault="001A4ADD" w:rsidP="001A4ADD">
      <w:pPr>
        <w:overflowPunct w:val="0"/>
        <w:topLinePunct/>
        <w:adjustRightInd w:val="0"/>
        <w:snapToGrid w:val="0"/>
        <w:spacing w:line="570" w:lineRule="exact"/>
        <w:ind w:firstLine="643"/>
        <w:rPr>
          <w:rFonts w:cs="Times New Roman"/>
          <w:kern w:val="0"/>
          <w:sz w:val="32"/>
          <w:szCs w:val="32"/>
        </w:rPr>
      </w:pPr>
      <w:r>
        <w:rPr>
          <w:rFonts w:cs="Times New Roman"/>
          <w:b/>
          <w:bCs/>
          <w:kern w:val="0"/>
          <w:sz w:val="32"/>
          <w:szCs w:val="32"/>
        </w:rPr>
        <w:t>第十一条</w:t>
      </w:r>
      <w:r>
        <w:rPr>
          <w:rFonts w:cs="Times New Roman" w:hint="eastAsia"/>
          <w:b/>
          <w:bCs/>
          <w:kern w:val="0"/>
          <w:sz w:val="32"/>
          <w:szCs w:val="32"/>
        </w:rPr>
        <w:t xml:space="preserve"> </w:t>
      </w:r>
      <w:r>
        <w:rPr>
          <w:rFonts w:cs="Times New Roman"/>
          <w:kern w:val="0"/>
          <w:sz w:val="32"/>
          <w:szCs w:val="32"/>
        </w:rPr>
        <w:t>各级农业</w:t>
      </w:r>
      <w:r>
        <w:rPr>
          <w:rFonts w:cs="Times New Roman" w:hint="eastAsia"/>
          <w:kern w:val="0"/>
          <w:sz w:val="32"/>
          <w:szCs w:val="32"/>
        </w:rPr>
        <w:t>农村</w:t>
      </w:r>
      <w:r>
        <w:rPr>
          <w:rFonts w:cs="Times New Roman"/>
          <w:kern w:val="0"/>
          <w:sz w:val="32"/>
          <w:szCs w:val="32"/>
        </w:rPr>
        <w:t>主管部门应当加强农用地土壤污染防治知识宣传，提高农业生产者的农用地土壤生态环境意识，引导农业生产者合理使用农药、肥料、兽药、饲料、农用薄膜等农业投入品。加强农用地农药、肥料使用指导和使用总量控制，加强农用薄膜使用控制。</w:t>
      </w:r>
    </w:p>
    <w:p w:rsidR="001A4ADD" w:rsidRDefault="001A4ADD" w:rsidP="001A4ADD">
      <w:pPr>
        <w:overflowPunct w:val="0"/>
        <w:topLinePunct/>
        <w:adjustRightInd w:val="0"/>
        <w:snapToGrid w:val="0"/>
        <w:spacing w:line="570" w:lineRule="exact"/>
        <w:ind w:firstLine="643"/>
        <w:rPr>
          <w:rFonts w:cs="Times New Roman"/>
          <w:kern w:val="0"/>
          <w:sz w:val="32"/>
          <w:szCs w:val="32"/>
        </w:rPr>
      </w:pPr>
      <w:r>
        <w:rPr>
          <w:rFonts w:cs="Times New Roman"/>
          <w:b/>
          <w:bCs/>
          <w:kern w:val="0"/>
          <w:sz w:val="32"/>
          <w:szCs w:val="32"/>
        </w:rPr>
        <w:t>第十二条</w:t>
      </w:r>
      <w:r>
        <w:rPr>
          <w:rFonts w:cs="Times New Roman" w:hint="eastAsia"/>
          <w:b/>
          <w:bCs/>
          <w:kern w:val="0"/>
          <w:sz w:val="32"/>
          <w:szCs w:val="32"/>
        </w:rPr>
        <w:t xml:space="preserve"> </w:t>
      </w:r>
      <w:r>
        <w:rPr>
          <w:rFonts w:cs="Times New Roman"/>
          <w:kern w:val="0"/>
          <w:sz w:val="32"/>
          <w:szCs w:val="32"/>
        </w:rPr>
        <w:t>鼓励和支持农业生产者采取下列措施：</w:t>
      </w:r>
    </w:p>
    <w:p w:rsidR="001A4ADD" w:rsidRDefault="001A4ADD" w:rsidP="001A4ADD">
      <w:pPr>
        <w:overflowPunct w:val="0"/>
        <w:topLinePunct/>
        <w:adjustRightInd w:val="0"/>
        <w:snapToGrid w:val="0"/>
        <w:spacing w:line="570" w:lineRule="exact"/>
        <w:ind w:firstLine="640"/>
        <w:rPr>
          <w:rFonts w:cs="Times New Roman"/>
          <w:kern w:val="0"/>
          <w:sz w:val="32"/>
          <w:szCs w:val="32"/>
        </w:rPr>
      </w:pPr>
      <w:r>
        <w:rPr>
          <w:rFonts w:cs="Times New Roman"/>
          <w:kern w:val="0"/>
          <w:sz w:val="32"/>
          <w:szCs w:val="32"/>
        </w:rPr>
        <w:t>（一）使用低毒、低残留农药以及先进喷施技术；</w:t>
      </w:r>
    </w:p>
    <w:p w:rsidR="001A4ADD" w:rsidRDefault="001A4ADD" w:rsidP="001A4ADD">
      <w:pPr>
        <w:overflowPunct w:val="0"/>
        <w:topLinePunct/>
        <w:adjustRightInd w:val="0"/>
        <w:snapToGrid w:val="0"/>
        <w:spacing w:line="570" w:lineRule="exact"/>
        <w:ind w:firstLine="640"/>
        <w:rPr>
          <w:rFonts w:cs="Times New Roman"/>
          <w:kern w:val="0"/>
          <w:sz w:val="32"/>
          <w:szCs w:val="32"/>
        </w:rPr>
      </w:pPr>
      <w:r>
        <w:rPr>
          <w:rFonts w:cs="Times New Roman"/>
          <w:kern w:val="0"/>
          <w:sz w:val="32"/>
          <w:szCs w:val="32"/>
        </w:rPr>
        <w:t>（二）使用符合标准的有机肥、高效肥；</w:t>
      </w:r>
    </w:p>
    <w:p w:rsidR="001A4ADD" w:rsidRDefault="001A4ADD" w:rsidP="001A4ADD">
      <w:pPr>
        <w:overflowPunct w:val="0"/>
        <w:topLinePunct/>
        <w:adjustRightInd w:val="0"/>
        <w:snapToGrid w:val="0"/>
        <w:spacing w:line="570" w:lineRule="exact"/>
        <w:ind w:firstLine="640"/>
        <w:rPr>
          <w:rFonts w:cs="Times New Roman"/>
          <w:kern w:val="0"/>
          <w:sz w:val="32"/>
          <w:szCs w:val="32"/>
        </w:rPr>
      </w:pPr>
      <w:r>
        <w:rPr>
          <w:rFonts w:cs="Times New Roman"/>
          <w:kern w:val="0"/>
          <w:sz w:val="32"/>
          <w:szCs w:val="32"/>
        </w:rPr>
        <w:t>（三）采用测土配方施肥技术、生物防治等病虫害绿色防控技术；</w:t>
      </w:r>
    </w:p>
    <w:p w:rsidR="001A4ADD" w:rsidRDefault="001A4ADD" w:rsidP="001A4ADD">
      <w:pPr>
        <w:overflowPunct w:val="0"/>
        <w:topLinePunct/>
        <w:adjustRightInd w:val="0"/>
        <w:snapToGrid w:val="0"/>
        <w:spacing w:line="600" w:lineRule="exact"/>
        <w:ind w:firstLine="640"/>
        <w:rPr>
          <w:rFonts w:cs="Times New Roman"/>
          <w:kern w:val="0"/>
          <w:sz w:val="32"/>
          <w:szCs w:val="32"/>
        </w:rPr>
      </w:pPr>
      <w:r>
        <w:rPr>
          <w:rFonts w:cs="Times New Roman"/>
          <w:kern w:val="0"/>
          <w:sz w:val="32"/>
          <w:szCs w:val="32"/>
        </w:rPr>
        <w:t>（四）使用生物可降解农用薄膜；</w:t>
      </w:r>
    </w:p>
    <w:p w:rsidR="001A4ADD" w:rsidRDefault="001A4ADD" w:rsidP="001A4ADD">
      <w:pPr>
        <w:overflowPunct w:val="0"/>
        <w:topLinePunct/>
        <w:adjustRightInd w:val="0"/>
        <w:snapToGrid w:val="0"/>
        <w:spacing w:line="600" w:lineRule="exact"/>
        <w:ind w:firstLine="640"/>
        <w:rPr>
          <w:rFonts w:cs="Times New Roman"/>
          <w:kern w:val="0"/>
          <w:sz w:val="32"/>
          <w:szCs w:val="32"/>
        </w:rPr>
      </w:pPr>
      <w:r>
        <w:rPr>
          <w:rFonts w:cs="Times New Roman"/>
          <w:kern w:val="0"/>
          <w:sz w:val="32"/>
          <w:szCs w:val="32"/>
        </w:rPr>
        <w:t>（五）综合利用秸秆、移出高富集污染物秸秆；</w:t>
      </w:r>
    </w:p>
    <w:p w:rsidR="001A4ADD" w:rsidRDefault="001A4ADD" w:rsidP="001A4ADD">
      <w:pPr>
        <w:overflowPunct w:val="0"/>
        <w:topLinePunct/>
        <w:adjustRightInd w:val="0"/>
        <w:snapToGrid w:val="0"/>
        <w:spacing w:line="600" w:lineRule="exact"/>
        <w:ind w:firstLine="640"/>
        <w:rPr>
          <w:rFonts w:cs="Times New Roman"/>
          <w:kern w:val="0"/>
          <w:sz w:val="32"/>
          <w:szCs w:val="32"/>
        </w:rPr>
      </w:pPr>
      <w:r>
        <w:rPr>
          <w:rFonts w:cs="Times New Roman"/>
          <w:kern w:val="0"/>
          <w:sz w:val="32"/>
          <w:szCs w:val="32"/>
        </w:rPr>
        <w:t>（六）按照规定对酸性土壤等进行改良。</w:t>
      </w:r>
    </w:p>
    <w:p w:rsidR="001A4ADD" w:rsidRDefault="001A4ADD" w:rsidP="001A4ADD">
      <w:pPr>
        <w:overflowPunct w:val="0"/>
        <w:topLinePunct/>
        <w:adjustRightInd w:val="0"/>
        <w:snapToGrid w:val="0"/>
        <w:spacing w:line="600" w:lineRule="exact"/>
        <w:ind w:firstLine="643"/>
        <w:rPr>
          <w:rFonts w:cs="Times New Roman"/>
          <w:kern w:val="0"/>
          <w:sz w:val="32"/>
          <w:szCs w:val="32"/>
        </w:rPr>
      </w:pPr>
      <w:r>
        <w:rPr>
          <w:rFonts w:cs="Times New Roman"/>
          <w:b/>
          <w:bCs/>
          <w:kern w:val="0"/>
          <w:sz w:val="32"/>
          <w:szCs w:val="32"/>
        </w:rPr>
        <w:t>第十三条</w:t>
      </w:r>
      <w:r>
        <w:rPr>
          <w:rFonts w:cs="Times New Roman" w:hint="eastAsia"/>
          <w:b/>
          <w:bCs/>
          <w:kern w:val="0"/>
          <w:sz w:val="32"/>
          <w:szCs w:val="32"/>
        </w:rPr>
        <w:t xml:space="preserve"> </w:t>
      </w:r>
      <w:r>
        <w:rPr>
          <w:rFonts w:cs="Times New Roman"/>
          <w:kern w:val="0"/>
          <w:sz w:val="32"/>
          <w:szCs w:val="32"/>
        </w:rPr>
        <w:t>禁止在农用地排放、倾倒以及使用重金属或</w:t>
      </w:r>
      <w:r>
        <w:rPr>
          <w:rFonts w:cs="Times New Roman"/>
          <w:kern w:val="0"/>
          <w:sz w:val="32"/>
          <w:szCs w:val="32"/>
        </w:rPr>
        <w:lastRenderedPageBreak/>
        <w:t>者其他有毒有害物质含量超标的污泥、清淤底泥、尾矿、矿渣等可能对土壤造成污染的固体废物。</w:t>
      </w:r>
    </w:p>
    <w:p w:rsidR="001A4ADD" w:rsidRDefault="001A4ADD" w:rsidP="001A4ADD">
      <w:pPr>
        <w:overflowPunct w:val="0"/>
        <w:topLinePunct/>
        <w:adjustRightInd w:val="0"/>
        <w:snapToGrid w:val="0"/>
        <w:spacing w:line="600" w:lineRule="exact"/>
        <w:ind w:firstLine="640"/>
        <w:rPr>
          <w:rFonts w:cs="Times New Roman"/>
          <w:kern w:val="0"/>
          <w:sz w:val="32"/>
          <w:szCs w:val="32"/>
        </w:rPr>
      </w:pPr>
      <w:r>
        <w:rPr>
          <w:rFonts w:cs="Times New Roman"/>
          <w:kern w:val="0"/>
          <w:sz w:val="32"/>
          <w:szCs w:val="32"/>
        </w:rPr>
        <w:t>农田灌溉用水应当符合相应的水质标准，防止污染土壤、地下水和农产品。禁止向农田灌溉渠道排放工业废水或者医疗废水。向农田灌溉渠道排放处理达标的城镇污水以及未综合利用的畜禽养殖废水、农产品加工废水的，应当保证其下游最近的灌溉取水点的水质符合农田灌溉水质标准。</w:t>
      </w:r>
      <w:r>
        <w:rPr>
          <w:rFonts w:cs="Times New Roman" w:hint="eastAsia"/>
          <w:kern w:val="0"/>
          <w:sz w:val="32"/>
          <w:szCs w:val="32"/>
        </w:rPr>
        <w:t>县级以上</w:t>
      </w:r>
      <w:r>
        <w:rPr>
          <w:rFonts w:cs="Times New Roman"/>
          <w:kern w:val="0"/>
          <w:sz w:val="32"/>
          <w:szCs w:val="32"/>
        </w:rPr>
        <w:t>生态环境主管部门应当会同</w:t>
      </w:r>
      <w:r>
        <w:rPr>
          <w:rFonts w:cs="Times New Roman" w:hint="eastAsia"/>
          <w:kern w:val="0"/>
          <w:sz w:val="32"/>
          <w:szCs w:val="32"/>
        </w:rPr>
        <w:t>同级</w:t>
      </w:r>
      <w:r>
        <w:rPr>
          <w:rFonts w:cs="Times New Roman"/>
          <w:kern w:val="0"/>
          <w:sz w:val="32"/>
          <w:szCs w:val="32"/>
        </w:rPr>
        <w:t>水利、农业</w:t>
      </w:r>
      <w:r>
        <w:rPr>
          <w:rFonts w:cs="Times New Roman" w:hint="eastAsia"/>
          <w:kern w:val="0"/>
          <w:sz w:val="32"/>
          <w:szCs w:val="32"/>
        </w:rPr>
        <w:t>农村</w:t>
      </w:r>
      <w:r>
        <w:rPr>
          <w:rFonts w:cs="Times New Roman"/>
          <w:kern w:val="0"/>
          <w:sz w:val="32"/>
          <w:szCs w:val="32"/>
        </w:rPr>
        <w:t>主管部门加强对农田灌溉用水水质的管理，对农田灌溉用水水质进行监测和监督检查。</w:t>
      </w:r>
    </w:p>
    <w:p w:rsidR="001A4ADD" w:rsidRDefault="001A4ADD" w:rsidP="001A4ADD">
      <w:pPr>
        <w:overflowPunct w:val="0"/>
        <w:topLinePunct/>
        <w:adjustRightInd w:val="0"/>
        <w:snapToGrid w:val="0"/>
        <w:spacing w:line="600" w:lineRule="exact"/>
        <w:ind w:firstLine="643"/>
        <w:rPr>
          <w:rFonts w:cs="Times New Roman"/>
          <w:bCs/>
          <w:kern w:val="0"/>
          <w:sz w:val="32"/>
          <w:szCs w:val="32"/>
        </w:rPr>
      </w:pPr>
      <w:r>
        <w:rPr>
          <w:rFonts w:cs="Times New Roman"/>
          <w:b/>
          <w:bCs/>
          <w:kern w:val="0"/>
          <w:sz w:val="32"/>
          <w:szCs w:val="32"/>
        </w:rPr>
        <w:t>第十四条</w:t>
      </w:r>
      <w:r>
        <w:rPr>
          <w:rFonts w:cs="Times New Roman" w:hint="eastAsia"/>
          <w:b/>
          <w:bCs/>
          <w:kern w:val="0"/>
          <w:sz w:val="32"/>
          <w:szCs w:val="32"/>
        </w:rPr>
        <w:t xml:space="preserve"> </w:t>
      </w:r>
      <w:r>
        <w:rPr>
          <w:rFonts w:cs="Times New Roman"/>
          <w:bCs/>
          <w:kern w:val="0"/>
          <w:sz w:val="32"/>
          <w:szCs w:val="32"/>
        </w:rPr>
        <w:t>对未利用地、复垦土地等拟开垦为耕地的，县级农业</w:t>
      </w:r>
      <w:r>
        <w:rPr>
          <w:rFonts w:cs="Times New Roman" w:hint="eastAsia"/>
          <w:bCs/>
          <w:kern w:val="0"/>
          <w:sz w:val="32"/>
          <w:szCs w:val="32"/>
        </w:rPr>
        <w:t>农村</w:t>
      </w:r>
      <w:r>
        <w:rPr>
          <w:rFonts w:cs="Times New Roman"/>
          <w:bCs/>
          <w:kern w:val="0"/>
          <w:sz w:val="32"/>
          <w:szCs w:val="32"/>
        </w:rPr>
        <w:t>主管部门应当会同生态环境、自然资源主管部门开展土壤污染状况调查评估，依法进行分类管理。</w:t>
      </w:r>
    </w:p>
    <w:p w:rsidR="001A4ADD" w:rsidRDefault="001A4ADD" w:rsidP="001A4ADD">
      <w:pPr>
        <w:overflowPunct w:val="0"/>
        <w:topLinePunct/>
        <w:adjustRightInd w:val="0"/>
        <w:snapToGrid w:val="0"/>
        <w:spacing w:line="600" w:lineRule="exact"/>
        <w:ind w:firstLine="640"/>
        <w:rPr>
          <w:rFonts w:cs="Times New Roman"/>
          <w:kern w:val="0"/>
          <w:sz w:val="32"/>
          <w:szCs w:val="32"/>
        </w:rPr>
      </w:pPr>
    </w:p>
    <w:p w:rsidR="001A4ADD" w:rsidRDefault="001A4ADD" w:rsidP="001A4ADD">
      <w:pPr>
        <w:overflowPunct w:val="0"/>
        <w:topLinePunct/>
        <w:adjustRightInd w:val="0"/>
        <w:snapToGrid w:val="0"/>
        <w:spacing w:line="600" w:lineRule="exact"/>
        <w:ind w:firstLineChars="0" w:firstLine="0"/>
        <w:jc w:val="center"/>
        <w:rPr>
          <w:rFonts w:eastAsia="黑体" w:cs="Times New Roman"/>
          <w:bCs/>
          <w:kern w:val="0"/>
          <w:sz w:val="32"/>
          <w:szCs w:val="32"/>
        </w:rPr>
      </w:pPr>
      <w:r>
        <w:rPr>
          <w:rFonts w:eastAsia="黑体" w:cs="Times New Roman"/>
          <w:bCs/>
          <w:kern w:val="0"/>
          <w:sz w:val="32"/>
          <w:szCs w:val="32"/>
        </w:rPr>
        <w:t>第三章</w:t>
      </w:r>
      <w:r>
        <w:rPr>
          <w:rFonts w:eastAsia="黑体" w:cs="Times New Roman" w:hint="eastAsia"/>
          <w:bCs/>
          <w:kern w:val="0"/>
          <w:sz w:val="32"/>
          <w:szCs w:val="32"/>
        </w:rPr>
        <w:t xml:space="preserve">  </w:t>
      </w:r>
      <w:r>
        <w:rPr>
          <w:rFonts w:eastAsia="黑体" w:cs="Times New Roman"/>
          <w:bCs/>
          <w:kern w:val="0"/>
          <w:sz w:val="32"/>
          <w:szCs w:val="32"/>
        </w:rPr>
        <w:t>调查与监测</w:t>
      </w:r>
    </w:p>
    <w:p w:rsidR="001A4ADD" w:rsidRDefault="001A4ADD" w:rsidP="001A4ADD">
      <w:pPr>
        <w:overflowPunct w:val="0"/>
        <w:topLinePunct/>
        <w:adjustRightInd w:val="0"/>
        <w:snapToGrid w:val="0"/>
        <w:spacing w:line="600" w:lineRule="exact"/>
        <w:ind w:firstLine="640"/>
        <w:rPr>
          <w:rFonts w:eastAsia="黑体" w:cs="Times New Roman"/>
          <w:bCs/>
          <w:kern w:val="0"/>
          <w:sz w:val="32"/>
          <w:szCs w:val="32"/>
        </w:rPr>
      </w:pPr>
    </w:p>
    <w:p w:rsidR="001A4ADD" w:rsidRDefault="001A4ADD" w:rsidP="001A4ADD">
      <w:pPr>
        <w:overflowPunct w:val="0"/>
        <w:topLinePunct/>
        <w:adjustRightInd w:val="0"/>
        <w:snapToGrid w:val="0"/>
        <w:spacing w:line="600" w:lineRule="exact"/>
        <w:ind w:firstLine="643"/>
        <w:rPr>
          <w:rFonts w:cs="Times New Roman"/>
          <w:kern w:val="0"/>
          <w:sz w:val="32"/>
          <w:szCs w:val="32"/>
        </w:rPr>
      </w:pPr>
      <w:r>
        <w:rPr>
          <w:rFonts w:cs="Times New Roman"/>
          <w:b/>
          <w:bCs/>
          <w:kern w:val="0"/>
          <w:sz w:val="32"/>
          <w:szCs w:val="32"/>
        </w:rPr>
        <w:t>第十五条</w:t>
      </w:r>
      <w:r>
        <w:rPr>
          <w:rFonts w:cs="Times New Roman" w:hint="eastAsia"/>
          <w:b/>
          <w:bCs/>
          <w:kern w:val="0"/>
          <w:sz w:val="32"/>
          <w:szCs w:val="32"/>
        </w:rPr>
        <w:t xml:space="preserve"> </w:t>
      </w:r>
      <w:r>
        <w:rPr>
          <w:rFonts w:cs="Times New Roman" w:hint="eastAsia"/>
          <w:kern w:val="0"/>
          <w:sz w:val="32"/>
          <w:szCs w:val="32"/>
        </w:rPr>
        <w:t>省级</w:t>
      </w:r>
      <w:r>
        <w:rPr>
          <w:rFonts w:cs="Times New Roman"/>
          <w:kern w:val="0"/>
          <w:sz w:val="32"/>
          <w:szCs w:val="32"/>
        </w:rPr>
        <w:t>生态环境</w:t>
      </w:r>
      <w:r>
        <w:rPr>
          <w:rFonts w:cs="Times New Roman" w:hint="eastAsia"/>
          <w:kern w:val="0"/>
          <w:sz w:val="32"/>
          <w:szCs w:val="32"/>
        </w:rPr>
        <w:t>主管部门</w:t>
      </w:r>
      <w:r>
        <w:rPr>
          <w:rFonts w:cs="Times New Roman"/>
          <w:kern w:val="0"/>
          <w:sz w:val="32"/>
          <w:szCs w:val="32"/>
        </w:rPr>
        <w:t>会同农业</w:t>
      </w:r>
      <w:r>
        <w:rPr>
          <w:rFonts w:cs="Times New Roman" w:hint="eastAsia"/>
          <w:kern w:val="0"/>
          <w:sz w:val="32"/>
          <w:szCs w:val="32"/>
        </w:rPr>
        <w:t>农村</w:t>
      </w:r>
      <w:r>
        <w:rPr>
          <w:rFonts w:cs="Times New Roman"/>
          <w:kern w:val="0"/>
          <w:sz w:val="32"/>
          <w:szCs w:val="32"/>
        </w:rPr>
        <w:t>等</w:t>
      </w:r>
      <w:r>
        <w:rPr>
          <w:rFonts w:cs="Times New Roman" w:hint="eastAsia"/>
          <w:kern w:val="0"/>
          <w:sz w:val="32"/>
          <w:szCs w:val="32"/>
        </w:rPr>
        <w:t>主管</w:t>
      </w:r>
      <w:r>
        <w:rPr>
          <w:rFonts w:cs="Times New Roman"/>
          <w:kern w:val="0"/>
          <w:sz w:val="32"/>
          <w:szCs w:val="32"/>
        </w:rPr>
        <w:t>部门建立农用地土壤污染状况定期调查制度，按照国家农用地土壤污染状况调查工作部署，制定全省调查工作方案，开展调查工作。</w:t>
      </w:r>
    </w:p>
    <w:p w:rsidR="001A4ADD" w:rsidRDefault="001A4ADD" w:rsidP="001A4ADD">
      <w:pPr>
        <w:overflowPunct w:val="0"/>
        <w:topLinePunct/>
        <w:adjustRightInd w:val="0"/>
        <w:snapToGrid w:val="0"/>
        <w:spacing w:line="600" w:lineRule="exact"/>
        <w:ind w:firstLine="640"/>
        <w:rPr>
          <w:rFonts w:cs="Times New Roman"/>
          <w:kern w:val="0"/>
          <w:sz w:val="32"/>
          <w:szCs w:val="32"/>
        </w:rPr>
      </w:pPr>
      <w:r>
        <w:rPr>
          <w:rFonts w:cs="Times New Roman"/>
          <w:kern w:val="0"/>
          <w:sz w:val="32"/>
          <w:szCs w:val="32"/>
        </w:rPr>
        <w:t>各市（州）人民政府可以根据本行政区域实际情况组织开展农用地土壤污染状况调查工作。</w:t>
      </w:r>
    </w:p>
    <w:p w:rsidR="001A4ADD" w:rsidRDefault="001A4ADD" w:rsidP="001A4ADD">
      <w:pPr>
        <w:overflowPunct w:val="0"/>
        <w:topLinePunct/>
        <w:adjustRightInd w:val="0"/>
        <w:snapToGrid w:val="0"/>
        <w:spacing w:line="600" w:lineRule="exact"/>
        <w:ind w:firstLine="643"/>
        <w:rPr>
          <w:rFonts w:cs="Times New Roman"/>
          <w:kern w:val="0"/>
          <w:sz w:val="32"/>
          <w:szCs w:val="32"/>
        </w:rPr>
      </w:pPr>
      <w:r>
        <w:rPr>
          <w:rFonts w:cs="Times New Roman"/>
          <w:b/>
          <w:bCs/>
          <w:kern w:val="0"/>
          <w:sz w:val="32"/>
          <w:szCs w:val="32"/>
        </w:rPr>
        <w:t>第十六条</w:t>
      </w:r>
      <w:r>
        <w:rPr>
          <w:rFonts w:cs="Times New Roman" w:hint="eastAsia"/>
          <w:b/>
          <w:bCs/>
          <w:kern w:val="0"/>
          <w:sz w:val="32"/>
          <w:szCs w:val="32"/>
        </w:rPr>
        <w:t xml:space="preserve"> </w:t>
      </w:r>
      <w:r>
        <w:rPr>
          <w:rFonts w:cs="Times New Roman" w:hint="eastAsia"/>
          <w:kern w:val="0"/>
          <w:sz w:val="32"/>
          <w:szCs w:val="32"/>
        </w:rPr>
        <w:t>省级</w:t>
      </w:r>
      <w:r>
        <w:rPr>
          <w:rFonts w:cs="Times New Roman"/>
          <w:kern w:val="0"/>
          <w:sz w:val="32"/>
          <w:szCs w:val="32"/>
        </w:rPr>
        <w:t>生态环境</w:t>
      </w:r>
      <w:r>
        <w:rPr>
          <w:rFonts w:cs="Times New Roman" w:hint="eastAsia"/>
          <w:kern w:val="0"/>
          <w:sz w:val="32"/>
          <w:szCs w:val="32"/>
        </w:rPr>
        <w:t>主管部门</w:t>
      </w:r>
      <w:r>
        <w:rPr>
          <w:rFonts w:cs="Times New Roman"/>
          <w:kern w:val="0"/>
          <w:sz w:val="32"/>
          <w:szCs w:val="32"/>
        </w:rPr>
        <w:t>会同农业</w:t>
      </w:r>
      <w:r>
        <w:rPr>
          <w:rFonts w:cs="Times New Roman" w:hint="eastAsia"/>
          <w:kern w:val="0"/>
          <w:sz w:val="32"/>
          <w:szCs w:val="32"/>
        </w:rPr>
        <w:t>农村</w:t>
      </w:r>
      <w:r>
        <w:rPr>
          <w:rFonts w:cs="Times New Roman"/>
          <w:kern w:val="0"/>
          <w:sz w:val="32"/>
          <w:szCs w:val="32"/>
        </w:rPr>
        <w:t>等</w:t>
      </w:r>
      <w:r>
        <w:rPr>
          <w:rFonts w:cs="Times New Roman" w:hint="eastAsia"/>
          <w:kern w:val="0"/>
          <w:sz w:val="32"/>
          <w:szCs w:val="32"/>
        </w:rPr>
        <w:t>主管</w:t>
      </w:r>
      <w:r>
        <w:rPr>
          <w:rFonts w:cs="Times New Roman"/>
          <w:kern w:val="0"/>
          <w:sz w:val="32"/>
          <w:szCs w:val="32"/>
        </w:rPr>
        <w:lastRenderedPageBreak/>
        <w:t>部门建立全省土壤环境质量监测网络，结合国家农用地土壤监测总体布局，统一规划全省农用地土壤环境质量监测点位，制定监测方案，组织落实农用地土壤环境监测工作，有关监测结果应当及时上传农用地环境信息系统。</w:t>
      </w:r>
    </w:p>
    <w:p w:rsidR="001A4ADD" w:rsidRDefault="001A4ADD" w:rsidP="001A4ADD">
      <w:pPr>
        <w:overflowPunct w:val="0"/>
        <w:topLinePunct/>
        <w:adjustRightInd w:val="0"/>
        <w:snapToGrid w:val="0"/>
        <w:spacing w:line="600" w:lineRule="exact"/>
        <w:ind w:firstLine="640"/>
        <w:rPr>
          <w:rFonts w:cs="Times New Roman"/>
          <w:kern w:val="0"/>
          <w:sz w:val="32"/>
          <w:szCs w:val="32"/>
        </w:rPr>
      </w:pPr>
      <w:r>
        <w:rPr>
          <w:rFonts w:cs="Times New Roman"/>
          <w:kern w:val="0"/>
          <w:sz w:val="32"/>
          <w:szCs w:val="32"/>
        </w:rPr>
        <w:t>农用地土壤环境质量监测点</w:t>
      </w:r>
      <w:proofErr w:type="gramStart"/>
      <w:r>
        <w:rPr>
          <w:rFonts w:cs="Times New Roman"/>
          <w:kern w:val="0"/>
          <w:sz w:val="32"/>
          <w:szCs w:val="32"/>
        </w:rPr>
        <w:t>位应当</w:t>
      </w:r>
      <w:proofErr w:type="gramEnd"/>
      <w:r>
        <w:rPr>
          <w:rFonts w:cs="Times New Roman"/>
          <w:kern w:val="0"/>
          <w:sz w:val="32"/>
          <w:szCs w:val="32"/>
        </w:rPr>
        <w:t>重点布设在粮食生产功能区、重要农产品生产保护区、特色农产品优势区以及污染风险较大的农田区域等。其中污染风险较大的农田区域包括：</w:t>
      </w:r>
    </w:p>
    <w:p w:rsidR="001A4ADD" w:rsidRDefault="001A4ADD" w:rsidP="001A4ADD">
      <w:pPr>
        <w:overflowPunct w:val="0"/>
        <w:topLinePunct/>
        <w:adjustRightInd w:val="0"/>
        <w:snapToGrid w:val="0"/>
        <w:spacing w:line="600" w:lineRule="exact"/>
        <w:ind w:firstLine="640"/>
        <w:rPr>
          <w:rFonts w:cs="Times New Roman"/>
          <w:kern w:val="0"/>
          <w:sz w:val="32"/>
          <w:szCs w:val="32"/>
        </w:rPr>
      </w:pPr>
      <w:r>
        <w:rPr>
          <w:rFonts w:cs="Times New Roman"/>
          <w:kern w:val="0"/>
          <w:sz w:val="32"/>
          <w:szCs w:val="32"/>
        </w:rPr>
        <w:t>（一）产出的农产品污染物含量超标的；</w:t>
      </w:r>
    </w:p>
    <w:p w:rsidR="001A4ADD" w:rsidRDefault="001A4ADD" w:rsidP="001A4ADD">
      <w:pPr>
        <w:overflowPunct w:val="0"/>
        <w:topLinePunct/>
        <w:adjustRightInd w:val="0"/>
        <w:snapToGrid w:val="0"/>
        <w:spacing w:line="600" w:lineRule="exact"/>
        <w:ind w:firstLine="640"/>
        <w:rPr>
          <w:rFonts w:cs="Times New Roman"/>
          <w:kern w:val="0"/>
          <w:sz w:val="32"/>
          <w:szCs w:val="32"/>
        </w:rPr>
      </w:pPr>
      <w:r>
        <w:rPr>
          <w:rFonts w:cs="Times New Roman"/>
          <w:kern w:val="0"/>
          <w:sz w:val="32"/>
          <w:szCs w:val="32"/>
        </w:rPr>
        <w:t>（二）作为或者曾作为污水灌溉区的；</w:t>
      </w:r>
    </w:p>
    <w:p w:rsidR="001A4ADD" w:rsidRDefault="001A4ADD" w:rsidP="001A4ADD">
      <w:pPr>
        <w:overflowPunct w:val="0"/>
        <w:topLinePunct/>
        <w:adjustRightInd w:val="0"/>
        <w:snapToGrid w:val="0"/>
        <w:spacing w:line="600" w:lineRule="exact"/>
        <w:ind w:firstLine="640"/>
        <w:rPr>
          <w:rFonts w:cs="Times New Roman"/>
          <w:kern w:val="0"/>
          <w:sz w:val="32"/>
          <w:szCs w:val="32"/>
        </w:rPr>
      </w:pPr>
      <w:r>
        <w:rPr>
          <w:rFonts w:cs="Times New Roman"/>
          <w:kern w:val="0"/>
          <w:sz w:val="32"/>
          <w:szCs w:val="32"/>
        </w:rPr>
        <w:t>（三）用于或者曾用于规模化养殖，固体废物堆放、填埋的；</w:t>
      </w:r>
    </w:p>
    <w:p w:rsidR="001A4ADD" w:rsidRDefault="001A4ADD" w:rsidP="001A4ADD">
      <w:pPr>
        <w:overflowPunct w:val="0"/>
        <w:topLinePunct/>
        <w:adjustRightInd w:val="0"/>
        <w:snapToGrid w:val="0"/>
        <w:spacing w:line="600" w:lineRule="exact"/>
        <w:ind w:firstLine="640"/>
        <w:rPr>
          <w:rFonts w:cs="Times New Roman"/>
          <w:kern w:val="0"/>
          <w:sz w:val="32"/>
          <w:szCs w:val="32"/>
        </w:rPr>
      </w:pPr>
      <w:r>
        <w:rPr>
          <w:rFonts w:cs="Times New Roman"/>
          <w:kern w:val="0"/>
          <w:sz w:val="32"/>
          <w:szCs w:val="32"/>
        </w:rPr>
        <w:t>（四）曾作为工矿用地或者发生过重大、特大污染事故的；</w:t>
      </w:r>
    </w:p>
    <w:p w:rsidR="001A4ADD" w:rsidRDefault="001A4ADD" w:rsidP="001A4ADD">
      <w:pPr>
        <w:overflowPunct w:val="0"/>
        <w:topLinePunct/>
        <w:adjustRightInd w:val="0"/>
        <w:snapToGrid w:val="0"/>
        <w:spacing w:line="600" w:lineRule="exact"/>
        <w:ind w:firstLine="640"/>
        <w:rPr>
          <w:rFonts w:cs="Times New Roman"/>
          <w:kern w:val="0"/>
          <w:sz w:val="32"/>
          <w:szCs w:val="32"/>
        </w:rPr>
      </w:pPr>
      <w:r>
        <w:rPr>
          <w:rFonts w:cs="Times New Roman"/>
          <w:kern w:val="0"/>
          <w:sz w:val="32"/>
          <w:szCs w:val="32"/>
        </w:rPr>
        <w:t>（五）有毒有害物质生产、贮存、利用、处置设施周边的；</w:t>
      </w:r>
    </w:p>
    <w:p w:rsidR="001A4ADD" w:rsidRDefault="001A4ADD" w:rsidP="001A4ADD">
      <w:pPr>
        <w:overflowPunct w:val="0"/>
        <w:topLinePunct/>
        <w:adjustRightInd w:val="0"/>
        <w:snapToGrid w:val="0"/>
        <w:spacing w:line="600" w:lineRule="exact"/>
        <w:ind w:firstLine="640"/>
        <w:rPr>
          <w:rFonts w:cs="Times New Roman"/>
          <w:kern w:val="0"/>
          <w:sz w:val="32"/>
          <w:szCs w:val="32"/>
        </w:rPr>
      </w:pPr>
      <w:r>
        <w:rPr>
          <w:rFonts w:cs="Times New Roman"/>
          <w:kern w:val="0"/>
          <w:sz w:val="32"/>
          <w:szCs w:val="32"/>
        </w:rPr>
        <w:t>（六）省级农业</w:t>
      </w:r>
      <w:r>
        <w:rPr>
          <w:rFonts w:cs="Times New Roman" w:hint="eastAsia"/>
          <w:kern w:val="0"/>
          <w:sz w:val="32"/>
          <w:szCs w:val="32"/>
        </w:rPr>
        <w:t>农村</w:t>
      </w:r>
      <w:r>
        <w:rPr>
          <w:rFonts w:cs="Times New Roman"/>
          <w:kern w:val="0"/>
          <w:sz w:val="32"/>
          <w:szCs w:val="32"/>
        </w:rPr>
        <w:t>、林业、生态环境、自然资源主管部门规定的其他情形。</w:t>
      </w:r>
    </w:p>
    <w:p w:rsidR="001A4ADD" w:rsidRDefault="001A4ADD" w:rsidP="001A4ADD">
      <w:pPr>
        <w:overflowPunct w:val="0"/>
        <w:topLinePunct/>
        <w:adjustRightInd w:val="0"/>
        <w:snapToGrid w:val="0"/>
        <w:spacing w:line="600" w:lineRule="exact"/>
        <w:ind w:firstLine="640"/>
        <w:rPr>
          <w:rFonts w:cs="Times New Roman"/>
          <w:kern w:val="0"/>
          <w:sz w:val="32"/>
          <w:szCs w:val="32"/>
        </w:rPr>
      </w:pPr>
      <w:r>
        <w:rPr>
          <w:rFonts w:cs="Times New Roman"/>
          <w:kern w:val="0"/>
          <w:sz w:val="32"/>
          <w:szCs w:val="32"/>
        </w:rPr>
        <w:t>市级生态环境主管部门会同农业</w:t>
      </w:r>
      <w:r>
        <w:rPr>
          <w:rFonts w:cs="Times New Roman" w:hint="eastAsia"/>
          <w:kern w:val="0"/>
          <w:sz w:val="32"/>
          <w:szCs w:val="32"/>
        </w:rPr>
        <w:t>农村</w:t>
      </w:r>
      <w:r>
        <w:rPr>
          <w:rFonts w:cs="Times New Roman"/>
          <w:kern w:val="0"/>
          <w:sz w:val="32"/>
          <w:szCs w:val="32"/>
        </w:rPr>
        <w:t>等有关部门，可以根据工作需要，布设地方农用地土壤环境质量监测点位，增加特征污染物监测项目，提高监测频次，有关监测结果应当及时上传农用地环境信息系统。</w:t>
      </w:r>
    </w:p>
    <w:p w:rsidR="001A4ADD" w:rsidRDefault="001A4ADD" w:rsidP="001A4ADD">
      <w:pPr>
        <w:overflowPunct w:val="0"/>
        <w:topLinePunct/>
        <w:adjustRightInd w:val="0"/>
        <w:snapToGrid w:val="0"/>
        <w:spacing w:line="600" w:lineRule="exact"/>
        <w:ind w:firstLine="643"/>
        <w:rPr>
          <w:rFonts w:cs="Times New Roman"/>
          <w:kern w:val="0"/>
          <w:sz w:val="32"/>
          <w:szCs w:val="32"/>
        </w:rPr>
      </w:pPr>
      <w:r>
        <w:rPr>
          <w:rFonts w:cs="Times New Roman"/>
          <w:b/>
          <w:bCs/>
          <w:kern w:val="0"/>
          <w:sz w:val="32"/>
          <w:szCs w:val="32"/>
        </w:rPr>
        <w:t>第十七条</w:t>
      </w:r>
      <w:r>
        <w:rPr>
          <w:rFonts w:cs="Times New Roman" w:hint="eastAsia"/>
          <w:b/>
          <w:bCs/>
          <w:kern w:val="0"/>
          <w:sz w:val="32"/>
          <w:szCs w:val="32"/>
        </w:rPr>
        <w:t xml:space="preserve"> </w:t>
      </w:r>
      <w:r>
        <w:rPr>
          <w:rFonts w:cs="Times New Roman"/>
          <w:kern w:val="0"/>
          <w:sz w:val="32"/>
          <w:szCs w:val="32"/>
        </w:rPr>
        <w:t>对土壤污染状况普查、详查和监测、现场检</w:t>
      </w:r>
      <w:r>
        <w:rPr>
          <w:rFonts w:cs="Times New Roman"/>
          <w:kern w:val="0"/>
          <w:sz w:val="32"/>
          <w:szCs w:val="32"/>
        </w:rPr>
        <w:lastRenderedPageBreak/>
        <w:t>查表明有土壤污染风险的农用地地块，县级农业</w:t>
      </w:r>
      <w:r>
        <w:rPr>
          <w:rFonts w:cs="Times New Roman" w:hint="eastAsia"/>
          <w:kern w:val="0"/>
          <w:sz w:val="32"/>
          <w:szCs w:val="32"/>
        </w:rPr>
        <w:t>农村</w:t>
      </w:r>
      <w:r>
        <w:rPr>
          <w:rFonts w:cs="Times New Roman"/>
          <w:kern w:val="0"/>
          <w:sz w:val="32"/>
          <w:szCs w:val="32"/>
        </w:rPr>
        <w:t>、林业</w:t>
      </w:r>
      <w:r>
        <w:rPr>
          <w:rFonts w:cs="Times New Roman" w:hint="eastAsia"/>
          <w:kern w:val="0"/>
          <w:sz w:val="32"/>
          <w:szCs w:val="32"/>
        </w:rPr>
        <w:t>和草原</w:t>
      </w:r>
      <w:r>
        <w:rPr>
          <w:rFonts w:cs="Times New Roman"/>
          <w:kern w:val="0"/>
          <w:sz w:val="32"/>
          <w:szCs w:val="32"/>
        </w:rPr>
        <w:t>主管部门应当会同生态环境、自然资源主管部门进行土壤污染状况调查。土壤污染状况调查报告应当主要包括地块基本信息、污染类型、污染来源、污染物含量是否超过土壤污染风险管</w:t>
      </w:r>
      <w:proofErr w:type="gramStart"/>
      <w:r>
        <w:rPr>
          <w:rFonts w:cs="Times New Roman"/>
          <w:kern w:val="0"/>
          <w:sz w:val="32"/>
          <w:szCs w:val="32"/>
        </w:rPr>
        <w:t>控标准</w:t>
      </w:r>
      <w:proofErr w:type="gramEnd"/>
      <w:r>
        <w:rPr>
          <w:rFonts w:cs="Times New Roman"/>
          <w:kern w:val="0"/>
          <w:sz w:val="32"/>
          <w:szCs w:val="32"/>
        </w:rPr>
        <w:t>等内容。调查报告上传农用地环境信息系统。</w:t>
      </w:r>
    </w:p>
    <w:p w:rsidR="001A4ADD" w:rsidRDefault="001A4ADD" w:rsidP="001A4ADD">
      <w:pPr>
        <w:overflowPunct w:val="0"/>
        <w:topLinePunct/>
        <w:adjustRightInd w:val="0"/>
        <w:snapToGrid w:val="0"/>
        <w:spacing w:line="600" w:lineRule="exact"/>
        <w:ind w:firstLine="640"/>
        <w:rPr>
          <w:rFonts w:cs="Times New Roman"/>
          <w:kern w:val="0"/>
          <w:sz w:val="32"/>
          <w:szCs w:val="32"/>
        </w:rPr>
      </w:pPr>
      <w:r>
        <w:rPr>
          <w:rFonts w:cs="Times New Roman"/>
          <w:kern w:val="0"/>
          <w:sz w:val="32"/>
          <w:szCs w:val="32"/>
        </w:rPr>
        <w:t>对土壤污染状况调查表明污染物含量超过土壤污染风险管</w:t>
      </w:r>
      <w:proofErr w:type="gramStart"/>
      <w:r>
        <w:rPr>
          <w:rFonts w:cs="Times New Roman"/>
          <w:kern w:val="0"/>
          <w:sz w:val="32"/>
          <w:szCs w:val="32"/>
        </w:rPr>
        <w:t>控标准</w:t>
      </w:r>
      <w:proofErr w:type="gramEnd"/>
      <w:r>
        <w:rPr>
          <w:rFonts w:cs="Times New Roman"/>
          <w:kern w:val="0"/>
          <w:sz w:val="32"/>
          <w:szCs w:val="32"/>
        </w:rPr>
        <w:t>的农用地地块，市级农业</w:t>
      </w:r>
      <w:r>
        <w:rPr>
          <w:rFonts w:cs="Times New Roman" w:hint="eastAsia"/>
          <w:kern w:val="0"/>
          <w:sz w:val="32"/>
          <w:szCs w:val="32"/>
        </w:rPr>
        <w:t>农村</w:t>
      </w:r>
      <w:r>
        <w:rPr>
          <w:rFonts w:cs="Times New Roman"/>
          <w:kern w:val="0"/>
          <w:sz w:val="32"/>
          <w:szCs w:val="32"/>
        </w:rPr>
        <w:t>、林业</w:t>
      </w:r>
      <w:r>
        <w:rPr>
          <w:rFonts w:cs="Times New Roman" w:hint="eastAsia"/>
          <w:kern w:val="0"/>
          <w:sz w:val="32"/>
          <w:szCs w:val="32"/>
        </w:rPr>
        <w:t>和草原</w:t>
      </w:r>
      <w:r>
        <w:rPr>
          <w:rFonts w:cs="Times New Roman"/>
          <w:kern w:val="0"/>
          <w:sz w:val="32"/>
          <w:szCs w:val="32"/>
        </w:rPr>
        <w:t>主管部门应当会同生态环境、自然资源主管部门组织进行土壤污染风险评估，并按照农用地分类管理制度管理。土壤污染风险评估报告应当主要包括下列内容：主要污染物状况、土壤和地下水污染范围、农产品质</w:t>
      </w:r>
      <w:proofErr w:type="gramStart"/>
      <w:r>
        <w:rPr>
          <w:rFonts w:cs="Times New Roman"/>
          <w:kern w:val="0"/>
          <w:sz w:val="32"/>
          <w:szCs w:val="32"/>
        </w:rPr>
        <w:t>量安全</w:t>
      </w:r>
      <w:proofErr w:type="gramEnd"/>
      <w:r>
        <w:rPr>
          <w:rFonts w:cs="Times New Roman"/>
          <w:kern w:val="0"/>
          <w:sz w:val="32"/>
          <w:szCs w:val="32"/>
        </w:rPr>
        <w:t>风险、风险管控与修复的目标和基本要求等内容。风险评估报告上传农用地环境信息系统。</w:t>
      </w:r>
    </w:p>
    <w:p w:rsidR="001A4ADD" w:rsidRDefault="001A4ADD" w:rsidP="001A4ADD">
      <w:pPr>
        <w:overflowPunct w:val="0"/>
        <w:topLinePunct/>
        <w:adjustRightInd w:val="0"/>
        <w:snapToGrid w:val="0"/>
        <w:spacing w:line="600" w:lineRule="exact"/>
        <w:ind w:firstLine="643"/>
        <w:rPr>
          <w:rFonts w:cs="Times New Roman"/>
          <w:kern w:val="0"/>
          <w:sz w:val="32"/>
          <w:szCs w:val="32"/>
        </w:rPr>
      </w:pPr>
      <w:r>
        <w:rPr>
          <w:rFonts w:cs="Times New Roman"/>
          <w:b/>
          <w:bCs/>
          <w:kern w:val="0"/>
          <w:sz w:val="32"/>
          <w:szCs w:val="32"/>
        </w:rPr>
        <w:t>第十八条</w:t>
      </w:r>
      <w:r>
        <w:rPr>
          <w:rFonts w:cs="Times New Roman" w:hint="eastAsia"/>
          <w:b/>
          <w:bCs/>
          <w:kern w:val="0"/>
          <w:sz w:val="32"/>
          <w:szCs w:val="32"/>
        </w:rPr>
        <w:t xml:space="preserve"> </w:t>
      </w:r>
      <w:r>
        <w:rPr>
          <w:rFonts w:cs="Times New Roman"/>
          <w:kern w:val="0"/>
          <w:sz w:val="32"/>
          <w:szCs w:val="32"/>
        </w:rPr>
        <w:t>各级生态环境主管部门会同农业</w:t>
      </w:r>
      <w:r>
        <w:rPr>
          <w:rFonts w:cs="Times New Roman" w:hint="eastAsia"/>
          <w:kern w:val="0"/>
          <w:sz w:val="32"/>
          <w:szCs w:val="32"/>
        </w:rPr>
        <w:t>农村</w:t>
      </w:r>
      <w:r>
        <w:rPr>
          <w:rFonts w:cs="Times New Roman"/>
          <w:kern w:val="0"/>
          <w:sz w:val="32"/>
          <w:szCs w:val="32"/>
        </w:rPr>
        <w:t>、水利主管部门应当强化灌溉水水质监测，定期开展全省重点粮食生产功能区、重要农产品生产保护区、特色农产品优势区等优先保护类耕地以及污染风险较大区域耕地的灌溉水水质监测，并将监测结果及时上传农用地环境信息系统。</w:t>
      </w:r>
    </w:p>
    <w:p w:rsidR="001A4ADD" w:rsidRDefault="001A4ADD" w:rsidP="001A4ADD">
      <w:pPr>
        <w:overflowPunct w:val="0"/>
        <w:topLinePunct/>
        <w:adjustRightInd w:val="0"/>
        <w:snapToGrid w:val="0"/>
        <w:spacing w:line="600" w:lineRule="exact"/>
        <w:ind w:firstLine="643"/>
        <w:rPr>
          <w:rFonts w:cs="Times New Roman"/>
          <w:kern w:val="0"/>
          <w:sz w:val="32"/>
          <w:szCs w:val="32"/>
        </w:rPr>
      </w:pPr>
      <w:r>
        <w:rPr>
          <w:rFonts w:cs="Times New Roman"/>
          <w:b/>
          <w:bCs/>
          <w:kern w:val="0"/>
          <w:sz w:val="32"/>
          <w:szCs w:val="32"/>
        </w:rPr>
        <w:t>第十九条</w:t>
      </w:r>
      <w:r>
        <w:rPr>
          <w:rFonts w:cs="Times New Roman" w:hint="eastAsia"/>
          <w:b/>
          <w:bCs/>
          <w:kern w:val="0"/>
          <w:sz w:val="32"/>
          <w:szCs w:val="32"/>
        </w:rPr>
        <w:t xml:space="preserve"> </w:t>
      </w:r>
      <w:r>
        <w:rPr>
          <w:rFonts w:cs="Times New Roman"/>
          <w:kern w:val="0"/>
          <w:sz w:val="32"/>
          <w:szCs w:val="32"/>
        </w:rPr>
        <w:t>各级农业</w:t>
      </w:r>
      <w:r>
        <w:rPr>
          <w:rFonts w:cs="Times New Roman" w:hint="eastAsia"/>
          <w:kern w:val="0"/>
          <w:sz w:val="32"/>
          <w:szCs w:val="32"/>
        </w:rPr>
        <w:t>农村</w:t>
      </w:r>
      <w:r>
        <w:rPr>
          <w:rFonts w:cs="Times New Roman"/>
          <w:kern w:val="0"/>
          <w:sz w:val="32"/>
          <w:szCs w:val="32"/>
        </w:rPr>
        <w:t>主管部门应当根据不同区域的农产品质</w:t>
      </w:r>
      <w:proofErr w:type="gramStart"/>
      <w:r>
        <w:rPr>
          <w:rFonts w:cs="Times New Roman"/>
          <w:kern w:val="0"/>
          <w:sz w:val="32"/>
          <w:szCs w:val="32"/>
        </w:rPr>
        <w:t>量安全</w:t>
      </w:r>
      <w:proofErr w:type="gramEnd"/>
      <w:r>
        <w:rPr>
          <w:rFonts w:cs="Times New Roman"/>
          <w:kern w:val="0"/>
          <w:sz w:val="32"/>
          <w:szCs w:val="32"/>
        </w:rPr>
        <w:t>情况，组织实施耕地土壤与农产品协同监测，开展风险评估，根据监测评估结果，优化调整安全利用措施，并将监测结果及时上传农用地环境信息系统。</w:t>
      </w:r>
    </w:p>
    <w:p w:rsidR="001A4ADD" w:rsidRDefault="001A4ADD" w:rsidP="001A4ADD">
      <w:pPr>
        <w:overflowPunct w:val="0"/>
        <w:topLinePunct/>
        <w:adjustRightInd w:val="0"/>
        <w:snapToGrid w:val="0"/>
        <w:spacing w:line="600" w:lineRule="exact"/>
        <w:ind w:firstLine="640"/>
        <w:rPr>
          <w:rFonts w:cs="Times New Roman"/>
          <w:kern w:val="0"/>
          <w:sz w:val="32"/>
          <w:szCs w:val="32"/>
        </w:rPr>
      </w:pPr>
    </w:p>
    <w:p w:rsidR="001A4ADD" w:rsidRDefault="001A4ADD" w:rsidP="001A4ADD">
      <w:pPr>
        <w:overflowPunct w:val="0"/>
        <w:topLinePunct/>
        <w:adjustRightInd w:val="0"/>
        <w:snapToGrid w:val="0"/>
        <w:spacing w:line="600" w:lineRule="exact"/>
        <w:ind w:firstLineChars="0" w:firstLine="0"/>
        <w:jc w:val="center"/>
        <w:rPr>
          <w:rFonts w:eastAsia="黑体" w:cs="Times New Roman"/>
          <w:bCs/>
          <w:kern w:val="0"/>
          <w:sz w:val="32"/>
          <w:szCs w:val="32"/>
        </w:rPr>
      </w:pPr>
      <w:r>
        <w:rPr>
          <w:rFonts w:eastAsia="黑体" w:cs="Times New Roman"/>
          <w:bCs/>
          <w:kern w:val="0"/>
          <w:sz w:val="32"/>
          <w:szCs w:val="32"/>
        </w:rPr>
        <w:t>第四章</w:t>
      </w:r>
      <w:r>
        <w:rPr>
          <w:rFonts w:eastAsia="黑体" w:cs="Times New Roman" w:hint="eastAsia"/>
          <w:bCs/>
          <w:kern w:val="0"/>
          <w:sz w:val="32"/>
          <w:szCs w:val="32"/>
        </w:rPr>
        <w:t xml:space="preserve"> </w:t>
      </w:r>
      <w:r>
        <w:rPr>
          <w:rFonts w:eastAsia="黑体" w:cs="Times New Roman"/>
          <w:bCs/>
          <w:kern w:val="0"/>
          <w:sz w:val="32"/>
          <w:szCs w:val="32"/>
        </w:rPr>
        <w:t xml:space="preserve"> </w:t>
      </w:r>
      <w:r>
        <w:rPr>
          <w:rFonts w:eastAsia="黑体" w:cs="Times New Roman"/>
          <w:bCs/>
          <w:kern w:val="0"/>
          <w:sz w:val="32"/>
          <w:szCs w:val="32"/>
        </w:rPr>
        <w:t>分类管理</w:t>
      </w:r>
    </w:p>
    <w:p w:rsidR="001A4ADD" w:rsidRDefault="001A4ADD" w:rsidP="001A4ADD">
      <w:pPr>
        <w:overflowPunct w:val="0"/>
        <w:topLinePunct/>
        <w:adjustRightInd w:val="0"/>
        <w:snapToGrid w:val="0"/>
        <w:spacing w:line="600" w:lineRule="exact"/>
        <w:ind w:firstLineChars="0" w:firstLine="0"/>
        <w:jc w:val="center"/>
        <w:rPr>
          <w:rFonts w:eastAsia="黑体" w:cs="Times New Roman"/>
          <w:bCs/>
          <w:kern w:val="0"/>
          <w:sz w:val="32"/>
          <w:szCs w:val="32"/>
        </w:rPr>
      </w:pPr>
    </w:p>
    <w:p w:rsidR="001A4ADD" w:rsidRDefault="001A4ADD" w:rsidP="001A4ADD">
      <w:pPr>
        <w:overflowPunct w:val="0"/>
        <w:topLinePunct/>
        <w:adjustRightInd w:val="0"/>
        <w:snapToGrid w:val="0"/>
        <w:spacing w:line="600" w:lineRule="exact"/>
        <w:ind w:firstLine="643"/>
        <w:rPr>
          <w:rFonts w:cs="Times New Roman"/>
          <w:kern w:val="0"/>
          <w:sz w:val="32"/>
          <w:szCs w:val="32"/>
        </w:rPr>
      </w:pPr>
      <w:r>
        <w:rPr>
          <w:rFonts w:cs="Times New Roman"/>
          <w:b/>
          <w:bCs/>
          <w:kern w:val="0"/>
          <w:sz w:val="32"/>
          <w:szCs w:val="32"/>
        </w:rPr>
        <w:t>第二十条</w:t>
      </w:r>
      <w:r>
        <w:rPr>
          <w:rFonts w:cs="Times New Roman" w:hint="eastAsia"/>
          <w:b/>
          <w:bCs/>
          <w:kern w:val="0"/>
          <w:sz w:val="32"/>
          <w:szCs w:val="32"/>
        </w:rPr>
        <w:t xml:space="preserve"> </w:t>
      </w:r>
      <w:r>
        <w:rPr>
          <w:rFonts w:cs="Times New Roman" w:hint="eastAsia"/>
          <w:kern w:val="0"/>
          <w:sz w:val="32"/>
          <w:szCs w:val="32"/>
        </w:rPr>
        <w:t>省级</w:t>
      </w:r>
      <w:r>
        <w:rPr>
          <w:rFonts w:cs="Times New Roman"/>
          <w:kern w:val="0"/>
          <w:sz w:val="32"/>
          <w:szCs w:val="32"/>
        </w:rPr>
        <w:t>农业</w:t>
      </w:r>
      <w:r>
        <w:rPr>
          <w:rFonts w:cs="Times New Roman" w:hint="eastAsia"/>
          <w:kern w:val="0"/>
          <w:sz w:val="32"/>
          <w:szCs w:val="32"/>
        </w:rPr>
        <w:t>农村</w:t>
      </w:r>
      <w:r>
        <w:rPr>
          <w:rFonts w:cs="Times New Roman"/>
          <w:kern w:val="0"/>
          <w:sz w:val="32"/>
          <w:szCs w:val="32"/>
        </w:rPr>
        <w:t>、生态环境</w:t>
      </w:r>
      <w:r>
        <w:rPr>
          <w:rFonts w:cs="Times New Roman" w:hint="eastAsia"/>
          <w:kern w:val="0"/>
          <w:sz w:val="32"/>
          <w:szCs w:val="32"/>
        </w:rPr>
        <w:t>主管部门</w:t>
      </w:r>
      <w:r>
        <w:rPr>
          <w:rFonts w:cs="Times New Roman"/>
          <w:kern w:val="0"/>
          <w:sz w:val="32"/>
          <w:szCs w:val="32"/>
        </w:rPr>
        <w:t>按照国家《农用地土壤环境质量类别划分技术指南（试行）》，会同自然资源等部门，根据土壤污染程度、农产品质量情况，组织开展全省耕地土壤环境质量类别划分工作，将耕地划分为优先保护类、安全利用类和严格管控类，划分结果报省人民政府审定，并根据土地利用变更和土壤环境质量变化情况，定期对各类别农用地面积、分布等信息进行更新，数据上传至农用地环境信息系统。</w:t>
      </w:r>
    </w:p>
    <w:p w:rsidR="001A4ADD" w:rsidRDefault="001A4ADD" w:rsidP="001A4ADD">
      <w:pPr>
        <w:overflowPunct w:val="0"/>
        <w:topLinePunct/>
        <w:adjustRightInd w:val="0"/>
        <w:snapToGrid w:val="0"/>
        <w:spacing w:line="600" w:lineRule="exact"/>
        <w:ind w:firstLine="643"/>
        <w:rPr>
          <w:rFonts w:cs="Times New Roman"/>
          <w:kern w:val="0"/>
          <w:sz w:val="32"/>
          <w:szCs w:val="32"/>
        </w:rPr>
      </w:pPr>
      <w:r>
        <w:rPr>
          <w:rFonts w:cs="Times New Roman"/>
          <w:b/>
          <w:bCs/>
          <w:kern w:val="0"/>
          <w:sz w:val="32"/>
          <w:szCs w:val="32"/>
        </w:rPr>
        <w:t>第二十一条</w:t>
      </w:r>
      <w:r>
        <w:rPr>
          <w:rFonts w:cs="Times New Roman" w:hint="eastAsia"/>
          <w:b/>
          <w:bCs/>
          <w:kern w:val="0"/>
          <w:sz w:val="32"/>
          <w:szCs w:val="32"/>
        </w:rPr>
        <w:t xml:space="preserve"> </w:t>
      </w:r>
      <w:r>
        <w:rPr>
          <w:rFonts w:cs="Times New Roman"/>
          <w:kern w:val="0"/>
          <w:sz w:val="32"/>
          <w:szCs w:val="32"/>
        </w:rPr>
        <w:t>各级农业</w:t>
      </w:r>
      <w:r>
        <w:rPr>
          <w:rFonts w:cs="Times New Roman" w:hint="eastAsia"/>
          <w:kern w:val="0"/>
          <w:sz w:val="32"/>
          <w:szCs w:val="32"/>
        </w:rPr>
        <w:t>农村</w:t>
      </w:r>
      <w:r>
        <w:rPr>
          <w:rFonts w:cs="Times New Roman"/>
          <w:kern w:val="0"/>
          <w:sz w:val="32"/>
          <w:szCs w:val="32"/>
        </w:rPr>
        <w:t>主管部门应当根据永久基本农田划定工作要求，积极配合</w:t>
      </w:r>
      <w:r>
        <w:rPr>
          <w:rFonts w:cs="Times New Roman" w:hint="eastAsia"/>
          <w:kern w:val="0"/>
          <w:sz w:val="32"/>
          <w:szCs w:val="32"/>
        </w:rPr>
        <w:t>自然资源主管</w:t>
      </w:r>
      <w:r>
        <w:rPr>
          <w:rFonts w:cs="Times New Roman"/>
          <w:kern w:val="0"/>
          <w:sz w:val="32"/>
          <w:szCs w:val="32"/>
        </w:rPr>
        <w:t>部门将符合条件的优先保护类耕地划为永久基本农田，纳入粮食生产功能区和重要农产品生产保护区建设，实行严格保护，确保其面积不减少，耕地土壤环境质量不下降。在优先保护类耕地集中的地区，优先开展高标准农田建设。各粮（油）、蔬菜主产县（市、区）应制定辖区内耕地土壤生态环境方案，切实加大保护力度，提升耕地土壤环境质量，积极开展地力培育及退化耕地治理。</w:t>
      </w:r>
    </w:p>
    <w:p w:rsidR="001A4ADD" w:rsidRDefault="001A4ADD" w:rsidP="001A4ADD">
      <w:pPr>
        <w:overflowPunct w:val="0"/>
        <w:topLinePunct/>
        <w:adjustRightInd w:val="0"/>
        <w:snapToGrid w:val="0"/>
        <w:spacing w:line="600" w:lineRule="exact"/>
        <w:ind w:firstLine="643"/>
        <w:rPr>
          <w:rFonts w:cs="Times New Roman"/>
          <w:kern w:val="0"/>
          <w:sz w:val="32"/>
          <w:szCs w:val="32"/>
        </w:rPr>
      </w:pPr>
      <w:r>
        <w:rPr>
          <w:rFonts w:cs="Times New Roman"/>
          <w:b/>
          <w:bCs/>
          <w:kern w:val="0"/>
          <w:sz w:val="32"/>
          <w:szCs w:val="32"/>
        </w:rPr>
        <w:t>第二十二条</w:t>
      </w:r>
      <w:r>
        <w:rPr>
          <w:rFonts w:cs="Times New Roman" w:hint="eastAsia"/>
          <w:b/>
          <w:bCs/>
          <w:kern w:val="0"/>
          <w:sz w:val="32"/>
          <w:szCs w:val="32"/>
        </w:rPr>
        <w:t xml:space="preserve"> </w:t>
      </w:r>
      <w:r>
        <w:rPr>
          <w:rFonts w:cs="Times New Roman"/>
          <w:kern w:val="0"/>
          <w:sz w:val="32"/>
          <w:szCs w:val="32"/>
        </w:rPr>
        <w:t>禁止在永久基本农田集中区域新建可能造成土壤污染的建设项目；已经建成的，应当限期关闭拆除。</w:t>
      </w:r>
    </w:p>
    <w:p w:rsidR="001A4ADD" w:rsidRDefault="001A4ADD" w:rsidP="001A4ADD">
      <w:pPr>
        <w:overflowPunct w:val="0"/>
        <w:topLinePunct/>
        <w:adjustRightInd w:val="0"/>
        <w:snapToGrid w:val="0"/>
        <w:spacing w:line="600" w:lineRule="exact"/>
        <w:ind w:firstLine="640"/>
        <w:rPr>
          <w:rFonts w:cs="Times New Roman"/>
          <w:kern w:val="0"/>
          <w:sz w:val="32"/>
          <w:szCs w:val="32"/>
        </w:rPr>
      </w:pPr>
      <w:r>
        <w:rPr>
          <w:rFonts w:cs="Times New Roman"/>
          <w:kern w:val="0"/>
          <w:sz w:val="32"/>
          <w:szCs w:val="32"/>
        </w:rPr>
        <w:t>严格控制在优先保护类耕地集中区域新建有色金属冶</w:t>
      </w:r>
      <w:r>
        <w:rPr>
          <w:rFonts w:cs="Times New Roman"/>
          <w:kern w:val="0"/>
          <w:sz w:val="32"/>
          <w:szCs w:val="32"/>
        </w:rPr>
        <w:lastRenderedPageBreak/>
        <w:t>炼、石油加工、化工、焦化、电镀、制革等行业企业，有关生态环境主管部门依法不予审批可能造成耕地土壤污染的建设项目环境影响报告书或者报告表。</w:t>
      </w:r>
    </w:p>
    <w:p w:rsidR="001A4ADD" w:rsidRDefault="001A4ADD" w:rsidP="001A4ADD">
      <w:pPr>
        <w:overflowPunct w:val="0"/>
        <w:topLinePunct/>
        <w:adjustRightInd w:val="0"/>
        <w:snapToGrid w:val="0"/>
        <w:spacing w:line="600" w:lineRule="exact"/>
        <w:ind w:firstLine="640"/>
        <w:rPr>
          <w:rFonts w:cs="Times New Roman"/>
          <w:kern w:val="0"/>
          <w:sz w:val="32"/>
          <w:szCs w:val="32"/>
        </w:rPr>
      </w:pPr>
      <w:r>
        <w:rPr>
          <w:rFonts w:cs="Times New Roman"/>
          <w:kern w:val="0"/>
          <w:sz w:val="32"/>
          <w:szCs w:val="32"/>
        </w:rPr>
        <w:t>优先保护类耕地集中区域现有可能造成土壤污染的相关行业企业要采用新技术、新工艺，加快提标升级改造步伐，定期开展土壤污染隐患排查与风险管控，防止对耕地造成污染。</w:t>
      </w:r>
    </w:p>
    <w:p w:rsidR="001A4ADD" w:rsidRDefault="001A4ADD" w:rsidP="001A4ADD">
      <w:pPr>
        <w:overflowPunct w:val="0"/>
        <w:topLinePunct/>
        <w:adjustRightInd w:val="0"/>
        <w:snapToGrid w:val="0"/>
        <w:spacing w:line="600" w:lineRule="exact"/>
        <w:ind w:firstLine="643"/>
        <w:rPr>
          <w:rFonts w:cs="Times New Roman"/>
          <w:kern w:val="0"/>
          <w:sz w:val="32"/>
          <w:szCs w:val="32"/>
        </w:rPr>
      </w:pPr>
      <w:r>
        <w:rPr>
          <w:rFonts w:cs="Times New Roman"/>
          <w:b/>
          <w:bCs/>
          <w:kern w:val="0"/>
          <w:sz w:val="32"/>
          <w:szCs w:val="32"/>
        </w:rPr>
        <w:t>第二十三条</w:t>
      </w:r>
      <w:r>
        <w:rPr>
          <w:rFonts w:cs="Times New Roman" w:hint="eastAsia"/>
          <w:b/>
          <w:bCs/>
          <w:kern w:val="0"/>
          <w:sz w:val="32"/>
          <w:szCs w:val="32"/>
        </w:rPr>
        <w:t xml:space="preserve"> </w:t>
      </w:r>
      <w:r>
        <w:rPr>
          <w:rFonts w:cs="Times New Roman"/>
          <w:kern w:val="0"/>
          <w:sz w:val="32"/>
          <w:szCs w:val="32"/>
        </w:rPr>
        <w:t>对安全利用类耕地，应当优先采取农艺调控、替代种植、轮作、间作等措施，阻断或者减少污染物和其他有毒有害物质进入农作物可食部分，降低农产品超标风险。</w:t>
      </w:r>
    </w:p>
    <w:p w:rsidR="001A4ADD" w:rsidRDefault="001A4ADD" w:rsidP="001A4ADD">
      <w:pPr>
        <w:overflowPunct w:val="0"/>
        <w:topLinePunct/>
        <w:adjustRightInd w:val="0"/>
        <w:snapToGrid w:val="0"/>
        <w:spacing w:line="600" w:lineRule="exact"/>
        <w:ind w:firstLine="643"/>
        <w:rPr>
          <w:rFonts w:cs="Times New Roman"/>
          <w:kern w:val="0"/>
          <w:sz w:val="32"/>
          <w:szCs w:val="32"/>
        </w:rPr>
      </w:pPr>
      <w:r>
        <w:rPr>
          <w:rFonts w:cs="Times New Roman"/>
          <w:b/>
          <w:bCs/>
          <w:kern w:val="0"/>
          <w:sz w:val="32"/>
          <w:szCs w:val="32"/>
        </w:rPr>
        <w:t>第二十四条</w:t>
      </w:r>
      <w:r>
        <w:rPr>
          <w:rFonts w:cs="Times New Roman" w:hint="eastAsia"/>
          <w:b/>
          <w:bCs/>
          <w:kern w:val="0"/>
          <w:sz w:val="32"/>
          <w:szCs w:val="32"/>
        </w:rPr>
        <w:t xml:space="preserve"> </w:t>
      </w:r>
      <w:r>
        <w:rPr>
          <w:rFonts w:cs="Times New Roman"/>
          <w:kern w:val="0"/>
          <w:sz w:val="32"/>
          <w:szCs w:val="32"/>
        </w:rPr>
        <w:t>县级农业</w:t>
      </w:r>
      <w:r>
        <w:rPr>
          <w:rFonts w:cs="Times New Roman" w:hint="eastAsia"/>
          <w:kern w:val="0"/>
          <w:sz w:val="32"/>
          <w:szCs w:val="32"/>
        </w:rPr>
        <w:t>农村</w:t>
      </w:r>
      <w:r>
        <w:rPr>
          <w:rFonts w:cs="Times New Roman"/>
          <w:kern w:val="0"/>
          <w:sz w:val="32"/>
          <w:szCs w:val="32"/>
        </w:rPr>
        <w:t>主管部门应当根据农用地土壤安全利用相关技术规范要求，结合当地实际情况，组织制定受污染耕地安全利用方案，报</w:t>
      </w:r>
      <w:r>
        <w:rPr>
          <w:rFonts w:cs="Times New Roman" w:hint="eastAsia"/>
          <w:kern w:val="0"/>
          <w:sz w:val="32"/>
          <w:szCs w:val="32"/>
        </w:rPr>
        <w:t>同级</w:t>
      </w:r>
      <w:r>
        <w:rPr>
          <w:rFonts w:cs="Times New Roman"/>
          <w:kern w:val="0"/>
          <w:sz w:val="32"/>
          <w:szCs w:val="32"/>
        </w:rPr>
        <w:t>人民政府批准后实施，并上传农用地环境信息系统。</w:t>
      </w:r>
    </w:p>
    <w:p w:rsidR="001A4ADD" w:rsidRDefault="001A4ADD" w:rsidP="001A4ADD">
      <w:pPr>
        <w:overflowPunct w:val="0"/>
        <w:topLinePunct/>
        <w:adjustRightInd w:val="0"/>
        <w:snapToGrid w:val="0"/>
        <w:spacing w:line="600" w:lineRule="exact"/>
        <w:ind w:firstLine="640"/>
        <w:rPr>
          <w:rFonts w:cs="Times New Roman"/>
          <w:kern w:val="0"/>
          <w:sz w:val="32"/>
          <w:szCs w:val="32"/>
        </w:rPr>
      </w:pPr>
      <w:r>
        <w:rPr>
          <w:rFonts w:cs="Times New Roman"/>
          <w:kern w:val="0"/>
          <w:sz w:val="32"/>
          <w:szCs w:val="32"/>
        </w:rPr>
        <w:t>农用地安全利用方案应当包括以下风险管控措施：</w:t>
      </w:r>
    </w:p>
    <w:p w:rsidR="001A4ADD" w:rsidRDefault="001A4ADD" w:rsidP="001A4ADD">
      <w:pPr>
        <w:overflowPunct w:val="0"/>
        <w:topLinePunct/>
        <w:adjustRightInd w:val="0"/>
        <w:snapToGrid w:val="0"/>
        <w:spacing w:line="600" w:lineRule="exact"/>
        <w:ind w:firstLine="640"/>
        <w:rPr>
          <w:rFonts w:cs="Times New Roman"/>
          <w:kern w:val="0"/>
          <w:sz w:val="32"/>
          <w:szCs w:val="32"/>
        </w:rPr>
      </w:pPr>
      <w:r>
        <w:rPr>
          <w:rFonts w:cs="Times New Roman"/>
          <w:kern w:val="0"/>
          <w:sz w:val="32"/>
          <w:szCs w:val="32"/>
        </w:rPr>
        <w:t>（一）针对主要农作物种类、品种和农作制度等具体情况，推广水肥调控、土壤调理等农艺调控措施或采取低积累品种替代种植，降低农产品有害物质超标风险；</w:t>
      </w:r>
    </w:p>
    <w:p w:rsidR="001A4ADD" w:rsidRDefault="001A4ADD" w:rsidP="001A4ADD">
      <w:pPr>
        <w:overflowPunct w:val="0"/>
        <w:topLinePunct/>
        <w:adjustRightInd w:val="0"/>
        <w:snapToGrid w:val="0"/>
        <w:spacing w:line="600" w:lineRule="exact"/>
        <w:ind w:firstLine="640"/>
        <w:rPr>
          <w:rFonts w:cs="Times New Roman"/>
          <w:kern w:val="0"/>
          <w:sz w:val="32"/>
          <w:szCs w:val="32"/>
        </w:rPr>
      </w:pPr>
      <w:r>
        <w:rPr>
          <w:rFonts w:cs="Times New Roman"/>
          <w:kern w:val="0"/>
          <w:sz w:val="32"/>
          <w:szCs w:val="32"/>
        </w:rPr>
        <w:t>（二）定期开展土壤和农产品质量协同监测和调查评估，实施跟踪监测，根据监测和评估结果及时优化调整农艺调控措施；</w:t>
      </w:r>
    </w:p>
    <w:p w:rsidR="001A4ADD" w:rsidRDefault="001A4ADD" w:rsidP="001A4ADD">
      <w:pPr>
        <w:overflowPunct w:val="0"/>
        <w:topLinePunct/>
        <w:adjustRightInd w:val="0"/>
        <w:snapToGrid w:val="0"/>
        <w:spacing w:line="600" w:lineRule="exact"/>
        <w:ind w:firstLine="640"/>
        <w:rPr>
          <w:rFonts w:cs="Times New Roman"/>
          <w:kern w:val="0"/>
          <w:sz w:val="32"/>
          <w:szCs w:val="32"/>
        </w:rPr>
      </w:pPr>
      <w:r>
        <w:rPr>
          <w:rFonts w:cs="Times New Roman"/>
          <w:kern w:val="0"/>
          <w:sz w:val="32"/>
          <w:szCs w:val="32"/>
        </w:rPr>
        <w:t>（三）对农民、农民合作社及其他农业生产经营主体进</w:t>
      </w:r>
      <w:r>
        <w:rPr>
          <w:rFonts w:cs="Times New Roman"/>
          <w:kern w:val="0"/>
          <w:sz w:val="32"/>
          <w:szCs w:val="32"/>
        </w:rPr>
        <w:lastRenderedPageBreak/>
        <w:t>行技术指导和培训；</w:t>
      </w:r>
    </w:p>
    <w:p w:rsidR="001A4ADD" w:rsidRDefault="001A4ADD" w:rsidP="001A4ADD">
      <w:pPr>
        <w:overflowPunct w:val="0"/>
        <w:topLinePunct/>
        <w:adjustRightInd w:val="0"/>
        <w:snapToGrid w:val="0"/>
        <w:spacing w:line="600" w:lineRule="exact"/>
        <w:ind w:firstLine="640"/>
        <w:rPr>
          <w:rFonts w:cs="Times New Roman"/>
          <w:kern w:val="0"/>
          <w:sz w:val="32"/>
          <w:szCs w:val="32"/>
        </w:rPr>
      </w:pPr>
      <w:r>
        <w:rPr>
          <w:rFonts w:cs="Times New Roman"/>
          <w:kern w:val="0"/>
          <w:sz w:val="32"/>
          <w:szCs w:val="32"/>
        </w:rPr>
        <w:t>（四）其他风险管控措施。</w:t>
      </w:r>
    </w:p>
    <w:p w:rsidR="001A4ADD" w:rsidRDefault="001A4ADD" w:rsidP="001A4ADD">
      <w:pPr>
        <w:pStyle w:val="a3"/>
        <w:shd w:val="clear" w:color="auto" w:fill="FFFFFF"/>
        <w:overflowPunct w:val="0"/>
        <w:topLinePunct/>
        <w:adjustRightInd w:val="0"/>
        <w:snapToGrid w:val="0"/>
        <w:spacing w:line="600" w:lineRule="exact"/>
        <w:ind w:firstLineChars="200" w:firstLine="643"/>
        <w:rPr>
          <w:rFonts w:eastAsia="仿宋_GB2312"/>
          <w:sz w:val="32"/>
          <w:szCs w:val="32"/>
        </w:rPr>
      </w:pPr>
      <w:r>
        <w:rPr>
          <w:rFonts w:eastAsia="仿宋_GB2312"/>
          <w:b/>
          <w:bCs/>
          <w:sz w:val="32"/>
          <w:szCs w:val="32"/>
        </w:rPr>
        <w:t>第二十五条</w:t>
      </w:r>
      <w:r>
        <w:rPr>
          <w:rFonts w:eastAsia="仿宋_GB2312" w:hint="eastAsia"/>
          <w:b/>
          <w:bCs/>
          <w:sz w:val="32"/>
          <w:szCs w:val="32"/>
        </w:rPr>
        <w:t xml:space="preserve"> </w:t>
      </w:r>
      <w:r>
        <w:rPr>
          <w:rFonts w:eastAsia="仿宋_GB2312"/>
          <w:sz w:val="32"/>
          <w:szCs w:val="32"/>
        </w:rPr>
        <w:t>对产出的农产品污染物含量超标，需要实施修复的农用地地块，土壤污染责任人应当编制修复方案，报县级人民政府农业</w:t>
      </w:r>
      <w:r>
        <w:rPr>
          <w:rFonts w:eastAsia="仿宋_GB2312" w:hint="eastAsia"/>
          <w:sz w:val="32"/>
          <w:szCs w:val="32"/>
        </w:rPr>
        <w:t>农村</w:t>
      </w:r>
      <w:r>
        <w:rPr>
          <w:rFonts w:eastAsia="仿宋_GB2312"/>
          <w:sz w:val="32"/>
          <w:szCs w:val="32"/>
        </w:rPr>
        <w:t>、林业</w:t>
      </w:r>
      <w:r>
        <w:rPr>
          <w:rFonts w:eastAsia="仿宋_GB2312" w:hint="eastAsia"/>
          <w:sz w:val="32"/>
          <w:szCs w:val="32"/>
        </w:rPr>
        <w:t>和草原</w:t>
      </w:r>
      <w:r>
        <w:rPr>
          <w:rFonts w:eastAsia="仿宋_GB2312"/>
          <w:sz w:val="32"/>
          <w:szCs w:val="32"/>
        </w:rPr>
        <w:t>、生态环境主管部门备案并实施；土壤污染责任人灭失的，由县级农业</w:t>
      </w:r>
      <w:r>
        <w:rPr>
          <w:rFonts w:eastAsia="仿宋_GB2312" w:hint="eastAsia"/>
          <w:sz w:val="32"/>
          <w:szCs w:val="32"/>
        </w:rPr>
        <w:t>农村</w:t>
      </w:r>
      <w:r>
        <w:rPr>
          <w:rFonts w:eastAsia="仿宋_GB2312"/>
          <w:sz w:val="32"/>
          <w:szCs w:val="32"/>
        </w:rPr>
        <w:t>、林业</w:t>
      </w:r>
      <w:r>
        <w:rPr>
          <w:rFonts w:eastAsia="仿宋_GB2312" w:hint="eastAsia"/>
          <w:sz w:val="32"/>
          <w:szCs w:val="32"/>
        </w:rPr>
        <w:t>和草原、</w:t>
      </w:r>
      <w:r>
        <w:rPr>
          <w:rFonts w:eastAsia="仿宋_GB2312"/>
          <w:sz w:val="32"/>
          <w:szCs w:val="32"/>
        </w:rPr>
        <w:t>生态环境主管部门组织制定土壤修复方案，报所在地</w:t>
      </w:r>
      <w:r>
        <w:rPr>
          <w:rFonts w:eastAsia="仿宋_GB2312" w:hint="eastAsia"/>
          <w:sz w:val="32"/>
          <w:szCs w:val="32"/>
        </w:rPr>
        <w:t>县级</w:t>
      </w:r>
      <w:r>
        <w:rPr>
          <w:rFonts w:eastAsia="仿宋_GB2312"/>
          <w:sz w:val="32"/>
          <w:szCs w:val="32"/>
        </w:rPr>
        <w:t>人民政府批准后实施。修复方案应当包括地下水污染防治的内容，并上传农用地环境信息系统。</w:t>
      </w:r>
    </w:p>
    <w:p w:rsidR="001A4ADD" w:rsidRDefault="001A4ADD" w:rsidP="001A4ADD">
      <w:pPr>
        <w:overflowPunct w:val="0"/>
        <w:topLinePunct/>
        <w:adjustRightInd w:val="0"/>
        <w:snapToGrid w:val="0"/>
        <w:spacing w:line="600" w:lineRule="exact"/>
        <w:ind w:firstLine="643"/>
        <w:rPr>
          <w:rFonts w:cs="Times New Roman"/>
          <w:kern w:val="0"/>
          <w:sz w:val="32"/>
          <w:szCs w:val="32"/>
        </w:rPr>
      </w:pPr>
      <w:r>
        <w:rPr>
          <w:rFonts w:cs="Times New Roman"/>
          <w:b/>
          <w:bCs/>
          <w:kern w:val="0"/>
          <w:sz w:val="32"/>
          <w:szCs w:val="32"/>
        </w:rPr>
        <w:t>第二十六条</w:t>
      </w:r>
      <w:r>
        <w:rPr>
          <w:rFonts w:cs="Times New Roman" w:hint="eastAsia"/>
          <w:b/>
          <w:bCs/>
          <w:kern w:val="0"/>
          <w:sz w:val="32"/>
          <w:szCs w:val="32"/>
        </w:rPr>
        <w:t xml:space="preserve"> </w:t>
      </w:r>
      <w:r>
        <w:rPr>
          <w:rFonts w:cs="Times New Roman"/>
          <w:kern w:val="0"/>
          <w:sz w:val="32"/>
          <w:szCs w:val="32"/>
        </w:rPr>
        <w:t>对严格管</w:t>
      </w:r>
      <w:proofErr w:type="gramStart"/>
      <w:r>
        <w:rPr>
          <w:rFonts w:cs="Times New Roman"/>
          <w:kern w:val="0"/>
          <w:sz w:val="32"/>
          <w:szCs w:val="32"/>
        </w:rPr>
        <w:t>控类耕地</w:t>
      </w:r>
      <w:proofErr w:type="gramEnd"/>
      <w:r>
        <w:rPr>
          <w:rFonts w:cs="Times New Roman"/>
          <w:kern w:val="0"/>
          <w:sz w:val="32"/>
          <w:szCs w:val="32"/>
        </w:rPr>
        <w:t>，主要采取种植结构调整或者按照国家有关规定经批准后进行退耕还林还草等风险管控措施。</w:t>
      </w:r>
    </w:p>
    <w:p w:rsidR="001A4ADD" w:rsidRDefault="001A4ADD" w:rsidP="001A4ADD">
      <w:pPr>
        <w:overflowPunct w:val="0"/>
        <w:topLinePunct/>
        <w:adjustRightInd w:val="0"/>
        <w:snapToGrid w:val="0"/>
        <w:spacing w:line="600" w:lineRule="exact"/>
        <w:ind w:firstLine="640"/>
        <w:rPr>
          <w:rFonts w:cs="Times New Roman"/>
          <w:kern w:val="0"/>
          <w:sz w:val="32"/>
          <w:szCs w:val="32"/>
        </w:rPr>
      </w:pPr>
      <w:r>
        <w:rPr>
          <w:rFonts w:cs="Times New Roman"/>
          <w:kern w:val="0"/>
          <w:sz w:val="32"/>
          <w:szCs w:val="32"/>
        </w:rPr>
        <w:t>对需要采取治理与修复工程措施的安全利用</w:t>
      </w:r>
      <w:proofErr w:type="gramStart"/>
      <w:r>
        <w:rPr>
          <w:rFonts w:cs="Times New Roman"/>
          <w:kern w:val="0"/>
          <w:sz w:val="32"/>
          <w:szCs w:val="32"/>
        </w:rPr>
        <w:t>类或者</w:t>
      </w:r>
      <w:proofErr w:type="gramEnd"/>
      <w:r>
        <w:rPr>
          <w:rFonts w:cs="Times New Roman"/>
          <w:kern w:val="0"/>
          <w:sz w:val="32"/>
          <w:szCs w:val="32"/>
        </w:rPr>
        <w:t>严格管</w:t>
      </w:r>
      <w:proofErr w:type="gramStart"/>
      <w:r>
        <w:rPr>
          <w:rFonts w:cs="Times New Roman"/>
          <w:kern w:val="0"/>
          <w:sz w:val="32"/>
          <w:szCs w:val="32"/>
        </w:rPr>
        <w:t>控类耕地</w:t>
      </w:r>
      <w:proofErr w:type="gramEnd"/>
      <w:r>
        <w:rPr>
          <w:rFonts w:cs="Times New Roman"/>
          <w:kern w:val="0"/>
          <w:sz w:val="32"/>
          <w:szCs w:val="32"/>
        </w:rPr>
        <w:t>，应当优先采取不影响农业生产、不降低土壤生产功能的生物修复措施，或辅助采取物理、化学治理与修复措施，阻断或者减少污染物进入农作物食用部分，确保农产品质量安全。</w:t>
      </w:r>
    </w:p>
    <w:p w:rsidR="001A4ADD" w:rsidRDefault="001A4ADD" w:rsidP="001A4ADD">
      <w:pPr>
        <w:pStyle w:val="a3"/>
        <w:shd w:val="clear" w:color="auto" w:fill="FFFFFF"/>
        <w:overflowPunct w:val="0"/>
        <w:topLinePunct/>
        <w:adjustRightInd w:val="0"/>
        <w:snapToGrid w:val="0"/>
        <w:spacing w:line="600" w:lineRule="exact"/>
        <w:ind w:firstLineChars="200" w:firstLine="643"/>
        <w:rPr>
          <w:rFonts w:eastAsia="仿宋_GB2312"/>
          <w:sz w:val="32"/>
          <w:szCs w:val="32"/>
        </w:rPr>
      </w:pPr>
      <w:r>
        <w:rPr>
          <w:rFonts w:eastAsia="仿宋_GB2312"/>
          <w:b/>
          <w:bCs/>
          <w:sz w:val="32"/>
          <w:szCs w:val="32"/>
        </w:rPr>
        <w:t>第二十七条</w:t>
      </w:r>
      <w:r>
        <w:rPr>
          <w:rFonts w:eastAsia="仿宋_GB2312" w:hint="eastAsia"/>
          <w:b/>
          <w:bCs/>
          <w:sz w:val="32"/>
          <w:szCs w:val="32"/>
        </w:rPr>
        <w:t xml:space="preserve"> </w:t>
      </w:r>
      <w:r>
        <w:rPr>
          <w:rFonts w:eastAsia="仿宋_GB2312"/>
          <w:sz w:val="32"/>
          <w:szCs w:val="32"/>
        </w:rPr>
        <w:t>风险管控、修复活动完成后，土壤污染责任人或县级农业</w:t>
      </w:r>
      <w:r>
        <w:rPr>
          <w:rFonts w:eastAsia="仿宋_GB2312" w:hint="eastAsia"/>
          <w:sz w:val="32"/>
          <w:szCs w:val="32"/>
        </w:rPr>
        <w:t>农村</w:t>
      </w:r>
      <w:r>
        <w:rPr>
          <w:rFonts w:eastAsia="仿宋_GB2312"/>
          <w:sz w:val="32"/>
          <w:szCs w:val="32"/>
        </w:rPr>
        <w:t>主管部门应当另行委托有关单位对风险管控效果、修复效果进行评估。</w:t>
      </w:r>
    </w:p>
    <w:p w:rsidR="001A4ADD" w:rsidRDefault="001A4ADD" w:rsidP="001A4ADD">
      <w:pPr>
        <w:pStyle w:val="a3"/>
        <w:shd w:val="clear" w:color="auto" w:fill="FFFFFF"/>
        <w:overflowPunct w:val="0"/>
        <w:topLinePunct/>
        <w:adjustRightInd w:val="0"/>
        <w:snapToGrid w:val="0"/>
        <w:spacing w:line="600" w:lineRule="exact"/>
        <w:ind w:firstLineChars="200" w:firstLine="640"/>
        <w:rPr>
          <w:rFonts w:eastAsia="仿宋_GB2312"/>
          <w:sz w:val="32"/>
          <w:szCs w:val="32"/>
        </w:rPr>
      </w:pPr>
      <w:r>
        <w:rPr>
          <w:rFonts w:eastAsia="仿宋_GB2312"/>
          <w:sz w:val="32"/>
          <w:szCs w:val="32"/>
        </w:rPr>
        <w:t>列入国家、省级土壤污染防治专项资金支持的耕地土壤污染治理与修复项目，治理与修复活动结束后，项目业主单位应当委托</w:t>
      </w:r>
      <w:r>
        <w:rPr>
          <w:rFonts w:eastAsia="仿宋_GB2312" w:hint="eastAsia"/>
          <w:sz w:val="32"/>
          <w:szCs w:val="32"/>
        </w:rPr>
        <w:t>有关单位</w:t>
      </w:r>
      <w:r>
        <w:rPr>
          <w:rFonts w:eastAsia="仿宋_GB2312"/>
          <w:sz w:val="32"/>
          <w:szCs w:val="32"/>
        </w:rPr>
        <w:t>对治理与修复效果进行评估。</w:t>
      </w:r>
    </w:p>
    <w:p w:rsidR="001A4ADD" w:rsidRDefault="001A4ADD" w:rsidP="001A4ADD">
      <w:pPr>
        <w:overflowPunct w:val="0"/>
        <w:topLinePunct/>
        <w:adjustRightInd w:val="0"/>
        <w:snapToGrid w:val="0"/>
        <w:spacing w:line="600" w:lineRule="exact"/>
        <w:ind w:firstLine="640"/>
        <w:rPr>
          <w:rFonts w:cs="Times New Roman"/>
          <w:kern w:val="0"/>
          <w:sz w:val="32"/>
          <w:szCs w:val="32"/>
        </w:rPr>
      </w:pPr>
      <w:r>
        <w:rPr>
          <w:rFonts w:cs="Times New Roman"/>
          <w:kern w:val="0"/>
          <w:sz w:val="32"/>
          <w:szCs w:val="32"/>
        </w:rPr>
        <w:lastRenderedPageBreak/>
        <w:t>效果评估报告应该包括工程概况、风险管控与修复效果监测结果、是否达到土壤地下水污染风险评估报告确定的风险管控、修复目标后续监测建议等内容，并附具采样信息和监测报告。效果评估报告报县级农业</w:t>
      </w:r>
      <w:r>
        <w:rPr>
          <w:rFonts w:cs="Times New Roman" w:hint="eastAsia"/>
          <w:kern w:val="0"/>
          <w:sz w:val="32"/>
          <w:szCs w:val="32"/>
        </w:rPr>
        <w:t>农村</w:t>
      </w:r>
      <w:r>
        <w:rPr>
          <w:rFonts w:cs="Times New Roman"/>
          <w:kern w:val="0"/>
          <w:sz w:val="32"/>
          <w:szCs w:val="32"/>
        </w:rPr>
        <w:t>、林业</w:t>
      </w:r>
      <w:r>
        <w:rPr>
          <w:rFonts w:cs="Times New Roman" w:hint="eastAsia"/>
          <w:kern w:val="0"/>
          <w:sz w:val="32"/>
          <w:szCs w:val="32"/>
        </w:rPr>
        <w:t>和草原</w:t>
      </w:r>
      <w:r>
        <w:rPr>
          <w:rFonts w:cs="Times New Roman"/>
          <w:kern w:val="0"/>
          <w:sz w:val="32"/>
          <w:szCs w:val="32"/>
        </w:rPr>
        <w:t>主管部门备案。评估结果上传农用地环境信息系统。</w:t>
      </w:r>
    </w:p>
    <w:p w:rsidR="001A4ADD" w:rsidRDefault="001A4ADD" w:rsidP="001A4ADD">
      <w:pPr>
        <w:overflowPunct w:val="0"/>
        <w:topLinePunct/>
        <w:adjustRightInd w:val="0"/>
        <w:snapToGrid w:val="0"/>
        <w:spacing w:line="600" w:lineRule="exact"/>
        <w:ind w:firstLine="643"/>
        <w:rPr>
          <w:rFonts w:cs="Times New Roman"/>
          <w:kern w:val="0"/>
          <w:sz w:val="32"/>
          <w:szCs w:val="32"/>
        </w:rPr>
      </w:pPr>
      <w:r>
        <w:rPr>
          <w:rFonts w:cs="Times New Roman"/>
          <w:b/>
          <w:bCs/>
          <w:kern w:val="0"/>
          <w:sz w:val="32"/>
          <w:szCs w:val="32"/>
        </w:rPr>
        <w:t>第二十八条</w:t>
      </w:r>
      <w:r>
        <w:rPr>
          <w:rFonts w:cs="Times New Roman" w:hint="eastAsia"/>
          <w:b/>
          <w:bCs/>
          <w:kern w:val="0"/>
          <w:sz w:val="32"/>
          <w:szCs w:val="32"/>
        </w:rPr>
        <w:t xml:space="preserve"> </w:t>
      </w:r>
      <w:r>
        <w:rPr>
          <w:rFonts w:cs="Times New Roman"/>
          <w:kern w:val="0"/>
          <w:sz w:val="32"/>
          <w:szCs w:val="32"/>
        </w:rPr>
        <w:t>耕地污染严重的县（市、区）应制定辖区内特定农产品（粮食）禁止生产区划定及受污染耕地种植结构调整方案，报所在地</w:t>
      </w:r>
      <w:r>
        <w:rPr>
          <w:rFonts w:cs="Times New Roman" w:hint="eastAsia"/>
          <w:kern w:val="0"/>
          <w:sz w:val="32"/>
          <w:szCs w:val="32"/>
        </w:rPr>
        <w:t>县级</w:t>
      </w:r>
      <w:r>
        <w:rPr>
          <w:rFonts w:cs="Times New Roman"/>
          <w:kern w:val="0"/>
          <w:sz w:val="32"/>
          <w:szCs w:val="32"/>
        </w:rPr>
        <w:t>人民政府批准后实施，并上传农用地环境信息系统。</w:t>
      </w:r>
    </w:p>
    <w:p w:rsidR="001A4ADD" w:rsidRDefault="001A4ADD" w:rsidP="001A4ADD">
      <w:pPr>
        <w:overflowPunct w:val="0"/>
        <w:topLinePunct/>
        <w:adjustRightInd w:val="0"/>
        <w:snapToGrid w:val="0"/>
        <w:spacing w:line="600" w:lineRule="exact"/>
        <w:ind w:firstLine="643"/>
        <w:rPr>
          <w:rFonts w:cs="Times New Roman"/>
          <w:kern w:val="0"/>
          <w:sz w:val="32"/>
          <w:szCs w:val="32"/>
        </w:rPr>
      </w:pPr>
      <w:r>
        <w:rPr>
          <w:rFonts w:cs="Times New Roman"/>
          <w:b/>
          <w:bCs/>
          <w:kern w:val="0"/>
          <w:sz w:val="32"/>
          <w:szCs w:val="32"/>
        </w:rPr>
        <w:t>第二十九条</w:t>
      </w:r>
      <w:r>
        <w:rPr>
          <w:rFonts w:cs="Times New Roman" w:hint="eastAsia"/>
          <w:b/>
          <w:bCs/>
          <w:kern w:val="0"/>
          <w:sz w:val="32"/>
          <w:szCs w:val="32"/>
        </w:rPr>
        <w:t xml:space="preserve"> </w:t>
      </w:r>
      <w:r>
        <w:rPr>
          <w:rFonts w:cs="Times New Roman"/>
          <w:kern w:val="0"/>
          <w:sz w:val="32"/>
          <w:szCs w:val="32"/>
        </w:rPr>
        <w:t>从事农用地土壤污染风险管控、治理与修复活动的单位和个人应当采取必要措施防止产生二次污染，并防止对被修复土壤和周边环境造成新的污染。治理与修复过程中产生的废水、废气和固体废物，应当按照国家有关规定进行处理或者处置，并达到国家或者地方规定的生态环境标准和要求。</w:t>
      </w:r>
    </w:p>
    <w:p w:rsidR="001A4ADD" w:rsidRDefault="001A4ADD" w:rsidP="001A4ADD">
      <w:pPr>
        <w:overflowPunct w:val="0"/>
        <w:topLinePunct/>
        <w:adjustRightInd w:val="0"/>
        <w:snapToGrid w:val="0"/>
        <w:spacing w:line="600" w:lineRule="exact"/>
        <w:ind w:firstLine="643"/>
        <w:rPr>
          <w:rFonts w:cs="Times New Roman"/>
          <w:kern w:val="0"/>
          <w:sz w:val="32"/>
          <w:szCs w:val="32"/>
        </w:rPr>
      </w:pPr>
      <w:r>
        <w:rPr>
          <w:rFonts w:cs="Times New Roman"/>
          <w:b/>
          <w:bCs/>
          <w:kern w:val="0"/>
          <w:sz w:val="32"/>
          <w:szCs w:val="32"/>
        </w:rPr>
        <w:t>第三十条</w:t>
      </w:r>
      <w:r>
        <w:rPr>
          <w:rFonts w:cs="Times New Roman" w:hint="eastAsia"/>
          <w:b/>
          <w:bCs/>
          <w:kern w:val="0"/>
          <w:sz w:val="32"/>
          <w:szCs w:val="32"/>
        </w:rPr>
        <w:t xml:space="preserve"> </w:t>
      </w:r>
      <w:r>
        <w:rPr>
          <w:rFonts w:cs="Times New Roman"/>
          <w:kern w:val="0"/>
          <w:sz w:val="32"/>
          <w:szCs w:val="32"/>
        </w:rPr>
        <w:t>各级生态环境、农业</w:t>
      </w:r>
      <w:r>
        <w:rPr>
          <w:rFonts w:cs="Times New Roman" w:hint="eastAsia"/>
          <w:kern w:val="0"/>
          <w:sz w:val="32"/>
          <w:szCs w:val="32"/>
        </w:rPr>
        <w:t>农村</w:t>
      </w:r>
      <w:r>
        <w:rPr>
          <w:rFonts w:cs="Times New Roman"/>
          <w:kern w:val="0"/>
          <w:sz w:val="32"/>
          <w:szCs w:val="32"/>
        </w:rPr>
        <w:t>主管部门应当对农用地土壤污染治理与修复的生态环境措施落实情况进行监督检查。</w:t>
      </w:r>
    </w:p>
    <w:p w:rsidR="001A4ADD" w:rsidRDefault="001A4ADD" w:rsidP="001A4ADD">
      <w:pPr>
        <w:overflowPunct w:val="0"/>
        <w:topLinePunct/>
        <w:adjustRightInd w:val="0"/>
        <w:snapToGrid w:val="0"/>
        <w:spacing w:line="600" w:lineRule="exact"/>
        <w:ind w:firstLine="643"/>
        <w:rPr>
          <w:rFonts w:cs="Times New Roman"/>
          <w:kern w:val="0"/>
          <w:sz w:val="32"/>
          <w:szCs w:val="32"/>
        </w:rPr>
      </w:pPr>
      <w:r>
        <w:rPr>
          <w:rFonts w:cs="Times New Roman"/>
          <w:b/>
          <w:bCs/>
          <w:kern w:val="0"/>
          <w:sz w:val="32"/>
          <w:szCs w:val="32"/>
        </w:rPr>
        <w:t>第三十一条</w:t>
      </w:r>
      <w:r>
        <w:rPr>
          <w:rFonts w:cs="Times New Roman" w:hint="eastAsia"/>
          <w:b/>
          <w:bCs/>
          <w:kern w:val="0"/>
          <w:sz w:val="32"/>
          <w:szCs w:val="32"/>
        </w:rPr>
        <w:t xml:space="preserve"> </w:t>
      </w:r>
      <w:r>
        <w:rPr>
          <w:rFonts w:cs="Times New Roman"/>
          <w:kern w:val="0"/>
          <w:sz w:val="32"/>
          <w:szCs w:val="32"/>
        </w:rPr>
        <w:t>县级农业</w:t>
      </w:r>
      <w:r>
        <w:rPr>
          <w:rFonts w:cs="Times New Roman" w:hint="eastAsia"/>
          <w:kern w:val="0"/>
          <w:sz w:val="32"/>
          <w:szCs w:val="32"/>
        </w:rPr>
        <w:t>农村</w:t>
      </w:r>
      <w:r>
        <w:rPr>
          <w:rFonts w:cs="Times New Roman"/>
          <w:kern w:val="0"/>
          <w:sz w:val="32"/>
          <w:szCs w:val="32"/>
        </w:rPr>
        <w:t>主管部门会同生态环境、林业</w:t>
      </w:r>
      <w:r>
        <w:rPr>
          <w:rFonts w:cs="Times New Roman" w:hint="eastAsia"/>
          <w:kern w:val="0"/>
          <w:sz w:val="32"/>
          <w:szCs w:val="32"/>
        </w:rPr>
        <w:t>和草原</w:t>
      </w:r>
      <w:r>
        <w:rPr>
          <w:rFonts w:cs="Times New Roman"/>
          <w:kern w:val="0"/>
          <w:sz w:val="32"/>
          <w:szCs w:val="32"/>
        </w:rPr>
        <w:t>等主管部门对严格管</w:t>
      </w:r>
      <w:proofErr w:type="gramStart"/>
      <w:r>
        <w:rPr>
          <w:rFonts w:cs="Times New Roman"/>
          <w:kern w:val="0"/>
          <w:sz w:val="32"/>
          <w:szCs w:val="32"/>
        </w:rPr>
        <w:t>控类耕地</w:t>
      </w:r>
      <w:proofErr w:type="gramEnd"/>
      <w:r>
        <w:rPr>
          <w:rFonts w:cs="Times New Roman"/>
          <w:kern w:val="0"/>
          <w:sz w:val="32"/>
          <w:szCs w:val="32"/>
        </w:rPr>
        <w:t>采取以下风险管控措施：</w:t>
      </w:r>
    </w:p>
    <w:p w:rsidR="001A4ADD" w:rsidRDefault="001A4ADD" w:rsidP="001A4ADD">
      <w:pPr>
        <w:pStyle w:val="a3"/>
        <w:shd w:val="clear" w:color="auto" w:fill="FFFFFF"/>
        <w:overflowPunct w:val="0"/>
        <w:topLinePunct/>
        <w:adjustRightInd w:val="0"/>
        <w:snapToGrid w:val="0"/>
        <w:spacing w:line="600" w:lineRule="exact"/>
        <w:ind w:firstLineChars="200" w:firstLine="640"/>
        <w:rPr>
          <w:rFonts w:eastAsia="仿宋_GB2312"/>
          <w:sz w:val="32"/>
          <w:szCs w:val="32"/>
        </w:rPr>
      </w:pPr>
      <w:r>
        <w:rPr>
          <w:rFonts w:eastAsia="仿宋_GB2312"/>
          <w:sz w:val="32"/>
          <w:szCs w:val="32"/>
        </w:rPr>
        <w:t>（一）提出划定特定农产品禁止生产区域的建议，报地方人民政府批准后实施；</w:t>
      </w:r>
    </w:p>
    <w:p w:rsidR="001A4ADD" w:rsidRDefault="001A4ADD" w:rsidP="001A4ADD">
      <w:pPr>
        <w:pStyle w:val="a3"/>
        <w:shd w:val="clear" w:color="auto" w:fill="FFFFFF"/>
        <w:overflowPunct w:val="0"/>
        <w:topLinePunct/>
        <w:adjustRightInd w:val="0"/>
        <w:snapToGrid w:val="0"/>
        <w:spacing w:line="600" w:lineRule="exact"/>
        <w:ind w:firstLineChars="200" w:firstLine="640"/>
        <w:rPr>
          <w:rFonts w:eastAsia="仿宋_GB2312"/>
          <w:sz w:val="32"/>
          <w:szCs w:val="32"/>
        </w:rPr>
      </w:pPr>
      <w:r>
        <w:rPr>
          <w:rFonts w:eastAsia="仿宋_GB2312"/>
          <w:sz w:val="32"/>
          <w:szCs w:val="32"/>
        </w:rPr>
        <w:lastRenderedPageBreak/>
        <w:t>（二）按照规定开展土壤和农产品协同监测与评价；</w:t>
      </w:r>
    </w:p>
    <w:p w:rsidR="001A4ADD" w:rsidRDefault="001A4ADD" w:rsidP="001A4ADD">
      <w:pPr>
        <w:pStyle w:val="a3"/>
        <w:shd w:val="clear" w:color="auto" w:fill="FFFFFF"/>
        <w:overflowPunct w:val="0"/>
        <w:topLinePunct/>
        <w:adjustRightInd w:val="0"/>
        <w:snapToGrid w:val="0"/>
        <w:spacing w:line="600" w:lineRule="exact"/>
        <w:ind w:firstLineChars="200" w:firstLine="640"/>
        <w:rPr>
          <w:rFonts w:eastAsia="仿宋_GB2312"/>
          <w:sz w:val="32"/>
          <w:szCs w:val="32"/>
        </w:rPr>
      </w:pPr>
      <w:r>
        <w:rPr>
          <w:rFonts w:eastAsia="仿宋_GB2312"/>
          <w:sz w:val="32"/>
          <w:szCs w:val="32"/>
        </w:rPr>
        <w:t>（三）对农民、农民合作社及其他农业生产经营主体进行技术指导和培训；</w:t>
      </w:r>
    </w:p>
    <w:p w:rsidR="001A4ADD" w:rsidRDefault="001A4ADD" w:rsidP="001A4ADD">
      <w:pPr>
        <w:overflowPunct w:val="0"/>
        <w:topLinePunct/>
        <w:adjustRightInd w:val="0"/>
        <w:snapToGrid w:val="0"/>
        <w:spacing w:line="600" w:lineRule="exact"/>
        <w:ind w:firstLine="640"/>
        <w:rPr>
          <w:rFonts w:cs="Times New Roman"/>
          <w:kern w:val="0"/>
          <w:sz w:val="32"/>
          <w:szCs w:val="32"/>
        </w:rPr>
      </w:pPr>
      <w:r>
        <w:rPr>
          <w:rFonts w:cs="Times New Roman"/>
          <w:kern w:val="0"/>
          <w:sz w:val="32"/>
          <w:szCs w:val="32"/>
        </w:rPr>
        <w:t>（四）其他风险管控措施。</w:t>
      </w:r>
    </w:p>
    <w:p w:rsidR="001A4ADD" w:rsidRDefault="001A4ADD" w:rsidP="001A4ADD">
      <w:pPr>
        <w:overflowPunct w:val="0"/>
        <w:topLinePunct/>
        <w:adjustRightInd w:val="0"/>
        <w:snapToGrid w:val="0"/>
        <w:spacing w:line="600" w:lineRule="exact"/>
        <w:ind w:firstLine="640"/>
        <w:rPr>
          <w:rFonts w:cs="Times New Roman"/>
          <w:kern w:val="0"/>
          <w:sz w:val="32"/>
          <w:szCs w:val="32"/>
        </w:rPr>
      </w:pPr>
      <w:r>
        <w:rPr>
          <w:rFonts w:cs="Times New Roman"/>
          <w:kern w:val="0"/>
          <w:sz w:val="32"/>
          <w:szCs w:val="32"/>
        </w:rPr>
        <w:t>各级人民政府及其有关部门应当鼓励对严格</w:t>
      </w:r>
      <w:proofErr w:type="gramStart"/>
      <w:r>
        <w:rPr>
          <w:rFonts w:cs="Times New Roman"/>
          <w:kern w:val="0"/>
          <w:sz w:val="32"/>
          <w:szCs w:val="32"/>
        </w:rPr>
        <w:t>管控类农用</w:t>
      </w:r>
      <w:proofErr w:type="gramEnd"/>
      <w:r>
        <w:rPr>
          <w:rFonts w:cs="Times New Roman"/>
          <w:kern w:val="0"/>
          <w:sz w:val="32"/>
          <w:szCs w:val="32"/>
        </w:rPr>
        <w:t>地采取调整种植结构、退耕还林还草、退耕还湿、轮作休耕、轮牧休牧等风险管控措施，并给予相应的政策支持。</w:t>
      </w:r>
    </w:p>
    <w:p w:rsidR="001A4ADD" w:rsidRDefault="001A4ADD" w:rsidP="001A4ADD">
      <w:pPr>
        <w:overflowPunct w:val="0"/>
        <w:topLinePunct/>
        <w:adjustRightInd w:val="0"/>
        <w:snapToGrid w:val="0"/>
        <w:spacing w:line="600" w:lineRule="exact"/>
        <w:ind w:firstLine="643"/>
        <w:rPr>
          <w:rFonts w:cs="Times New Roman"/>
          <w:kern w:val="0"/>
          <w:sz w:val="30"/>
          <w:szCs w:val="30"/>
        </w:rPr>
      </w:pPr>
      <w:r>
        <w:rPr>
          <w:rFonts w:cs="Times New Roman"/>
          <w:b/>
          <w:bCs/>
          <w:kern w:val="0"/>
          <w:sz w:val="32"/>
          <w:szCs w:val="32"/>
        </w:rPr>
        <w:t>第三十二条</w:t>
      </w:r>
      <w:r>
        <w:rPr>
          <w:rFonts w:cs="Times New Roman" w:hint="eastAsia"/>
          <w:b/>
          <w:bCs/>
          <w:kern w:val="0"/>
          <w:sz w:val="32"/>
          <w:szCs w:val="32"/>
        </w:rPr>
        <w:t xml:space="preserve"> </w:t>
      </w:r>
      <w:r>
        <w:rPr>
          <w:rFonts w:cs="Times New Roman"/>
          <w:kern w:val="0"/>
          <w:sz w:val="32"/>
          <w:szCs w:val="32"/>
        </w:rPr>
        <w:t>开展集中式饮用水水源地土壤污染状况评估，对威胁地下水、地表水饮用水水源安全的安全利用类和严格管</w:t>
      </w:r>
      <w:proofErr w:type="gramStart"/>
      <w:r>
        <w:rPr>
          <w:rFonts w:cs="Times New Roman"/>
          <w:kern w:val="0"/>
          <w:sz w:val="32"/>
          <w:szCs w:val="32"/>
        </w:rPr>
        <w:t>控类耕地</w:t>
      </w:r>
      <w:proofErr w:type="gramEnd"/>
      <w:r>
        <w:rPr>
          <w:rFonts w:cs="Times New Roman"/>
          <w:kern w:val="0"/>
          <w:sz w:val="32"/>
          <w:szCs w:val="32"/>
        </w:rPr>
        <w:t>，县级生态环境主管部门应当会同农业</w:t>
      </w:r>
      <w:r>
        <w:rPr>
          <w:rFonts w:cs="Times New Roman" w:hint="eastAsia"/>
          <w:kern w:val="0"/>
          <w:sz w:val="32"/>
          <w:szCs w:val="32"/>
        </w:rPr>
        <w:t>农村</w:t>
      </w:r>
      <w:r>
        <w:rPr>
          <w:rFonts w:cs="Times New Roman"/>
          <w:kern w:val="0"/>
          <w:sz w:val="32"/>
          <w:szCs w:val="32"/>
        </w:rPr>
        <w:t>等主管部门制定环境风险管控方案，报同级人民政府批准后组织实施，并上传农用地环境信息系统。</w:t>
      </w:r>
    </w:p>
    <w:p w:rsidR="001A4ADD" w:rsidRDefault="001A4ADD" w:rsidP="001A4ADD">
      <w:pPr>
        <w:overflowPunct w:val="0"/>
        <w:topLinePunct/>
        <w:adjustRightInd w:val="0"/>
        <w:snapToGrid w:val="0"/>
        <w:spacing w:line="600" w:lineRule="exact"/>
        <w:ind w:firstLine="640"/>
        <w:rPr>
          <w:rFonts w:eastAsia="黑体" w:cs="Times New Roman"/>
          <w:bCs/>
          <w:kern w:val="0"/>
          <w:sz w:val="32"/>
          <w:szCs w:val="32"/>
        </w:rPr>
      </w:pPr>
    </w:p>
    <w:p w:rsidR="001A4ADD" w:rsidRDefault="001A4ADD" w:rsidP="001A4ADD">
      <w:pPr>
        <w:overflowPunct w:val="0"/>
        <w:topLinePunct/>
        <w:adjustRightInd w:val="0"/>
        <w:snapToGrid w:val="0"/>
        <w:spacing w:line="600" w:lineRule="exact"/>
        <w:ind w:firstLineChars="0" w:firstLine="0"/>
        <w:jc w:val="center"/>
        <w:rPr>
          <w:rFonts w:eastAsia="黑体" w:cs="Times New Roman"/>
          <w:bCs/>
          <w:kern w:val="0"/>
          <w:sz w:val="30"/>
          <w:szCs w:val="30"/>
        </w:rPr>
      </w:pPr>
      <w:r>
        <w:rPr>
          <w:rFonts w:eastAsia="黑体" w:cs="Times New Roman"/>
          <w:bCs/>
          <w:kern w:val="0"/>
          <w:sz w:val="32"/>
          <w:szCs w:val="32"/>
        </w:rPr>
        <w:t>第五章</w:t>
      </w:r>
      <w:r>
        <w:rPr>
          <w:rFonts w:eastAsia="黑体" w:cs="Times New Roman"/>
          <w:bCs/>
          <w:kern w:val="0"/>
          <w:sz w:val="32"/>
          <w:szCs w:val="32"/>
        </w:rPr>
        <w:t xml:space="preserve">  </w:t>
      </w:r>
      <w:r>
        <w:rPr>
          <w:rFonts w:eastAsia="黑体" w:cs="Times New Roman"/>
          <w:bCs/>
          <w:kern w:val="0"/>
          <w:sz w:val="32"/>
          <w:szCs w:val="32"/>
        </w:rPr>
        <w:t>监督管理</w:t>
      </w:r>
    </w:p>
    <w:p w:rsidR="001A4ADD" w:rsidRDefault="001A4ADD" w:rsidP="001A4ADD">
      <w:pPr>
        <w:overflowPunct w:val="0"/>
        <w:topLinePunct/>
        <w:adjustRightInd w:val="0"/>
        <w:snapToGrid w:val="0"/>
        <w:spacing w:line="600" w:lineRule="exact"/>
        <w:ind w:firstLine="640"/>
        <w:rPr>
          <w:rFonts w:cs="Times New Roman"/>
          <w:kern w:val="0"/>
          <w:sz w:val="32"/>
          <w:szCs w:val="32"/>
        </w:rPr>
      </w:pPr>
    </w:p>
    <w:p w:rsidR="001A4ADD" w:rsidRDefault="001A4ADD" w:rsidP="001A4ADD">
      <w:pPr>
        <w:overflowPunct w:val="0"/>
        <w:topLinePunct/>
        <w:adjustRightInd w:val="0"/>
        <w:snapToGrid w:val="0"/>
        <w:spacing w:line="600" w:lineRule="exact"/>
        <w:ind w:firstLine="643"/>
        <w:rPr>
          <w:rFonts w:cs="Times New Roman"/>
          <w:kern w:val="0"/>
          <w:sz w:val="32"/>
          <w:szCs w:val="32"/>
        </w:rPr>
      </w:pPr>
      <w:r>
        <w:rPr>
          <w:rFonts w:cs="Times New Roman"/>
          <w:b/>
          <w:bCs/>
          <w:kern w:val="0"/>
          <w:sz w:val="32"/>
          <w:szCs w:val="32"/>
        </w:rPr>
        <w:t>第三十三条</w:t>
      </w:r>
      <w:r>
        <w:rPr>
          <w:rFonts w:cs="Times New Roman" w:hint="eastAsia"/>
          <w:b/>
          <w:bCs/>
          <w:kern w:val="0"/>
          <w:sz w:val="32"/>
          <w:szCs w:val="32"/>
        </w:rPr>
        <w:t xml:space="preserve"> </w:t>
      </w:r>
      <w:r>
        <w:rPr>
          <w:rFonts w:cs="Times New Roman"/>
          <w:kern w:val="0"/>
          <w:sz w:val="32"/>
          <w:szCs w:val="32"/>
        </w:rPr>
        <w:t>市级生态环境主管部门应当定期对土壤污染重点监管单位周边农用地开展监测，监测结果作为环境执法和风险预警的重要依据，并上传农用地环境信息系统。</w:t>
      </w:r>
    </w:p>
    <w:p w:rsidR="001A4ADD" w:rsidRDefault="001A4ADD" w:rsidP="001A4ADD">
      <w:pPr>
        <w:overflowPunct w:val="0"/>
        <w:topLinePunct/>
        <w:adjustRightInd w:val="0"/>
        <w:snapToGrid w:val="0"/>
        <w:spacing w:line="600" w:lineRule="exact"/>
        <w:ind w:firstLine="640"/>
        <w:rPr>
          <w:rFonts w:cs="Times New Roman"/>
          <w:kern w:val="0"/>
          <w:sz w:val="32"/>
          <w:szCs w:val="32"/>
        </w:rPr>
      </w:pPr>
      <w:r>
        <w:rPr>
          <w:rFonts w:cs="Times New Roman"/>
          <w:kern w:val="0"/>
          <w:sz w:val="32"/>
          <w:szCs w:val="32"/>
        </w:rPr>
        <w:t>市级生态环境主管部门应当督促土壤污染重点监管单位按有关规定自行或者委托第三</w:t>
      </w:r>
      <w:proofErr w:type="gramStart"/>
      <w:r>
        <w:rPr>
          <w:rFonts w:cs="Times New Roman"/>
          <w:kern w:val="0"/>
          <w:sz w:val="32"/>
          <w:szCs w:val="32"/>
        </w:rPr>
        <w:t>方专业</w:t>
      </w:r>
      <w:proofErr w:type="gramEnd"/>
      <w:r>
        <w:rPr>
          <w:rFonts w:cs="Times New Roman"/>
          <w:kern w:val="0"/>
          <w:sz w:val="32"/>
          <w:szCs w:val="32"/>
        </w:rPr>
        <w:t>机构每年开展一次土壤和地下水监测，重点监测存在污染隐患的区域和设施周边的土壤、地下水，并按照规定公开相关信息，并上传农用地环境信息系统。</w:t>
      </w:r>
    </w:p>
    <w:p w:rsidR="001A4ADD" w:rsidRDefault="001A4ADD" w:rsidP="001A4ADD">
      <w:pPr>
        <w:overflowPunct w:val="0"/>
        <w:topLinePunct/>
        <w:adjustRightInd w:val="0"/>
        <w:snapToGrid w:val="0"/>
        <w:spacing w:line="600" w:lineRule="exact"/>
        <w:ind w:firstLine="643"/>
        <w:rPr>
          <w:rFonts w:cs="Times New Roman"/>
          <w:kern w:val="0"/>
          <w:sz w:val="32"/>
          <w:szCs w:val="32"/>
        </w:rPr>
      </w:pPr>
      <w:r>
        <w:rPr>
          <w:rFonts w:cs="Times New Roman"/>
          <w:b/>
          <w:bCs/>
          <w:kern w:val="0"/>
          <w:sz w:val="32"/>
          <w:szCs w:val="32"/>
        </w:rPr>
        <w:lastRenderedPageBreak/>
        <w:t>第三十四条</w:t>
      </w:r>
      <w:r>
        <w:rPr>
          <w:rFonts w:cs="Times New Roman" w:hint="eastAsia"/>
          <w:b/>
          <w:bCs/>
          <w:kern w:val="0"/>
          <w:sz w:val="32"/>
          <w:szCs w:val="32"/>
        </w:rPr>
        <w:t xml:space="preserve"> </w:t>
      </w:r>
      <w:r>
        <w:rPr>
          <w:rFonts w:cs="Times New Roman"/>
          <w:kern w:val="0"/>
          <w:sz w:val="32"/>
          <w:szCs w:val="32"/>
        </w:rPr>
        <w:t>各级生态环境主管部门会同农业</w:t>
      </w:r>
      <w:r>
        <w:rPr>
          <w:rFonts w:cs="Times New Roman" w:hint="eastAsia"/>
          <w:kern w:val="0"/>
          <w:sz w:val="32"/>
          <w:szCs w:val="32"/>
        </w:rPr>
        <w:t>农村</w:t>
      </w:r>
      <w:r>
        <w:rPr>
          <w:rFonts w:cs="Times New Roman"/>
          <w:kern w:val="0"/>
          <w:sz w:val="32"/>
          <w:szCs w:val="32"/>
        </w:rPr>
        <w:t>、粮食</w:t>
      </w:r>
      <w:r>
        <w:rPr>
          <w:rFonts w:cs="Times New Roman" w:hint="eastAsia"/>
          <w:kern w:val="0"/>
          <w:sz w:val="32"/>
          <w:szCs w:val="32"/>
        </w:rPr>
        <w:t>主管</w:t>
      </w:r>
      <w:r>
        <w:rPr>
          <w:rFonts w:cs="Times New Roman"/>
          <w:kern w:val="0"/>
          <w:sz w:val="32"/>
          <w:szCs w:val="32"/>
        </w:rPr>
        <w:t>部门对耕地周边的涉重金属有关行业企业及关闭搬迁场地开展排查整治，切断重金属污染进入耕地途径。</w:t>
      </w:r>
    </w:p>
    <w:p w:rsidR="001A4ADD" w:rsidRDefault="001A4ADD" w:rsidP="001A4ADD">
      <w:pPr>
        <w:overflowPunct w:val="0"/>
        <w:topLinePunct/>
        <w:adjustRightInd w:val="0"/>
        <w:snapToGrid w:val="0"/>
        <w:spacing w:line="600" w:lineRule="exact"/>
        <w:ind w:firstLine="643"/>
        <w:rPr>
          <w:rFonts w:cs="Times New Roman"/>
          <w:kern w:val="0"/>
          <w:sz w:val="32"/>
          <w:szCs w:val="32"/>
        </w:rPr>
      </w:pPr>
      <w:r>
        <w:rPr>
          <w:rFonts w:cs="Times New Roman"/>
          <w:b/>
          <w:bCs/>
          <w:kern w:val="0"/>
          <w:sz w:val="32"/>
          <w:szCs w:val="32"/>
        </w:rPr>
        <w:t>第三十五条</w:t>
      </w:r>
      <w:r>
        <w:rPr>
          <w:rFonts w:cs="Times New Roman" w:hint="eastAsia"/>
          <w:b/>
          <w:bCs/>
          <w:kern w:val="0"/>
          <w:sz w:val="32"/>
          <w:szCs w:val="32"/>
        </w:rPr>
        <w:t xml:space="preserve"> </w:t>
      </w:r>
      <w:r>
        <w:rPr>
          <w:rFonts w:cs="Times New Roman"/>
          <w:kern w:val="0"/>
          <w:sz w:val="32"/>
          <w:szCs w:val="32"/>
        </w:rPr>
        <w:t>各级生态环境主管部门和农业</w:t>
      </w:r>
      <w:r>
        <w:rPr>
          <w:rFonts w:cs="Times New Roman" w:hint="eastAsia"/>
          <w:kern w:val="0"/>
          <w:sz w:val="32"/>
          <w:szCs w:val="32"/>
        </w:rPr>
        <w:t>农村</w:t>
      </w:r>
      <w:r>
        <w:rPr>
          <w:rFonts w:cs="Times New Roman"/>
          <w:kern w:val="0"/>
          <w:sz w:val="32"/>
          <w:szCs w:val="32"/>
        </w:rPr>
        <w:t>、林业</w:t>
      </w:r>
      <w:r>
        <w:rPr>
          <w:rFonts w:cs="Times New Roman" w:hint="eastAsia"/>
          <w:kern w:val="0"/>
          <w:sz w:val="32"/>
          <w:szCs w:val="32"/>
        </w:rPr>
        <w:t>和草原</w:t>
      </w:r>
      <w:r>
        <w:rPr>
          <w:rFonts w:cs="Times New Roman"/>
          <w:kern w:val="0"/>
          <w:sz w:val="32"/>
          <w:szCs w:val="32"/>
        </w:rPr>
        <w:t>主管部门，有权对本行政区域内的农用地土壤污染防治相关活动进行现场检查。被检查单位应当予以配合，如实反映情况，提供必要的资料。实施现场检查的部门、机构及其工作人员应当为被检查单位保守商业秘密。</w:t>
      </w:r>
    </w:p>
    <w:p w:rsidR="001A4ADD" w:rsidRDefault="001A4ADD" w:rsidP="001A4ADD">
      <w:pPr>
        <w:overflowPunct w:val="0"/>
        <w:topLinePunct/>
        <w:adjustRightInd w:val="0"/>
        <w:snapToGrid w:val="0"/>
        <w:spacing w:line="600" w:lineRule="exact"/>
        <w:ind w:firstLine="643"/>
        <w:rPr>
          <w:rFonts w:cs="Times New Roman"/>
          <w:kern w:val="0"/>
          <w:sz w:val="32"/>
          <w:szCs w:val="32"/>
        </w:rPr>
      </w:pPr>
      <w:r>
        <w:rPr>
          <w:rFonts w:cs="Times New Roman"/>
          <w:b/>
          <w:bCs/>
          <w:kern w:val="0"/>
          <w:sz w:val="32"/>
          <w:szCs w:val="32"/>
        </w:rPr>
        <w:t>第三十六条</w:t>
      </w:r>
      <w:r>
        <w:rPr>
          <w:rFonts w:cs="Times New Roman" w:hint="eastAsia"/>
          <w:b/>
          <w:bCs/>
          <w:kern w:val="0"/>
          <w:sz w:val="32"/>
          <w:szCs w:val="32"/>
        </w:rPr>
        <w:t xml:space="preserve"> </w:t>
      </w:r>
      <w:r>
        <w:rPr>
          <w:rFonts w:cs="Times New Roman"/>
          <w:kern w:val="0"/>
          <w:sz w:val="32"/>
          <w:szCs w:val="32"/>
        </w:rPr>
        <w:t>突发环境事件可能造成农用地土壤污染的，所在地生态环境主管部门应当及时会同农业</w:t>
      </w:r>
      <w:r>
        <w:rPr>
          <w:rFonts w:cs="Times New Roman" w:hint="eastAsia"/>
          <w:kern w:val="0"/>
          <w:sz w:val="32"/>
          <w:szCs w:val="32"/>
        </w:rPr>
        <w:t>农村</w:t>
      </w:r>
      <w:r>
        <w:rPr>
          <w:rFonts w:cs="Times New Roman"/>
          <w:kern w:val="0"/>
          <w:sz w:val="32"/>
          <w:szCs w:val="32"/>
        </w:rPr>
        <w:t>、林业</w:t>
      </w:r>
      <w:r>
        <w:rPr>
          <w:rFonts w:cs="Times New Roman" w:hint="eastAsia"/>
          <w:kern w:val="0"/>
          <w:sz w:val="32"/>
          <w:szCs w:val="32"/>
        </w:rPr>
        <w:t>和草原</w:t>
      </w:r>
      <w:r>
        <w:rPr>
          <w:rFonts w:cs="Times New Roman"/>
          <w:kern w:val="0"/>
          <w:sz w:val="32"/>
          <w:szCs w:val="32"/>
        </w:rPr>
        <w:t>主管部门对可能受到污染的农用地土壤进行监测，并根据监测结果及时向当地人民政府提出应急处置建议。</w:t>
      </w:r>
    </w:p>
    <w:p w:rsidR="001A4ADD" w:rsidRDefault="001A4ADD" w:rsidP="001A4ADD">
      <w:pPr>
        <w:overflowPunct w:val="0"/>
        <w:topLinePunct/>
        <w:adjustRightInd w:val="0"/>
        <w:snapToGrid w:val="0"/>
        <w:spacing w:line="600" w:lineRule="exact"/>
        <w:ind w:firstLine="643"/>
        <w:rPr>
          <w:rFonts w:cs="Times New Roman"/>
          <w:kern w:val="0"/>
          <w:sz w:val="32"/>
          <w:szCs w:val="32"/>
        </w:rPr>
      </w:pPr>
      <w:r>
        <w:rPr>
          <w:rFonts w:cs="Times New Roman"/>
          <w:b/>
          <w:bCs/>
          <w:kern w:val="0"/>
          <w:sz w:val="32"/>
          <w:szCs w:val="32"/>
        </w:rPr>
        <w:t>第三十七条</w:t>
      </w:r>
      <w:r>
        <w:rPr>
          <w:rFonts w:cs="Times New Roman" w:hint="eastAsia"/>
          <w:b/>
          <w:bCs/>
          <w:kern w:val="0"/>
          <w:sz w:val="32"/>
          <w:szCs w:val="32"/>
        </w:rPr>
        <w:t xml:space="preserve"> </w:t>
      </w:r>
      <w:r>
        <w:rPr>
          <w:rFonts w:cs="Times New Roman"/>
          <w:kern w:val="0"/>
          <w:sz w:val="32"/>
          <w:szCs w:val="32"/>
        </w:rPr>
        <w:t>违反本办法规定，受委托的专业机构在从事农用地土壤污染防治相关活动中，不负责任或者弄虚作假的，由各级生态环境、农业</w:t>
      </w:r>
      <w:r>
        <w:rPr>
          <w:rFonts w:cs="Times New Roman" w:hint="eastAsia"/>
          <w:kern w:val="0"/>
          <w:sz w:val="32"/>
          <w:szCs w:val="32"/>
        </w:rPr>
        <w:t>农村</w:t>
      </w:r>
      <w:r>
        <w:rPr>
          <w:rFonts w:cs="Times New Roman"/>
          <w:kern w:val="0"/>
          <w:sz w:val="32"/>
          <w:szCs w:val="32"/>
        </w:rPr>
        <w:t>主管部门将该机构失信情况记入其环境信用记录，通过企业信用信息系统向社会公开，并依法依规处罚。</w:t>
      </w:r>
    </w:p>
    <w:p w:rsidR="001A4ADD" w:rsidRDefault="001A4ADD" w:rsidP="001A4ADD">
      <w:pPr>
        <w:overflowPunct w:val="0"/>
        <w:topLinePunct/>
        <w:adjustRightInd w:val="0"/>
        <w:snapToGrid w:val="0"/>
        <w:spacing w:line="600" w:lineRule="exact"/>
        <w:ind w:firstLine="643"/>
        <w:rPr>
          <w:rFonts w:cs="Times New Roman"/>
          <w:kern w:val="0"/>
          <w:sz w:val="32"/>
          <w:szCs w:val="32"/>
        </w:rPr>
      </w:pPr>
      <w:r>
        <w:rPr>
          <w:rFonts w:cs="Times New Roman"/>
          <w:b/>
          <w:bCs/>
          <w:kern w:val="0"/>
          <w:sz w:val="32"/>
          <w:szCs w:val="32"/>
        </w:rPr>
        <w:t>第三十八条</w:t>
      </w:r>
      <w:r>
        <w:rPr>
          <w:rFonts w:cs="Times New Roman" w:hint="eastAsia"/>
          <w:b/>
          <w:bCs/>
          <w:kern w:val="0"/>
          <w:sz w:val="32"/>
          <w:szCs w:val="32"/>
        </w:rPr>
        <w:t xml:space="preserve"> </w:t>
      </w:r>
      <w:r>
        <w:rPr>
          <w:rFonts w:cs="Times New Roman"/>
          <w:kern w:val="0"/>
          <w:sz w:val="32"/>
          <w:szCs w:val="32"/>
        </w:rPr>
        <w:t>鼓励公民、法人和其他组织参与和监督农用地土壤污染防治工作，对污染农用地土壤的行为，均有向各级生态环境和其他负有土壤污染防治监督管理职责的部门报告或者举报的权利。</w:t>
      </w:r>
    </w:p>
    <w:p w:rsidR="001A4ADD" w:rsidRDefault="001A4ADD" w:rsidP="001A4ADD">
      <w:pPr>
        <w:overflowPunct w:val="0"/>
        <w:topLinePunct/>
        <w:adjustRightInd w:val="0"/>
        <w:snapToGrid w:val="0"/>
        <w:spacing w:line="600" w:lineRule="exact"/>
        <w:ind w:firstLine="600"/>
        <w:rPr>
          <w:rFonts w:cs="Times New Roman"/>
          <w:kern w:val="0"/>
          <w:sz w:val="30"/>
          <w:szCs w:val="30"/>
        </w:rPr>
      </w:pPr>
    </w:p>
    <w:p w:rsidR="001A4ADD" w:rsidRDefault="001A4ADD" w:rsidP="001A4ADD">
      <w:pPr>
        <w:overflowPunct w:val="0"/>
        <w:topLinePunct/>
        <w:adjustRightInd w:val="0"/>
        <w:snapToGrid w:val="0"/>
        <w:spacing w:line="600" w:lineRule="exact"/>
        <w:ind w:firstLineChars="0" w:firstLine="0"/>
        <w:jc w:val="center"/>
        <w:rPr>
          <w:rFonts w:eastAsia="黑体" w:cs="Times New Roman"/>
          <w:bCs/>
          <w:kern w:val="0"/>
          <w:sz w:val="30"/>
          <w:szCs w:val="30"/>
        </w:rPr>
      </w:pPr>
      <w:r>
        <w:rPr>
          <w:rFonts w:eastAsia="黑体" w:cs="Times New Roman"/>
          <w:bCs/>
          <w:kern w:val="0"/>
          <w:sz w:val="32"/>
          <w:szCs w:val="32"/>
        </w:rPr>
        <w:t>第六章</w:t>
      </w:r>
      <w:r>
        <w:rPr>
          <w:rFonts w:eastAsia="黑体" w:cs="Times New Roman" w:hint="eastAsia"/>
          <w:bCs/>
          <w:kern w:val="0"/>
          <w:sz w:val="32"/>
          <w:szCs w:val="32"/>
        </w:rPr>
        <w:t xml:space="preserve"> </w:t>
      </w:r>
      <w:r>
        <w:rPr>
          <w:rFonts w:eastAsia="黑体" w:cs="Times New Roman"/>
          <w:bCs/>
          <w:kern w:val="0"/>
          <w:sz w:val="32"/>
          <w:szCs w:val="32"/>
        </w:rPr>
        <w:t xml:space="preserve"> </w:t>
      </w:r>
      <w:r>
        <w:rPr>
          <w:rFonts w:eastAsia="黑体" w:cs="Times New Roman"/>
          <w:bCs/>
          <w:kern w:val="0"/>
          <w:sz w:val="32"/>
          <w:szCs w:val="32"/>
        </w:rPr>
        <w:t>附则</w:t>
      </w:r>
    </w:p>
    <w:p w:rsidR="001A4ADD" w:rsidRDefault="001A4ADD" w:rsidP="001A4ADD">
      <w:pPr>
        <w:overflowPunct w:val="0"/>
        <w:topLinePunct/>
        <w:adjustRightInd w:val="0"/>
        <w:snapToGrid w:val="0"/>
        <w:spacing w:line="600" w:lineRule="exact"/>
        <w:ind w:firstLine="600"/>
        <w:rPr>
          <w:rFonts w:eastAsia="黑体" w:cs="Times New Roman"/>
          <w:bCs/>
          <w:kern w:val="0"/>
          <w:sz w:val="30"/>
          <w:szCs w:val="30"/>
        </w:rPr>
      </w:pPr>
    </w:p>
    <w:p w:rsidR="001A4ADD" w:rsidRDefault="001A4ADD" w:rsidP="001A4ADD">
      <w:pPr>
        <w:overflowPunct w:val="0"/>
        <w:topLinePunct/>
        <w:adjustRightInd w:val="0"/>
        <w:snapToGrid w:val="0"/>
        <w:spacing w:line="600" w:lineRule="exact"/>
        <w:ind w:firstLine="643"/>
        <w:rPr>
          <w:rFonts w:cs="Times New Roman"/>
          <w:kern w:val="0"/>
          <w:sz w:val="32"/>
          <w:szCs w:val="32"/>
        </w:rPr>
      </w:pPr>
      <w:r>
        <w:rPr>
          <w:rFonts w:cs="Times New Roman"/>
          <w:b/>
          <w:bCs/>
          <w:kern w:val="0"/>
          <w:sz w:val="32"/>
          <w:szCs w:val="32"/>
        </w:rPr>
        <w:t>第三十九条</w:t>
      </w:r>
      <w:r>
        <w:rPr>
          <w:rFonts w:cs="Times New Roman" w:hint="eastAsia"/>
          <w:b/>
          <w:bCs/>
          <w:kern w:val="0"/>
          <w:sz w:val="32"/>
          <w:szCs w:val="32"/>
        </w:rPr>
        <w:t xml:space="preserve"> </w:t>
      </w:r>
      <w:r>
        <w:rPr>
          <w:rFonts w:cs="Times New Roman"/>
          <w:kern w:val="0"/>
          <w:sz w:val="32"/>
          <w:szCs w:val="32"/>
          <w:shd w:val="clear" w:color="auto" w:fill="FFFFFF"/>
        </w:rPr>
        <w:t>本办法自发布之日起施行</w:t>
      </w:r>
      <w:r>
        <w:rPr>
          <w:rFonts w:cs="Times New Roman"/>
          <w:kern w:val="0"/>
          <w:sz w:val="32"/>
          <w:szCs w:val="32"/>
        </w:rPr>
        <w:t>。</w:t>
      </w:r>
    </w:p>
    <w:p w:rsidR="006461F2" w:rsidRPr="001A4ADD" w:rsidRDefault="006461F2" w:rsidP="001A4ADD">
      <w:pPr>
        <w:ind w:firstLine="560"/>
      </w:pPr>
    </w:p>
    <w:sectPr w:rsidR="006461F2" w:rsidRPr="001A4A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ADD"/>
    <w:rsid w:val="001A4ADD"/>
    <w:rsid w:val="00646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ADD"/>
    <w:pPr>
      <w:widowControl w:val="0"/>
      <w:ind w:firstLineChars="200" w:firstLine="200"/>
      <w:jc w:val="both"/>
    </w:pPr>
    <w:rPr>
      <w:rFonts w:ascii="Times New Roman" w:eastAsia="仿宋_GB2312"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1A4ADD"/>
    <w:pPr>
      <w:ind w:firstLineChars="0" w:firstLine="0"/>
    </w:pPr>
    <w:rPr>
      <w:rFonts w:eastAsia="宋体"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ADD"/>
    <w:pPr>
      <w:widowControl w:val="0"/>
      <w:ind w:firstLineChars="200" w:firstLine="200"/>
      <w:jc w:val="both"/>
    </w:pPr>
    <w:rPr>
      <w:rFonts w:ascii="Times New Roman" w:eastAsia="仿宋_GB2312"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1A4ADD"/>
    <w:pPr>
      <w:ind w:firstLineChars="0" w:firstLine="0"/>
    </w:pPr>
    <w:rPr>
      <w:rFonts w:eastAsia="宋体"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946</Words>
  <Characters>5394</Characters>
  <Application>Microsoft Office Word</Application>
  <DocSecurity>0</DocSecurity>
  <Lines>44</Lines>
  <Paragraphs>12</Paragraphs>
  <ScaleCrop>false</ScaleCrop>
  <Company/>
  <LinksUpToDate>false</LinksUpToDate>
  <CharactersWithSpaces>6328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王倩</dc:creator>
  <cp:lastModifiedBy>王倩</cp:lastModifiedBy>
  <cp:revision>1</cp:revision>
  <dcterms:created xsi:type="dcterms:W3CDTF">2019-03-20T08:16:00Z</dcterms:created>
  <dcterms:modified xsi:type="dcterms:W3CDTF">2019-03-20T08:17:00Z</dcterms:modified>
</cp:coreProperties>
</file>